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65"/>
        <w:gridCol w:w="1390"/>
        <w:gridCol w:w="1539"/>
      </w:tblGrid>
      <w:tr w:rsidR="00DC5B4E" w:rsidRPr="00DC5B4E" w:rsidTr="00DC5B4E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4E" w:rsidRPr="001C1188" w:rsidRDefault="00DC5B4E" w:rsidP="00DC5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1C11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 w:type="page"/>
            </w:r>
            <w:r w:rsidRPr="001C1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ALLEGATO B: </w:t>
            </w:r>
            <w:r w:rsidRPr="001C1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C5B4E" w:rsidRPr="00DC5B4E" w:rsidTr="00DC5B4E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5B4E" w:rsidRPr="001C1188" w:rsidRDefault="00DC5B4E" w:rsidP="00DC5B4E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C5B4E" w:rsidRPr="001C1188" w:rsidRDefault="00DC5B4E" w:rsidP="001C71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462" w:hanging="269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essere in possesso dei </w:t>
            </w:r>
            <w:r w:rsidR="00985867"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requisiti di cui all’articolo 2 </w:t>
            </w: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 il ruolo per cui si presenta domanda</w:t>
            </w:r>
          </w:p>
          <w:p w:rsidR="00DC5B4E" w:rsidRPr="001C1188" w:rsidRDefault="00DC5B4E" w:rsidP="001C71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462" w:hanging="269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aggiunta, essere docente interno per tutto il periodo dell’incarico</w:t>
            </w:r>
          </w:p>
        </w:tc>
      </w:tr>
      <w:tr w:rsidR="001C1188" w:rsidRPr="00DC5B4E" w:rsidTr="007E62CF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1188" w:rsidRDefault="001C1188" w:rsidP="001C11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L' ISTRUZIONE, LA FORMAZIONE NELLO SPECIFICO DIPARTIMENTO IN CUI SI CONCORRE </w:t>
            </w:r>
          </w:p>
        </w:tc>
      </w:tr>
      <w:tr w:rsidR="001C1188" w:rsidRPr="00DC5B4E" w:rsidTr="00493EF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1188" w:rsidRDefault="001C1188" w:rsidP="001C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C1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9810C0" w:rsidRDefault="001C1188" w:rsidP="001C11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81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9810C0" w:rsidRDefault="00E50832" w:rsidP="001C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01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it-IT"/>
              </w:rPr>
              <w:t>n. riferimento nel c.v.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da compilare a cura della commissione</w:t>
            </w:r>
          </w:p>
        </w:tc>
      </w:tr>
      <w:tr w:rsidR="001C1188" w:rsidRPr="00DC5B4E" w:rsidTr="00DC5B4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A1. LAUREA INERENTE AL RUOLO SPECIFICO </w:t>
            </w:r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1C1188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A2.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A4. MASTER UNIVERSITARIO DI I LIVELLO ATTINENTE ALLA </w:t>
            </w:r>
            <w:r w:rsidRPr="001C11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SELEZIONE</w:t>
            </w:r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1C71DF">
        <w:trPr>
          <w:trHeight w:val="594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>cert</w:t>
            </w:r>
            <w:proofErr w:type="spellEnd"/>
            <w:r w:rsidRPr="001C1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1C71DF">
        <w:trPr>
          <w:trHeight w:val="361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 ESPERIENZE</w:t>
            </w:r>
          </w:p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C1. CONOSCENZE SPECIFICHE DELL'</w:t>
            </w:r>
          </w:p>
          <w:p w:rsidR="001C1188" w:rsidRPr="001C1188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1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ARGOMENTO (documentate attraverso incarichi ed esperienze di esperto in tematiche inerenti all’argomento della selezione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9810C0" w:rsidRDefault="001C1188" w:rsidP="001C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C2. </w:t>
            </w: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CONOSCENZE SPECIFICHE DELL'</w:t>
            </w:r>
          </w:p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 di corsi di formazione anche online inerenti all’argomento della selezione)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9810C0" w:rsidRDefault="001C1188" w:rsidP="001C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C3. </w:t>
            </w: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CONOSCENZE SPECIFICHE DELL'</w:t>
            </w:r>
          </w:p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9810C0" w:rsidRDefault="001C1188" w:rsidP="001C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C4. </w:t>
            </w: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CONOSCENZE SPECIFICHE DELL'</w:t>
            </w:r>
          </w:p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81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 (collaboratore DS, Funzioni Strumentali, ecc.)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1188" w:rsidRPr="00DC5B4E" w:rsidTr="00DC5B4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71DF">
              <w:rPr>
                <w:rFonts w:ascii="Times New Roman" w:eastAsia="Calibri" w:hAnsi="Times New Roman" w:cs="Times New Roman"/>
                <w:b/>
              </w:rPr>
              <w:t xml:space="preserve">TOTALE MAX      100                          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188" w:rsidRPr="001C71DF" w:rsidRDefault="001C1188" w:rsidP="001C118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843F4" w:rsidRDefault="00A843F4"/>
    <w:sectPr w:rsidR="00A843F4" w:rsidSect="001C71DF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4E"/>
    <w:rsid w:val="001C1188"/>
    <w:rsid w:val="001C71DF"/>
    <w:rsid w:val="00493EF4"/>
    <w:rsid w:val="00985867"/>
    <w:rsid w:val="00A843F4"/>
    <w:rsid w:val="00AF0129"/>
    <w:rsid w:val="00DC5B4E"/>
    <w:rsid w:val="00E50832"/>
    <w:rsid w:val="00F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2FF28-2ECC-4B3B-A229-8092632C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USER</cp:lastModifiedBy>
  <cp:revision>6</cp:revision>
  <dcterms:created xsi:type="dcterms:W3CDTF">2026-02-03T12:04:00Z</dcterms:created>
  <dcterms:modified xsi:type="dcterms:W3CDTF">2026-02-12T11:30:00Z</dcterms:modified>
</cp:coreProperties>
</file>