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media2-Colore5"/>
        <w:tblpPr w:leftFromText="142" w:rightFromText="142" w:bottomFromText="992" w:vertAnchor="text" w:horzAnchor="margin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7479"/>
        <w:gridCol w:w="2375"/>
      </w:tblGrid>
      <w:tr w:rsidR="00673384" w:rsidTr="004C3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</w:tcPr>
          <w:p w:rsidR="00673384" w:rsidRDefault="00673384" w:rsidP="004C33CF">
            <w:pPr>
              <w:rPr>
                <w:b w:val="0"/>
                <w:bCs w:val="0"/>
              </w:rPr>
            </w:pP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SOMMA OFFERTA</w:t>
            </w:r>
          </w:p>
        </w:tc>
      </w:tr>
      <w:tr w:rsidR="00673384" w:rsidTr="004C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  <w:tcBorders>
              <w:top w:val="single" w:sz="8" w:space="0" w:color="4BACC6" w:themeColor="accent5"/>
            </w:tcBorders>
            <w:hideMark/>
          </w:tcPr>
          <w:p w:rsidR="00673384" w:rsidRDefault="00673384" w:rsidP="004C33CF">
            <w:r>
              <w:t>INFORTUNI</w:t>
            </w:r>
          </w:p>
        </w:tc>
      </w:tr>
      <w:tr w:rsidR="00673384" w:rsidTr="004C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r w:rsidRPr="002F2F06">
              <w:rPr>
                <w:b w:val="0"/>
              </w:rPr>
              <w:t>Massimale Caso Morte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384" w:rsidTr="004C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r w:rsidRPr="002F2F06">
              <w:rPr>
                <w:b w:val="0"/>
              </w:rPr>
              <w:t>Sinistro avvenuto in itinere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3384" w:rsidTr="004C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r w:rsidRPr="002F2F06">
              <w:rPr>
                <w:b w:val="0"/>
              </w:rPr>
              <w:t>Invalidità permanente da infortunio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384" w:rsidTr="004C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r w:rsidRPr="002F2F06">
              <w:rPr>
                <w:b w:val="0"/>
              </w:rPr>
              <w:t>Rimborso spese mediche per sinistro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3384" w:rsidTr="004C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r w:rsidRPr="002F2F06">
              <w:rPr>
                <w:b w:val="0"/>
              </w:rPr>
              <w:t>Rimborso spese mediche per Istituto Contraente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384" w:rsidTr="004C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r w:rsidRPr="002F2F06">
              <w:rPr>
                <w:b w:val="0"/>
              </w:rPr>
              <w:t>Rimborso spese mediche per anno assicurativo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3384" w:rsidTr="004C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r w:rsidRPr="002F2F06">
              <w:rPr>
                <w:b w:val="0"/>
              </w:rPr>
              <w:t>Operatività delle spese mediche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222"/>
              </w:rPr>
            </w:pPr>
          </w:p>
        </w:tc>
      </w:tr>
      <w:tr w:rsidR="00673384" w:rsidTr="004C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proofErr w:type="spellStart"/>
            <w:r w:rsidRPr="002F2F06">
              <w:rPr>
                <w:b w:val="0"/>
              </w:rPr>
              <w:t>Sottolimiti</w:t>
            </w:r>
            <w:proofErr w:type="spellEnd"/>
            <w:r w:rsidRPr="002F2F06">
              <w:rPr>
                <w:b w:val="0"/>
              </w:rPr>
              <w:t xml:space="preserve"> al massimale rimborso spese mediche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3384" w:rsidTr="004C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r w:rsidRPr="002F2F06">
              <w:rPr>
                <w:b w:val="0"/>
              </w:rPr>
              <w:t>Diaria da gesso arti superiori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384" w:rsidTr="004C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r w:rsidRPr="002F2F06">
              <w:rPr>
                <w:b w:val="0"/>
              </w:rPr>
              <w:t>Diaria da gesso arti inferiori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3384" w:rsidTr="004C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r w:rsidRPr="002F2F06">
              <w:rPr>
                <w:b w:val="0"/>
              </w:rPr>
              <w:t>Diaria da gesso in caso di assenza da scuola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384" w:rsidTr="004C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r w:rsidRPr="002F2F06">
              <w:rPr>
                <w:b w:val="0"/>
              </w:rPr>
              <w:t>Diaria da gesso in caso di presenza a scuola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3384" w:rsidTr="004C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r w:rsidRPr="002F2F06">
              <w:rPr>
                <w:b w:val="0"/>
              </w:rPr>
              <w:t>Massimale catastrofale anche in caso di calamità naturali (terremoto)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384" w:rsidTr="004C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proofErr w:type="gramStart"/>
            <w:r w:rsidRPr="002F2F06">
              <w:rPr>
                <w:b w:val="0"/>
              </w:rPr>
              <w:t>le</w:t>
            </w:r>
            <w:proofErr w:type="gramEnd"/>
            <w:r w:rsidRPr="002F2F06">
              <w:rPr>
                <w:b w:val="0"/>
              </w:rPr>
              <w:t xml:space="preserve"> garanzie della sezione infortuni sempre operanti, senza esclusioni e senza applicazione di franchigia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3384" w:rsidTr="004C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  <w:tcBorders>
              <w:top w:val="single" w:sz="8" w:space="0" w:color="4BACC6" w:themeColor="accent5"/>
            </w:tcBorders>
            <w:hideMark/>
          </w:tcPr>
          <w:p w:rsidR="00673384" w:rsidRDefault="00673384" w:rsidP="004C33CF">
            <w:r>
              <w:t>RESPONSABILITA’ CIVILE</w:t>
            </w:r>
          </w:p>
        </w:tc>
      </w:tr>
      <w:tr w:rsidR="00673384" w:rsidTr="004C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r w:rsidRPr="002F2F06">
              <w:rPr>
                <w:b w:val="0"/>
              </w:rPr>
              <w:t xml:space="preserve">Responsabilità Civile </w:t>
            </w:r>
            <w:proofErr w:type="gramStart"/>
            <w:r w:rsidRPr="002F2F06">
              <w:rPr>
                <w:b w:val="0"/>
              </w:rPr>
              <w:t>Terzi  (</w:t>
            </w:r>
            <w:proofErr w:type="gramEnd"/>
            <w:r w:rsidRPr="002F2F06">
              <w:rPr>
                <w:b w:val="0"/>
              </w:rPr>
              <w:t>RCT) – massimale per sinistro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3384" w:rsidTr="004C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r w:rsidRPr="002F2F06">
              <w:rPr>
                <w:b w:val="0"/>
              </w:rPr>
              <w:t>Responsabilità Civile verso prestatori di lavoro (RCO) – massimale per sinistro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384" w:rsidTr="004C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spacing w:line="324" w:lineRule="atLeast"/>
              <w:rPr>
                <w:b w:val="0"/>
              </w:rPr>
            </w:pPr>
            <w:r w:rsidRPr="002F2F06">
              <w:rPr>
                <w:b w:val="0"/>
              </w:rPr>
              <w:t>La Responsabilità Civile deve comprendere i danni derivanti da: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spacing w:line="32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3384" w:rsidTr="004C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Theme="majorHAnsi" w:eastAsiaTheme="majorEastAsia" w:hAnsiTheme="majorHAnsi" w:cstheme="majorBidi"/>
                <w:b w:val="0"/>
                <w:lang w:eastAsia="en-US"/>
              </w:rPr>
            </w:pPr>
            <w:proofErr w:type="gramStart"/>
            <w:r w:rsidRPr="002F2F06">
              <w:rPr>
                <w:rFonts w:asciiTheme="majorHAnsi" w:eastAsiaTheme="majorEastAsia" w:hAnsiTheme="majorHAnsi" w:cstheme="majorBidi"/>
                <w:b w:val="0"/>
                <w:lang w:eastAsia="en-US"/>
              </w:rPr>
              <w:t>aggressioni</w:t>
            </w:r>
            <w:proofErr w:type="gramEnd"/>
            <w:r w:rsidRPr="002F2F06">
              <w:rPr>
                <w:rFonts w:asciiTheme="majorHAnsi" w:eastAsiaTheme="majorEastAsia" w:hAnsiTheme="majorHAnsi" w:cstheme="majorBidi"/>
                <w:b w:val="0"/>
                <w:lang w:eastAsia="en-US"/>
              </w:rPr>
              <w:t>, atti violenti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pStyle w:val="Paragrafoelenco"/>
              <w:spacing w:line="3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lang w:eastAsia="en-US"/>
              </w:rPr>
            </w:pPr>
          </w:p>
        </w:tc>
      </w:tr>
      <w:tr w:rsidR="00673384" w:rsidTr="004C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Theme="majorHAnsi" w:eastAsiaTheme="majorEastAsia" w:hAnsiTheme="majorHAnsi" w:cstheme="majorBidi"/>
                <w:b w:val="0"/>
                <w:lang w:eastAsia="en-US"/>
              </w:rPr>
            </w:pPr>
            <w:proofErr w:type="gramStart"/>
            <w:r w:rsidRPr="002F2F06">
              <w:rPr>
                <w:rFonts w:asciiTheme="majorHAnsi" w:eastAsiaTheme="majorEastAsia" w:hAnsiTheme="majorHAnsi" w:cstheme="majorBidi"/>
                <w:b w:val="0"/>
                <w:lang w:eastAsia="en-US"/>
              </w:rPr>
              <w:t>atti</w:t>
            </w:r>
            <w:proofErr w:type="gramEnd"/>
            <w:r w:rsidRPr="002F2F06">
              <w:rPr>
                <w:rFonts w:asciiTheme="majorHAnsi" w:eastAsiaTheme="majorEastAsia" w:hAnsiTheme="majorHAnsi" w:cstheme="majorBidi"/>
                <w:b w:val="0"/>
                <w:lang w:eastAsia="en-US"/>
              </w:rPr>
              <w:t xml:space="preserve"> di bullismo e di cyber-bullismo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pStyle w:val="Paragrafoelenco"/>
              <w:spacing w:line="32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lang w:eastAsia="en-US"/>
              </w:rPr>
            </w:pPr>
          </w:p>
        </w:tc>
      </w:tr>
      <w:tr w:rsidR="00673384" w:rsidTr="004C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Theme="majorHAnsi" w:eastAsiaTheme="majorEastAsia" w:hAnsiTheme="majorHAnsi" w:cstheme="majorBidi"/>
                <w:b w:val="0"/>
                <w:lang w:eastAsia="en-US"/>
              </w:rPr>
            </w:pPr>
            <w:proofErr w:type="gramStart"/>
            <w:r w:rsidRPr="002F2F06">
              <w:rPr>
                <w:rFonts w:asciiTheme="majorHAnsi" w:eastAsiaTheme="majorEastAsia" w:hAnsiTheme="majorHAnsi" w:cstheme="majorBidi"/>
                <w:b w:val="0"/>
                <w:lang w:eastAsia="en-US"/>
              </w:rPr>
              <w:t>atti</w:t>
            </w:r>
            <w:proofErr w:type="gramEnd"/>
            <w:r w:rsidRPr="002F2F06">
              <w:rPr>
                <w:rFonts w:asciiTheme="majorHAnsi" w:eastAsiaTheme="majorEastAsia" w:hAnsiTheme="majorHAnsi" w:cstheme="majorBidi"/>
                <w:b w:val="0"/>
                <w:lang w:eastAsia="en-US"/>
              </w:rPr>
              <w:t xml:space="preserve"> di terrorismo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pStyle w:val="Paragrafoelenco"/>
              <w:spacing w:line="3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lang w:eastAsia="en-US"/>
              </w:rPr>
            </w:pPr>
          </w:p>
        </w:tc>
      </w:tr>
      <w:tr w:rsidR="00673384" w:rsidTr="004C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Theme="majorHAnsi" w:eastAsiaTheme="majorEastAsia" w:hAnsiTheme="majorHAnsi" w:cstheme="majorBidi"/>
                <w:b w:val="0"/>
                <w:lang w:eastAsia="en-US"/>
              </w:rPr>
            </w:pPr>
            <w:proofErr w:type="gramStart"/>
            <w:r w:rsidRPr="002F2F06">
              <w:rPr>
                <w:rFonts w:asciiTheme="majorHAnsi" w:eastAsiaTheme="majorEastAsia" w:hAnsiTheme="majorHAnsi" w:cstheme="majorBidi"/>
                <w:b w:val="0"/>
                <w:lang w:eastAsia="en-US"/>
              </w:rPr>
              <w:t>diffamazioni</w:t>
            </w:r>
            <w:proofErr w:type="gramEnd"/>
            <w:r w:rsidRPr="002F2F06">
              <w:rPr>
                <w:rFonts w:asciiTheme="majorHAnsi" w:eastAsiaTheme="majorEastAsia" w:hAnsiTheme="majorHAnsi" w:cstheme="majorBidi"/>
                <w:b w:val="0"/>
                <w:lang w:eastAsia="en-US"/>
              </w:rPr>
              <w:t xml:space="preserve"> ed infamie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pStyle w:val="Paragrafoelenco"/>
              <w:spacing w:line="32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lang w:eastAsia="en-US"/>
              </w:rPr>
            </w:pPr>
          </w:p>
        </w:tc>
      </w:tr>
      <w:tr w:rsidR="00673384" w:rsidTr="004C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Theme="majorHAnsi" w:eastAsiaTheme="majorEastAsia" w:hAnsiTheme="majorHAnsi" w:cstheme="majorBidi"/>
                <w:b w:val="0"/>
                <w:lang w:eastAsia="en-US"/>
              </w:rPr>
            </w:pPr>
            <w:proofErr w:type="gramStart"/>
            <w:r w:rsidRPr="002F2F06">
              <w:rPr>
                <w:rFonts w:asciiTheme="majorHAnsi" w:eastAsiaTheme="majorEastAsia" w:hAnsiTheme="majorHAnsi" w:cstheme="majorBidi"/>
                <w:b w:val="0"/>
                <w:lang w:eastAsia="en-US"/>
              </w:rPr>
              <w:t>molestie</w:t>
            </w:r>
            <w:proofErr w:type="gramEnd"/>
            <w:r w:rsidRPr="002F2F06">
              <w:rPr>
                <w:rFonts w:asciiTheme="majorHAnsi" w:eastAsiaTheme="majorEastAsia" w:hAnsiTheme="majorHAnsi" w:cstheme="majorBidi"/>
                <w:b w:val="0"/>
                <w:lang w:eastAsia="en-US"/>
              </w:rPr>
              <w:t>, se</w:t>
            </w:r>
            <w:r w:rsidR="004C33CF" w:rsidRPr="002F2F06">
              <w:rPr>
                <w:rFonts w:asciiTheme="majorHAnsi" w:eastAsiaTheme="majorEastAsia" w:hAnsiTheme="majorHAnsi" w:cstheme="majorBidi"/>
                <w:b w:val="0"/>
                <w:lang w:eastAsia="en-US"/>
              </w:rPr>
              <w:t>questri e scomparsa di persone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pStyle w:val="Paragrafoelenco"/>
              <w:spacing w:line="3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lang w:eastAsia="en-US"/>
              </w:rPr>
            </w:pPr>
          </w:p>
        </w:tc>
      </w:tr>
      <w:tr w:rsidR="00673384" w:rsidTr="004C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Theme="majorHAnsi" w:eastAsiaTheme="majorEastAsia" w:hAnsiTheme="majorHAnsi" w:cstheme="majorBidi"/>
                <w:b w:val="0"/>
                <w:lang w:eastAsia="en-US"/>
              </w:rPr>
            </w:pPr>
            <w:proofErr w:type="gramStart"/>
            <w:r w:rsidRPr="002F2F06">
              <w:rPr>
                <w:rFonts w:asciiTheme="majorHAnsi" w:eastAsiaTheme="majorEastAsia" w:hAnsiTheme="majorHAnsi" w:cstheme="majorBidi"/>
                <w:b w:val="0"/>
                <w:lang w:eastAsia="en-US"/>
              </w:rPr>
              <w:t>danni</w:t>
            </w:r>
            <w:proofErr w:type="gramEnd"/>
            <w:r w:rsidRPr="002F2F06">
              <w:rPr>
                <w:rFonts w:asciiTheme="majorHAnsi" w:eastAsiaTheme="majorEastAsia" w:hAnsiTheme="majorHAnsi" w:cstheme="majorBidi"/>
                <w:b w:val="0"/>
                <w:lang w:eastAsia="en-US"/>
              </w:rPr>
              <w:t xml:space="preserve"> derivanti dal crollo di edifici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pStyle w:val="Paragrafoelenco"/>
              <w:spacing w:line="32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lang w:eastAsia="en-US"/>
              </w:rPr>
            </w:pPr>
          </w:p>
        </w:tc>
      </w:tr>
      <w:tr w:rsidR="00673384" w:rsidTr="004C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Theme="majorHAnsi" w:eastAsiaTheme="majorEastAsia" w:hAnsiTheme="majorHAnsi" w:cstheme="majorBidi"/>
                <w:b w:val="0"/>
                <w:lang w:eastAsia="en-US"/>
              </w:rPr>
            </w:pPr>
            <w:proofErr w:type="gramStart"/>
            <w:r w:rsidRPr="002F2F06">
              <w:rPr>
                <w:rFonts w:asciiTheme="majorHAnsi" w:eastAsiaTheme="majorEastAsia" w:hAnsiTheme="majorHAnsi" w:cstheme="majorBidi"/>
                <w:b w:val="0"/>
                <w:lang w:eastAsia="en-US"/>
              </w:rPr>
              <w:t>contagi</w:t>
            </w:r>
            <w:proofErr w:type="gramEnd"/>
            <w:r w:rsidRPr="002F2F06">
              <w:rPr>
                <w:rFonts w:asciiTheme="majorHAnsi" w:eastAsiaTheme="majorEastAsia" w:hAnsiTheme="majorHAnsi" w:cstheme="majorBidi"/>
                <w:b w:val="0"/>
                <w:lang w:eastAsia="en-US"/>
              </w:rPr>
              <w:t xml:space="preserve"> da malattie e pandemie, inclusa SARS-CoV-2 e varianti;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pStyle w:val="Paragrafoelenco"/>
              <w:spacing w:line="3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lang w:eastAsia="en-US"/>
              </w:rPr>
            </w:pPr>
          </w:p>
        </w:tc>
      </w:tr>
      <w:tr w:rsidR="00673384" w:rsidTr="004C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  <w:tcBorders>
              <w:top w:val="single" w:sz="8" w:space="0" w:color="4BACC6" w:themeColor="accent5"/>
            </w:tcBorders>
          </w:tcPr>
          <w:p w:rsidR="00673384" w:rsidRPr="00673384" w:rsidRDefault="00673384" w:rsidP="004C33CF">
            <w:pPr>
              <w:spacing w:line="324" w:lineRule="atLeast"/>
            </w:pPr>
            <w:r w:rsidRPr="00673384">
              <w:t>ASSISTENZA</w:t>
            </w:r>
          </w:p>
        </w:tc>
      </w:tr>
      <w:tr w:rsidR="00673384" w:rsidTr="004C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r w:rsidRPr="002F2F06">
              <w:rPr>
                <w:b w:val="0"/>
              </w:rPr>
              <w:t xml:space="preserve">Assistenti di lingua straniera (copertura sanitaria </w:t>
            </w:r>
            <w:proofErr w:type="gramStart"/>
            <w:r w:rsidRPr="002F2F06">
              <w:rPr>
                <w:b w:val="0"/>
              </w:rPr>
              <w:t>rimborso</w:t>
            </w:r>
            <w:r w:rsidR="004C33CF" w:rsidRPr="002F2F06">
              <w:rPr>
                <w:b w:val="0"/>
              </w:rPr>
              <w:t xml:space="preserve"> </w:t>
            </w:r>
            <w:r w:rsidRPr="002F2F06">
              <w:rPr>
                <w:b w:val="0"/>
              </w:rPr>
              <w:t xml:space="preserve"> spese</w:t>
            </w:r>
            <w:proofErr w:type="gramEnd"/>
            <w:r w:rsidRPr="002F2F06">
              <w:rPr>
                <w:b w:val="0"/>
              </w:rPr>
              <w:t xml:space="preserve"> mediche)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384" w:rsidTr="004C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r w:rsidRPr="002F2F06">
              <w:rPr>
                <w:b w:val="0"/>
              </w:rPr>
              <w:t>Annullamento gite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3384" w:rsidTr="004C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jc w:val="both"/>
              <w:rPr>
                <w:b w:val="0"/>
              </w:rPr>
            </w:pPr>
            <w:r w:rsidRPr="002F2F06">
              <w:rPr>
                <w:b w:val="0"/>
              </w:rPr>
              <w:t>Ambi</w:t>
            </w:r>
            <w:r w:rsidR="004C33CF" w:rsidRPr="002F2F06">
              <w:rPr>
                <w:b w:val="0"/>
              </w:rPr>
              <w:t xml:space="preserve">to di operatività: </w:t>
            </w:r>
            <w:r w:rsidRPr="002F2F06">
              <w:rPr>
                <w:b w:val="0"/>
              </w:rPr>
              <w:t>lavoro agile, didattica a distanza DAD e DDI;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spacing w:line="324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384" w:rsidRPr="004C33CF" w:rsidTr="004C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4C33CF" w:rsidRDefault="004C33CF" w:rsidP="004C33CF">
            <w:pPr>
              <w:spacing w:line="324" w:lineRule="atLeast"/>
              <w:rPr>
                <w:rFonts w:ascii="Arial" w:hAnsi="Arial" w:cs="Arial"/>
                <w:bCs w:val="0"/>
                <w:color w:val="222222"/>
              </w:rPr>
            </w:pPr>
            <w:r>
              <w:rPr>
                <w:rFonts w:ascii="Arial" w:hAnsi="Arial" w:cs="Arial"/>
                <w:bCs w:val="0"/>
                <w:color w:val="222222"/>
              </w:rPr>
              <w:t>TUTELA LEGALE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Pr="004C33CF" w:rsidRDefault="00673384" w:rsidP="004C33CF">
            <w:pPr>
              <w:spacing w:line="32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222222"/>
              </w:rPr>
            </w:pPr>
          </w:p>
        </w:tc>
      </w:tr>
      <w:tr w:rsidR="004C33CF" w:rsidRPr="004C33CF" w:rsidTr="004C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</w:tcPr>
          <w:p w:rsidR="004C33CF" w:rsidRPr="002F2F06" w:rsidRDefault="004C33CF" w:rsidP="004C33CF">
            <w:pPr>
              <w:jc w:val="both"/>
              <w:rPr>
                <w:b w:val="0"/>
              </w:rPr>
            </w:pPr>
            <w:r w:rsidRPr="002F2F06">
              <w:rPr>
                <w:b w:val="0"/>
              </w:rPr>
              <w:t>Tutela legale – massimale per sinistro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4C33CF" w:rsidRPr="004C33CF" w:rsidRDefault="004C33CF" w:rsidP="004C33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3CF" w:rsidTr="002D2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  <w:tcBorders>
              <w:top w:val="single" w:sz="8" w:space="0" w:color="4BACC6" w:themeColor="accent5"/>
            </w:tcBorders>
            <w:hideMark/>
          </w:tcPr>
          <w:p w:rsidR="004C33CF" w:rsidRDefault="004C33CF" w:rsidP="004C33CF">
            <w:pPr>
              <w:spacing w:line="324" w:lineRule="atLeast"/>
              <w:rPr>
                <w:rFonts w:ascii="Arial" w:hAnsi="Arial" w:cs="Arial"/>
                <w:bCs w:val="0"/>
                <w:color w:val="222222"/>
              </w:rPr>
            </w:pPr>
            <w:r>
              <w:rPr>
                <w:rFonts w:ascii="Arial" w:hAnsi="Arial" w:cs="Arial"/>
                <w:bCs w:val="0"/>
                <w:color w:val="222222"/>
              </w:rPr>
              <w:t>GARANZIE ACCESSORIE</w:t>
            </w:r>
          </w:p>
        </w:tc>
      </w:tr>
      <w:tr w:rsidR="004C33CF" w:rsidTr="002D2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4C33CF" w:rsidRPr="002F2F06" w:rsidRDefault="004C33CF" w:rsidP="004C33CF">
            <w:pPr>
              <w:rPr>
                <w:b w:val="0"/>
              </w:rPr>
            </w:pPr>
            <w:proofErr w:type="spellStart"/>
            <w:r w:rsidRPr="002F2F06">
              <w:rPr>
                <w:b w:val="0"/>
              </w:rPr>
              <w:t>Kasko</w:t>
            </w:r>
            <w:proofErr w:type="spellEnd"/>
            <w:r w:rsidRPr="002F2F06">
              <w:rPr>
                <w:b w:val="0"/>
              </w:rPr>
              <w:t xml:space="preserve"> occhiali alunni </w:t>
            </w:r>
            <w:proofErr w:type="gramStart"/>
            <w:r w:rsidRPr="002F2F06">
              <w:rPr>
                <w:b w:val="0"/>
              </w:rPr>
              <w:t>e  personale</w:t>
            </w:r>
            <w:proofErr w:type="gramEnd"/>
            <w:r w:rsidRPr="002F2F06">
              <w:rPr>
                <w:b w:val="0"/>
              </w:rPr>
              <w:t xml:space="preserve"> scolastico – somma assicurata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4C33CF" w:rsidRDefault="004C33CF" w:rsidP="004C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3CF" w:rsidTr="002D2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4C33CF" w:rsidRPr="002F2F06" w:rsidRDefault="004C33CF" w:rsidP="004C33CF">
            <w:pPr>
              <w:rPr>
                <w:b w:val="0"/>
              </w:rPr>
            </w:pPr>
            <w:proofErr w:type="spellStart"/>
            <w:r w:rsidRPr="002F2F06">
              <w:rPr>
                <w:b w:val="0"/>
              </w:rPr>
              <w:t>Kasko</w:t>
            </w:r>
            <w:proofErr w:type="spellEnd"/>
            <w:r w:rsidRPr="002F2F06">
              <w:rPr>
                <w:b w:val="0"/>
              </w:rPr>
              <w:t xml:space="preserve"> </w:t>
            </w:r>
            <w:proofErr w:type="gramStart"/>
            <w:r w:rsidRPr="002F2F06">
              <w:rPr>
                <w:b w:val="0"/>
              </w:rPr>
              <w:t>occhiali  alunni</w:t>
            </w:r>
            <w:proofErr w:type="gramEnd"/>
            <w:r w:rsidRPr="002F2F06">
              <w:rPr>
                <w:b w:val="0"/>
              </w:rPr>
              <w:t xml:space="preserve"> e  personale scolastico – modalità di rimborso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4C33CF" w:rsidRDefault="004C33CF" w:rsidP="004C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3384" w:rsidRPr="004C33CF" w:rsidTr="004C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  <w:tcBorders>
              <w:top w:val="single" w:sz="8" w:space="0" w:color="4BACC6" w:themeColor="accent5"/>
            </w:tcBorders>
            <w:hideMark/>
          </w:tcPr>
          <w:p w:rsidR="00673384" w:rsidRPr="004C33CF" w:rsidRDefault="00673384" w:rsidP="004C33CF">
            <w:pPr>
              <w:spacing w:line="324" w:lineRule="atLeast"/>
              <w:rPr>
                <w:rFonts w:ascii="Arial" w:hAnsi="Arial" w:cs="Arial"/>
                <w:bCs w:val="0"/>
                <w:color w:val="222222"/>
              </w:rPr>
            </w:pPr>
            <w:r w:rsidRPr="004C33CF">
              <w:rPr>
                <w:rFonts w:ascii="Arial" w:hAnsi="Arial" w:cs="Arial"/>
                <w:bCs w:val="0"/>
                <w:color w:val="222222"/>
              </w:rPr>
              <w:t xml:space="preserve">CERTIFICAZIONI </w:t>
            </w:r>
          </w:p>
        </w:tc>
      </w:tr>
      <w:tr w:rsidR="00673384" w:rsidTr="004C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r w:rsidRPr="002F2F06">
              <w:rPr>
                <w:b w:val="0"/>
              </w:rPr>
              <w:t>UNI EN ISO 9001 - Sistema di gestione per la qualità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3384" w:rsidTr="004C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r w:rsidRPr="002F2F06">
              <w:rPr>
                <w:b w:val="0"/>
              </w:rPr>
              <w:t>UNI EN ISO 14001 - Sistema di gestione ambientale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384" w:rsidTr="004C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r w:rsidRPr="002F2F06">
              <w:rPr>
                <w:b w:val="0"/>
              </w:rPr>
              <w:t>UNI EN ISO IEC 27001:2013 - Sistema gestione delle informazioni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3384" w:rsidTr="004C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rPr>
                <w:b w:val="0"/>
              </w:rPr>
            </w:pPr>
            <w:proofErr w:type="gramStart"/>
            <w:r w:rsidRPr="002F2F06">
              <w:rPr>
                <w:b w:val="0"/>
              </w:rPr>
              <w:t>rating</w:t>
            </w:r>
            <w:proofErr w:type="gramEnd"/>
            <w:r w:rsidRPr="002F2F06">
              <w:rPr>
                <w:b w:val="0"/>
              </w:rPr>
              <w:t xml:space="preserve"> di legalità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384" w:rsidTr="004C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4C33CF">
            <w:pPr>
              <w:jc w:val="both"/>
              <w:rPr>
                <w:b w:val="0"/>
              </w:rPr>
            </w:pPr>
            <w:proofErr w:type="gramStart"/>
            <w:r w:rsidRPr="002F2F06">
              <w:rPr>
                <w:b w:val="0"/>
              </w:rPr>
              <w:t>portale</w:t>
            </w:r>
            <w:proofErr w:type="gramEnd"/>
            <w:r w:rsidRPr="002F2F06">
              <w:rPr>
                <w:b w:val="0"/>
              </w:rPr>
              <w:t xml:space="preserve"> web per la gestione dei sinistri e del contratto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3384" w:rsidTr="004C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single" w:sz="8" w:space="0" w:color="4BACC6" w:themeColor="accent5"/>
            </w:tcBorders>
            <w:hideMark/>
          </w:tcPr>
          <w:p w:rsidR="00673384" w:rsidRPr="002F2F06" w:rsidRDefault="00673384" w:rsidP="002F2F06">
            <w:pPr>
              <w:widowControl w:val="0"/>
              <w:jc w:val="both"/>
              <w:rPr>
                <w:bCs w:val="0"/>
              </w:rPr>
            </w:pPr>
            <w:proofErr w:type="gramStart"/>
            <w:r w:rsidRPr="002F2F06">
              <w:rPr>
                <w:b w:val="0"/>
              </w:rPr>
              <w:t>referente</w:t>
            </w:r>
            <w:proofErr w:type="gramEnd"/>
            <w:r w:rsidRPr="002F2F06">
              <w:rPr>
                <w:b w:val="0"/>
              </w:rPr>
              <w:t xml:space="preserve"> di zona disponibile a recarsi presso la segreteria dell’istituto </w:t>
            </w:r>
          </w:p>
        </w:tc>
        <w:tc>
          <w:tcPr>
            <w:tcW w:w="2375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</w:tcPr>
          <w:p w:rsidR="00673384" w:rsidRDefault="00673384" w:rsidP="004C33CF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C33CF" w:rsidRDefault="004C33CF" w:rsidP="002F2F06">
      <w:bookmarkStart w:id="0" w:name="_GoBack"/>
      <w:bookmarkEnd w:id="0"/>
    </w:p>
    <w:sectPr w:rsidR="004C33CF" w:rsidSect="002F2F06">
      <w:headerReference w:type="default" r:id="rId7"/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F06" w:rsidRDefault="002F2F06" w:rsidP="002F2F06">
      <w:pPr>
        <w:spacing w:after="0" w:line="240" w:lineRule="auto"/>
      </w:pPr>
      <w:r>
        <w:separator/>
      </w:r>
    </w:p>
  </w:endnote>
  <w:endnote w:type="continuationSeparator" w:id="0">
    <w:p w:rsidR="002F2F06" w:rsidRDefault="002F2F06" w:rsidP="002F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F06" w:rsidRDefault="002F2F06" w:rsidP="002F2F06">
      <w:pPr>
        <w:spacing w:after="0" w:line="240" w:lineRule="auto"/>
      </w:pPr>
      <w:r>
        <w:separator/>
      </w:r>
    </w:p>
  </w:footnote>
  <w:footnote w:type="continuationSeparator" w:id="0">
    <w:p w:rsidR="002F2F06" w:rsidRDefault="002F2F06" w:rsidP="002F2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06" w:rsidRDefault="002F2F06" w:rsidP="002F2F06">
    <w:pPr>
      <w:pStyle w:val="Intestazione"/>
      <w:jc w:val="center"/>
    </w:pPr>
    <w:r>
      <w:t>ALLEGATO 2 – SCHEDA TECNICA SEZIONE MASSIMALI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81276"/>
    <w:multiLevelType w:val="hybridMultilevel"/>
    <w:tmpl w:val="DC8EB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6B"/>
    <w:rsid w:val="000901FB"/>
    <w:rsid w:val="001E6A94"/>
    <w:rsid w:val="002F2F06"/>
    <w:rsid w:val="004C33CF"/>
    <w:rsid w:val="00673384"/>
    <w:rsid w:val="009F2A76"/>
    <w:rsid w:val="00EA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CCA10-EC6B-E14D-B05B-ACC5D4A7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33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33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media2-Colore5">
    <w:name w:val="Medium Grid 2 Accent 5"/>
    <w:basedOn w:val="Tabellanormale"/>
    <w:uiPriority w:val="68"/>
    <w:rsid w:val="0067338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2F2F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F06"/>
  </w:style>
  <w:style w:type="paragraph" w:styleId="Pidipagina">
    <w:name w:val="footer"/>
    <w:basedOn w:val="Normale"/>
    <w:link w:val="PidipaginaCarattere"/>
    <w:uiPriority w:val="99"/>
    <w:unhideWhenUsed/>
    <w:rsid w:val="002F2F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Di Norma</dc:creator>
  <cp:keywords/>
  <dc:description/>
  <cp:lastModifiedBy>USER</cp:lastModifiedBy>
  <cp:revision>2</cp:revision>
  <dcterms:created xsi:type="dcterms:W3CDTF">2022-06-14T07:42:00Z</dcterms:created>
  <dcterms:modified xsi:type="dcterms:W3CDTF">2022-06-14T07:42:00Z</dcterms:modified>
</cp:coreProperties>
</file>