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media2-Colore5"/>
        <w:tblpPr w:leftFromText="142" w:rightFromText="142" w:bottomFromText="992" w:vertAnchor="text" w:horzAnchor="margin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479"/>
        <w:gridCol w:w="2375"/>
      </w:tblGrid>
      <w:tr w:rsidR="00673384" w:rsidTr="004C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</w:tcPr>
          <w:p w:rsidR="00673384" w:rsidRDefault="00673384" w:rsidP="004C33CF">
            <w:pPr>
              <w:rPr>
                <w:b w:val="0"/>
                <w:bCs w:val="0"/>
              </w:rPr>
            </w:pP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SOMMA OFFERTA</w:t>
            </w: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top w:val="single" w:sz="8" w:space="0" w:color="4BACC6" w:themeColor="accent5"/>
            </w:tcBorders>
            <w:hideMark/>
          </w:tcPr>
          <w:p w:rsidR="00673384" w:rsidRDefault="00673384" w:rsidP="004C33CF">
            <w:r>
              <w:t>INFORTUNI</w:t>
            </w: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Massimale Caso Morte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Sinistro avvenuto in itinere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Invalidità permanente da infortunio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Rimborso spese mediche per sinistro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Rimborso spese mediche per Istituto Contraente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Rimborso spese mediche per anno assicurativo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Operatività delle spese mediche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proofErr w:type="spellStart"/>
            <w:r w:rsidRPr="002F2F06">
              <w:rPr>
                <w:b w:val="0"/>
              </w:rPr>
              <w:t>Sottolimiti</w:t>
            </w:r>
            <w:proofErr w:type="spellEnd"/>
            <w:r w:rsidRPr="002F2F06">
              <w:rPr>
                <w:b w:val="0"/>
              </w:rPr>
              <w:t xml:space="preserve"> al massimale rimborso spese mediche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Diaria da gesso arti superiori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Diaria da gesso arti inferiori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Diaria da gesso in caso di assenza da scuola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Diaria da gesso in caso di presenza a scuola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Massimale catastrofale anche in caso di calamità naturali (terremoto)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proofErr w:type="gramStart"/>
            <w:r w:rsidRPr="002F2F06">
              <w:rPr>
                <w:b w:val="0"/>
              </w:rPr>
              <w:t>le</w:t>
            </w:r>
            <w:proofErr w:type="gramEnd"/>
            <w:r w:rsidRPr="002F2F06">
              <w:rPr>
                <w:b w:val="0"/>
              </w:rPr>
              <w:t xml:space="preserve"> garanzie della sezione infortuni sempre operanti, senza esclusioni e senza applicazione di franchigia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top w:val="single" w:sz="8" w:space="0" w:color="4BACC6" w:themeColor="accent5"/>
            </w:tcBorders>
            <w:hideMark/>
          </w:tcPr>
          <w:p w:rsidR="00673384" w:rsidRDefault="00673384" w:rsidP="004C33CF">
            <w:r>
              <w:t>RESPONSABILITA’ CIVILE</w:t>
            </w: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 xml:space="preserve">Responsabilità Civile </w:t>
            </w:r>
            <w:proofErr w:type="gramStart"/>
            <w:r w:rsidRPr="002F2F06">
              <w:rPr>
                <w:b w:val="0"/>
              </w:rPr>
              <w:t>Terzi  (</w:t>
            </w:r>
            <w:proofErr w:type="gramEnd"/>
            <w:r w:rsidRPr="002F2F06">
              <w:rPr>
                <w:b w:val="0"/>
              </w:rPr>
              <w:t>RCT) – massimale per sinistro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Responsabilità Civile verso prestatori di lavoro (RCO) – massimale per sinistro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spacing w:line="324" w:lineRule="atLeast"/>
              <w:rPr>
                <w:b w:val="0"/>
              </w:rPr>
            </w:pPr>
            <w:r w:rsidRPr="002F2F06">
              <w:rPr>
                <w:b w:val="0"/>
              </w:rPr>
              <w:t>La Responsabilità Civile deve comprendere i danni derivanti da: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spacing w:line="3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aggressioni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, atti violenti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atti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 xml:space="preserve"> di bullismo e di cyber-bullismo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atti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 xml:space="preserve"> di terrorismo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diffamazioni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 xml:space="preserve"> ed infamie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molestie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, se</w:t>
            </w:r>
            <w:r w:rsidR="004C33CF"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questri e scomparsa di persone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danni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 xml:space="preserve"> derivanti dal crollo di edifici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Theme="majorHAnsi" w:eastAsiaTheme="majorEastAsia" w:hAnsiTheme="majorHAnsi" w:cstheme="majorBidi"/>
                <w:b w:val="0"/>
                <w:lang w:eastAsia="en-US"/>
              </w:rPr>
            </w:pPr>
            <w:proofErr w:type="gramStart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>contagi</w:t>
            </w:r>
            <w:proofErr w:type="gramEnd"/>
            <w:r w:rsidRPr="002F2F06">
              <w:rPr>
                <w:rFonts w:asciiTheme="majorHAnsi" w:eastAsiaTheme="majorEastAsia" w:hAnsiTheme="majorHAnsi" w:cstheme="majorBidi"/>
                <w:b w:val="0"/>
                <w:lang w:eastAsia="en-US"/>
              </w:rPr>
              <w:t xml:space="preserve"> da malattie e pandemie, inclusa SARS-CoV-2 e varianti;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pStyle w:val="Paragrafoelenco"/>
              <w:spacing w:line="32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top w:val="single" w:sz="8" w:space="0" w:color="4BACC6" w:themeColor="accent5"/>
            </w:tcBorders>
          </w:tcPr>
          <w:p w:rsidR="00673384" w:rsidRPr="00673384" w:rsidRDefault="00673384" w:rsidP="004C33CF">
            <w:pPr>
              <w:spacing w:line="324" w:lineRule="atLeast"/>
            </w:pPr>
            <w:r w:rsidRPr="00673384">
              <w:t>ASSISTENZA</w:t>
            </w: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 xml:space="preserve">Assistenti di lingua straniera (copertura sanitaria </w:t>
            </w:r>
            <w:proofErr w:type="gramStart"/>
            <w:r w:rsidRPr="002F2F06">
              <w:rPr>
                <w:b w:val="0"/>
              </w:rPr>
              <w:t>rimborso</w:t>
            </w:r>
            <w:r w:rsidR="004C33CF" w:rsidRPr="002F2F06">
              <w:rPr>
                <w:b w:val="0"/>
              </w:rPr>
              <w:t xml:space="preserve"> </w:t>
            </w:r>
            <w:r w:rsidRPr="002F2F06">
              <w:rPr>
                <w:b w:val="0"/>
              </w:rPr>
              <w:t xml:space="preserve"> spese</w:t>
            </w:r>
            <w:proofErr w:type="gramEnd"/>
            <w:r w:rsidRPr="002F2F06">
              <w:rPr>
                <w:b w:val="0"/>
              </w:rPr>
              <w:t xml:space="preserve"> mediche)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Annullamento gite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jc w:val="both"/>
              <w:rPr>
                <w:b w:val="0"/>
              </w:rPr>
            </w:pPr>
            <w:r w:rsidRPr="002F2F06">
              <w:rPr>
                <w:b w:val="0"/>
              </w:rPr>
              <w:t>Ambi</w:t>
            </w:r>
            <w:r w:rsidR="004C33CF" w:rsidRPr="002F2F06">
              <w:rPr>
                <w:b w:val="0"/>
              </w:rPr>
              <w:t xml:space="preserve">to di operatività: </w:t>
            </w:r>
            <w:r w:rsidRPr="002F2F06">
              <w:rPr>
                <w:b w:val="0"/>
              </w:rPr>
              <w:t>lavoro agile, didattica a distanza DAD e DDI;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spacing w:line="324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RPr="004C33CF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4C33CF" w:rsidRDefault="004C33CF" w:rsidP="004C33CF">
            <w:pPr>
              <w:spacing w:line="324" w:lineRule="atLeast"/>
              <w:rPr>
                <w:rFonts w:ascii="Arial" w:hAnsi="Arial" w:cs="Arial"/>
                <w:bCs w:val="0"/>
                <w:color w:val="222222"/>
              </w:rPr>
            </w:pPr>
            <w:r>
              <w:rPr>
                <w:rFonts w:ascii="Arial" w:hAnsi="Arial" w:cs="Arial"/>
                <w:bCs w:val="0"/>
                <w:color w:val="222222"/>
              </w:rPr>
              <w:t>TUTELA LEGALE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Pr="004C33CF" w:rsidRDefault="00673384" w:rsidP="004C33CF">
            <w:pPr>
              <w:spacing w:line="32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22222"/>
              </w:rPr>
            </w:pPr>
          </w:p>
        </w:tc>
      </w:tr>
      <w:tr w:rsidR="004C33CF" w:rsidRPr="004C33CF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</w:tcPr>
          <w:p w:rsidR="004C33CF" w:rsidRPr="002F2F06" w:rsidRDefault="004C33CF" w:rsidP="004C33CF">
            <w:pPr>
              <w:jc w:val="both"/>
              <w:rPr>
                <w:b w:val="0"/>
              </w:rPr>
            </w:pPr>
            <w:r w:rsidRPr="002F2F06">
              <w:rPr>
                <w:b w:val="0"/>
              </w:rPr>
              <w:t>Tutela legale – massimale per sinistro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4C33CF" w:rsidRPr="004C33CF" w:rsidRDefault="004C33CF" w:rsidP="004C3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3CF" w:rsidTr="002D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top w:val="single" w:sz="8" w:space="0" w:color="4BACC6" w:themeColor="accent5"/>
            </w:tcBorders>
            <w:hideMark/>
          </w:tcPr>
          <w:p w:rsidR="004C33CF" w:rsidRDefault="004C33CF" w:rsidP="004C33CF">
            <w:pPr>
              <w:spacing w:line="324" w:lineRule="atLeast"/>
              <w:rPr>
                <w:rFonts w:ascii="Arial" w:hAnsi="Arial" w:cs="Arial"/>
                <w:bCs w:val="0"/>
                <w:color w:val="222222"/>
              </w:rPr>
            </w:pPr>
            <w:r>
              <w:rPr>
                <w:rFonts w:ascii="Arial" w:hAnsi="Arial" w:cs="Arial"/>
                <w:bCs w:val="0"/>
                <w:color w:val="222222"/>
              </w:rPr>
              <w:t>GARANZIE ACCESSORIE</w:t>
            </w:r>
          </w:p>
        </w:tc>
      </w:tr>
      <w:tr w:rsidR="004C33CF" w:rsidTr="002D2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4C33CF" w:rsidRPr="002F2F06" w:rsidRDefault="004C33CF" w:rsidP="004C33CF">
            <w:pPr>
              <w:rPr>
                <w:b w:val="0"/>
              </w:rPr>
            </w:pPr>
            <w:proofErr w:type="spellStart"/>
            <w:r w:rsidRPr="002F2F06">
              <w:rPr>
                <w:b w:val="0"/>
              </w:rPr>
              <w:t>Kasko</w:t>
            </w:r>
            <w:proofErr w:type="spellEnd"/>
            <w:r w:rsidRPr="002F2F06">
              <w:rPr>
                <w:b w:val="0"/>
              </w:rPr>
              <w:t xml:space="preserve"> occhiali alunni </w:t>
            </w:r>
            <w:proofErr w:type="gramStart"/>
            <w:r w:rsidRPr="002F2F06">
              <w:rPr>
                <w:b w:val="0"/>
              </w:rPr>
              <w:t>e  personale</w:t>
            </w:r>
            <w:proofErr w:type="gramEnd"/>
            <w:r w:rsidRPr="002F2F06">
              <w:rPr>
                <w:b w:val="0"/>
              </w:rPr>
              <w:t xml:space="preserve"> scolastico – somma assicurata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4C33CF" w:rsidRDefault="004C33CF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3CF" w:rsidTr="002D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4C33CF" w:rsidRPr="002F2F06" w:rsidRDefault="004C33CF" w:rsidP="004C33CF">
            <w:pPr>
              <w:rPr>
                <w:b w:val="0"/>
              </w:rPr>
            </w:pPr>
            <w:proofErr w:type="spellStart"/>
            <w:r w:rsidRPr="002F2F06">
              <w:rPr>
                <w:b w:val="0"/>
              </w:rPr>
              <w:t>Kasko</w:t>
            </w:r>
            <w:proofErr w:type="spellEnd"/>
            <w:r w:rsidRPr="002F2F06">
              <w:rPr>
                <w:b w:val="0"/>
              </w:rPr>
              <w:t xml:space="preserve"> </w:t>
            </w:r>
            <w:proofErr w:type="gramStart"/>
            <w:r w:rsidRPr="002F2F06">
              <w:rPr>
                <w:b w:val="0"/>
              </w:rPr>
              <w:t>occhiali  alunni</w:t>
            </w:r>
            <w:proofErr w:type="gramEnd"/>
            <w:r w:rsidRPr="002F2F06">
              <w:rPr>
                <w:b w:val="0"/>
              </w:rPr>
              <w:t xml:space="preserve"> e  personale scolastico – modalità di rimborso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4C33CF" w:rsidRDefault="004C33CF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RPr="004C33CF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top w:val="single" w:sz="8" w:space="0" w:color="4BACC6" w:themeColor="accent5"/>
            </w:tcBorders>
            <w:hideMark/>
          </w:tcPr>
          <w:p w:rsidR="00673384" w:rsidRPr="004C33CF" w:rsidRDefault="00673384" w:rsidP="004C33CF">
            <w:pPr>
              <w:spacing w:line="324" w:lineRule="atLeast"/>
              <w:rPr>
                <w:rFonts w:ascii="Arial" w:hAnsi="Arial" w:cs="Arial"/>
                <w:bCs w:val="0"/>
                <w:color w:val="222222"/>
              </w:rPr>
            </w:pPr>
            <w:r w:rsidRPr="004C33CF">
              <w:rPr>
                <w:rFonts w:ascii="Arial" w:hAnsi="Arial" w:cs="Arial"/>
                <w:bCs w:val="0"/>
                <w:color w:val="222222"/>
              </w:rPr>
              <w:t xml:space="preserve">CERTIFICAZIONI </w:t>
            </w: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UNI EN ISO 9001 - Sistema di gestione per la qualità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UNI EN ISO 14001 - Sistema di gestione ambientale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r w:rsidRPr="002F2F06">
              <w:rPr>
                <w:b w:val="0"/>
              </w:rPr>
              <w:t>UNI EN ISO IEC 27001:2013 - Sistema gestione delle informazioni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rPr>
                <w:b w:val="0"/>
              </w:rPr>
            </w:pPr>
            <w:proofErr w:type="gramStart"/>
            <w:r w:rsidRPr="002F2F06">
              <w:rPr>
                <w:b w:val="0"/>
              </w:rPr>
              <w:t>rating</w:t>
            </w:r>
            <w:proofErr w:type="gramEnd"/>
            <w:r w:rsidRPr="002F2F06">
              <w:rPr>
                <w:b w:val="0"/>
              </w:rPr>
              <w:t xml:space="preserve"> di legalità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384" w:rsidTr="004C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4C33CF">
            <w:pPr>
              <w:jc w:val="both"/>
              <w:rPr>
                <w:b w:val="0"/>
              </w:rPr>
            </w:pPr>
            <w:proofErr w:type="gramStart"/>
            <w:r w:rsidRPr="002F2F06">
              <w:rPr>
                <w:b w:val="0"/>
              </w:rPr>
              <w:t>portale</w:t>
            </w:r>
            <w:proofErr w:type="gramEnd"/>
            <w:r w:rsidRPr="002F2F06">
              <w:rPr>
                <w:b w:val="0"/>
              </w:rPr>
              <w:t xml:space="preserve"> web per la gestione dei sinistri e del contratto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384" w:rsidTr="004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8" w:space="0" w:color="4BACC6" w:themeColor="accent5"/>
            </w:tcBorders>
            <w:hideMark/>
          </w:tcPr>
          <w:p w:rsidR="00673384" w:rsidRPr="002F2F06" w:rsidRDefault="00673384" w:rsidP="002F2F06">
            <w:pPr>
              <w:widowControl w:val="0"/>
              <w:jc w:val="both"/>
              <w:rPr>
                <w:bCs w:val="0"/>
              </w:rPr>
            </w:pPr>
            <w:proofErr w:type="gramStart"/>
            <w:r w:rsidRPr="002F2F06">
              <w:rPr>
                <w:b w:val="0"/>
              </w:rPr>
              <w:t>referente</w:t>
            </w:r>
            <w:proofErr w:type="gramEnd"/>
            <w:r w:rsidRPr="002F2F06">
              <w:rPr>
                <w:b w:val="0"/>
              </w:rPr>
              <w:t xml:space="preserve"> di zona disponibile a recarsi presso la segreteria dell’istituto </w:t>
            </w:r>
          </w:p>
        </w:tc>
        <w:tc>
          <w:tcPr>
            <w:tcW w:w="2375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673384" w:rsidRDefault="00673384" w:rsidP="004C33CF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33CF" w:rsidRDefault="004C33CF" w:rsidP="002F2F06">
      <w:bookmarkStart w:id="0" w:name="_GoBack"/>
      <w:bookmarkEnd w:id="0"/>
    </w:p>
    <w:sectPr w:rsidR="004C33CF" w:rsidSect="002F2F06">
      <w:headerReference w:type="default" r:id="rId7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06" w:rsidRDefault="002F2F06" w:rsidP="002F2F06">
      <w:pPr>
        <w:spacing w:after="0" w:line="240" w:lineRule="auto"/>
      </w:pPr>
      <w:r>
        <w:separator/>
      </w:r>
    </w:p>
  </w:endnote>
  <w:endnote w:type="continuationSeparator" w:id="0">
    <w:p w:rsidR="002F2F06" w:rsidRDefault="002F2F06" w:rsidP="002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06" w:rsidRDefault="002F2F06" w:rsidP="002F2F06">
      <w:pPr>
        <w:spacing w:after="0" w:line="240" w:lineRule="auto"/>
      </w:pPr>
      <w:r>
        <w:separator/>
      </w:r>
    </w:p>
  </w:footnote>
  <w:footnote w:type="continuationSeparator" w:id="0">
    <w:p w:rsidR="002F2F06" w:rsidRDefault="002F2F06" w:rsidP="002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06" w:rsidRDefault="002F2F06" w:rsidP="002F2F06">
    <w:pPr>
      <w:pStyle w:val="Intestazione"/>
      <w:jc w:val="center"/>
    </w:pPr>
    <w:r>
      <w:t>ALLEGATO 2 – SCHEDA TECNICA SEZIONE MASSIMALI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1276"/>
    <w:multiLevelType w:val="hybridMultilevel"/>
    <w:tmpl w:val="DC8EB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6B"/>
    <w:rsid w:val="000901FB"/>
    <w:rsid w:val="001E6A94"/>
    <w:rsid w:val="002F2F06"/>
    <w:rsid w:val="004C33CF"/>
    <w:rsid w:val="00673384"/>
    <w:rsid w:val="009F2A76"/>
    <w:rsid w:val="00E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CA10-EC6B-E14D-B05B-ACC5D4A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media2-Colore5">
    <w:name w:val="Medium Grid 2 Accent 5"/>
    <w:basedOn w:val="Tabellanormale"/>
    <w:uiPriority w:val="68"/>
    <w:rsid w:val="00673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F2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06"/>
  </w:style>
  <w:style w:type="paragraph" w:styleId="Pidipagina">
    <w:name w:val="footer"/>
    <w:basedOn w:val="Normale"/>
    <w:link w:val="PidipaginaCarattere"/>
    <w:uiPriority w:val="99"/>
    <w:unhideWhenUsed/>
    <w:rsid w:val="002F2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Norma</dc:creator>
  <cp:keywords/>
  <dc:description/>
  <cp:lastModifiedBy>USER</cp:lastModifiedBy>
  <cp:revision>2</cp:revision>
  <dcterms:created xsi:type="dcterms:W3CDTF">2022-06-14T07:42:00Z</dcterms:created>
  <dcterms:modified xsi:type="dcterms:W3CDTF">2022-06-14T07:42:00Z</dcterms:modified>
</cp:coreProperties>
</file>