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2FB" w:rsidRDefault="000F4077" w:rsidP="006D22FB">
      <w:pPr>
        <w:jc w:val="center"/>
        <w:rPr>
          <w:b/>
          <w:sz w:val="20"/>
        </w:rPr>
      </w:pPr>
      <w:r>
        <w:rPr>
          <w:b/>
          <w:noProof/>
          <w:sz w:val="20"/>
        </w:rPr>
        <w:drawing>
          <wp:anchor distT="0" distB="0" distL="114300" distR="114300" simplePos="0" relativeHeight="251656192" behindDoc="1" locked="0" layoutInCell="1" allowOverlap="1" wp14:anchorId="3C079740" wp14:editId="0A4255FC">
            <wp:simplePos x="0" y="0"/>
            <wp:positionH relativeFrom="margin">
              <wp:posOffset>5567680</wp:posOffset>
            </wp:positionH>
            <wp:positionV relativeFrom="paragraph">
              <wp:posOffset>-49530</wp:posOffset>
            </wp:positionV>
            <wp:extent cx="923925" cy="923925"/>
            <wp:effectExtent l="19050" t="19050" r="28575" b="28575"/>
            <wp:wrapNone/>
            <wp:docPr id="2" name="Immagine 1" descr="scuolamica_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olamica_2012-13.jpg"/>
                    <pic:cNvPicPr/>
                  </pic:nvPicPr>
                  <pic:blipFill>
                    <a:blip r:embed="rId6"/>
                    <a:stretch>
                      <a:fillRect/>
                    </a:stretch>
                  </pic:blipFill>
                  <pic:spPr>
                    <a:xfrm>
                      <a:off x="0" y="0"/>
                      <a:ext cx="923925" cy="923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100D">
        <w:rPr>
          <w:b/>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9.8pt;width:39.6pt;height:45pt;z-index:-251657216;visibility:visible;mso-wrap-edited:f;mso-position-horizontal:center;mso-position-horizontal-relative:text;mso-position-vertical-relative:text" filled="t">
            <v:imagedata r:id="rId7" o:title="" grayscale="t" bilevel="t"/>
            <w10:wrap side="right"/>
          </v:shape>
          <o:OLEObject Type="Embed" ProgID="Word.Picture.8" ShapeID="_x0000_s1028" DrawAspect="Content" ObjectID="_1652508584" r:id="rId8"/>
        </w:pict>
      </w:r>
    </w:p>
    <w:p w:rsidR="006D22FB" w:rsidRDefault="00CE04A9" w:rsidP="006D22FB">
      <w:pPr>
        <w:jc w:val="center"/>
        <w:rPr>
          <w:b/>
          <w:sz w:val="20"/>
        </w:rPr>
      </w:pPr>
      <w:r w:rsidRPr="00A31DB8">
        <w:rPr>
          <w:noProof/>
        </w:rPr>
        <w:drawing>
          <wp:anchor distT="0" distB="0" distL="114300" distR="114300" simplePos="0" relativeHeight="251657216" behindDoc="0" locked="0" layoutInCell="1" allowOverlap="1" wp14:anchorId="7B2D2EB1" wp14:editId="0F6536D0">
            <wp:simplePos x="0" y="0"/>
            <wp:positionH relativeFrom="margin">
              <wp:posOffset>561975</wp:posOffset>
            </wp:positionH>
            <wp:positionV relativeFrom="paragraph">
              <wp:posOffset>33020</wp:posOffset>
            </wp:positionV>
            <wp:extent cx="2564765" cy="409575"/>
            <wp:effectExtent l="19050" t="19050" r="26035" b="2857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4765" cy="409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22FB">
        <w:rPr>
          <w:noProof/>
        </w:rPr>
        <w:drawing>
          <wp:anchor distT="0" distB="0" distL="114300" distR="114300" simplePos="0" relativeHeight="251658240" behindDoc="0" locked="0" layoutInCell="1" allowOverlap="1" wp14:anchorId="101EBBBF" wp14:editId="06155366">
            <wp:simplePos x="0" y="0"/>
            <wp:positionH relativeFrom="page">
              <wp:posOffset>4130040</wp:posOffset>
            </wp:positionH>
            <wp:positionV relativeFrom="paragraph">
              <wp:posOffset>34925</wp:posOffset>
            </wp:positionV>
            <wp:extent cx="1658842" cy="464820"/>
            <wp:effectExtent l="19050" t="19050" r="17780" b="11430"/>
            <wp:wrapNone/>
            <wp:docPr id="1" name="image4.png" descr="File:Erasmus+ Logo.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File:Erasmus+ Logo.svg - Wikimedia Commons"/>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658842" cy="464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D22FB" w:rsidRDefault="006D22FB" w:rsidP="006D22FB">
      <w:pPr>
        <w:jc w:val="center"/>
        <w:rPr>
          <w:b/>
          <w:sz w:val="20"/>
        </w:rPr>
      </w:pPr>
    </w:p>
    <w:p w:rsidR="006D22FB" w:rsidRDefault="006D22FB" w:rsidP="006D22FB">
      <w:pPr>
        <w:jc w:val="center"/>
        <w:rPr>
          <w:b/>
        </w:rPr>
      </w:pPr>
    </w:p>
    <w:p w:rsidR="006D22FB" w:rsidRPr="00846544" w:rsidRDefault="006D22FB" w:rsidP="006D22FB">
      <w:pPr>
        <w:tabs>
          <w:tab w:val="center" w:pos="4819"/>
          <w:tab w:val="right" w:pos="9638"/>
        </w:tabs>
        <w:spacing w:before="120"/>
        <w:rPr>
          <w:b/>
        </w:rPr>
      </w:pPr>
      <w:r>
        <w:rPr>
          <w:b/>
        </w:rPr>
        <w:tab/>
      </w:r>
      <w:r w:rsidRPr="00846544">
        <w:rPr>
          <w:b/>
        </w:rPr>
        <w:t>ISTITUTO COMPRENSIVO STATALE DI ARCEVIA</w:t>
      </w:r>
      <w:r>
        <w:rPr>
          <w:b/>
        </w:rPr>
        <w:tab/>
      </w:r>
    </w:p>
    <w:p w:rsidR="006D22FB" w:rsidRPr="00846544" w:rsidRDefault="006D22FB" w:rsidP="006D22FB">
      <w:pPr>
        <w:jc w:val="center"/>
        <w:rPr>
          <w:b/>
        </w:rPr>
      </w:pPr>
      <w:r w:rsidRPr="00846544">
        <w:rPr>
          <w:b/>
        </w:rPr>
        <w:t>CON SEZIONI ASSOCIATE DI MONTECAROTTO E SERRA DE’ CONTI</w:t>
      </w:r>
    </w:p>
    <w:p w:rsidR="006D22FB" w:rsidRPr="00846544" w:rsidRDefault="006D22FB" w:rsidP="006D22FB">
      <w:pPr>
        <w:tabs>
          <w:tab w:val="center" w:pos="4896"/>
          <w:tab w:val="right" w:pos="9792"/>
        </w:tabs>
        <w:jc w:val="center"/>
        <w:rPr>
          <w:snapToGrid w:val="0"/>
        </w:rPr>
      </w:pPr>
      <w:r w:rsidRPr="00846544">
        <w:rPr>
          <w:snapToGrid w:val="0"/>
        </w:rPr>
        <w:t>Via Cesare Battisti, 5 – 60011  ARCEVIA – tel. e fax  0731-9213 -</w:t>
      </w:r>
      <w:r>
        <w:rPr>
          <w:snapToGrid w:val="0"/>
        </w:rPr>
        <w:t xml:space="preserve"> </w:t>
      </w:r>
      <w:r w:rsidRPr="00846544">
        <w:rPr>
          <w:snapToGrid w:val="0"/>
        </w:rPr>
        <w:t xml:space="preserve">Cod. </w:t>
      </w:r>
      <w:proofErr w:type="spellStart"/>
      <w:r w:rsidRPr="00846544">
        <w:rPr>
          <w:snapToGrid w:val="0"/>
        </w:rPr>
        <w:t>Fis</w:t>
      </w:r>
      <w:proofErr w:type="spellEnd"/>
      <w:r w:rsidRPr="00846544">
        <w:rPr>
          <w:snapToGrid w:val="0"/>
        </w:rPr>
        <w:t xml:space="preserve">. n. 81004400420 </w:t>
      </w:r>
    </w:p>
    <w:p w:rsidR="006D22FB" w:rsidRDefault="00C7100D" w:rsidP="006D22FB">
      <w:pPr>
        <w:tabs>
          <w:tab w:val="center" w:pos="4896"/>
          <w:tab w:val="right" w:pos="9792"/>
        </w:tabs>
        <w:jc w:val="center"/>
      </w:pPr>
      <w:hyperlink r:id="rId11" w:history="1">
        <w:r w:rsidR="006D22FB" w:rsidRPr="00846544">
          <w:rPr>
            <w:rStyle w:val="Collegamentoipertestuale"/>
            <w:snapToGrid w:val="0"/>
          </w:rPr>
          <w:t>anic80800q@istruzione.it</w:t>
        </w:r>
      </w:hyperlink>
      <w:r w:rsidR="006D22FB" w:rsidRPr="00846544">
        <w:rPr>
          <w:snapToGrid w:val="0"/>
        </w:rPr>
        <w:t xml:space="preserve">  </w:t>
      </w:r>
      <w:proofErr w:type="spellStart"/>
      <w:r w:rsidR="006D22FB" w:rsidRPr="00846544">
        <w:rPr>
          <w:snapToGrid w:val="0"/>
        </w:rPr>
        <w:t>pec</w:t>
      </w:r>
      <w:proofErr w:type="spellEnd"/>
      <w:r w:rsidR="006D22FB" w:rsidRPr="00846544">
        <w:rPr>
          <w:snapToGrid w:val="0"/>
        </w:rPr>
        <w:t xml:space="preserve">: </w:t>
      </w:r>
      <w:hyperlink r:id="rId12" w:history="1">
        <w:r w:rsidR="006D22FB" w:rsidRPr="00B461E5">
          <w:rPr>
            <w:rStyle w:val="Collegamentoipertestuale"/>
          </w:rPr>
          <w:t>anic80800q@pec.istruzione.it</w:t>
        </w:r>
      </w:hyperlink>
    </w:p>
    <w:p w:rsidR="00AE5B4E" w:rsidRDefault="00C7100D" w:rsidP="00CB3710">
      <w:pPr>
        <w:tabs>
          <w:tab w:val="center" w:pos="4896"/>
          <w:tab w:val="right" w:pos="9792"/>
        </w:tabs>
        <w:jc w:val="center"/>
      </w:pPr>
      <w:hyperlink r:id="rId13" w:history="1">
        <w:r w:rsidR="00AE5B4E" w:rsidRPr="00896258">
          <w:rPr>
            <w:rStyle w:val="Collegamentoipertestuale"/>
          </w:rPr>
          <w:t>www.icarcevia.edu.it</w:t>
        </w:r>
      </w:hyperlink>
    </w:p>
    <w:p w:rsidR="00EB4ABD" w:rsidRDefault="000E7EF6" w:rsidP="003149F8">
      <w:pPr>
        <w:tabs>
          <w:tab w:val="center" w:pos="4896"/>
          <w:tab w:val="right" w:pos="9792"/>
        </w:tabs>
        <w:rPr>
          <w:rFonts w:asciiTheme="minorHAnsi" w:hAnsiTheme="minorHAnsi" w:cstheme="minorHAnsi"/>
        </w:rPr>
      </w:pPr>
      <w:r w:rsidRPr="006E43AF">
        <w:rPr>
          <w:rFonts w:asciiTheme="minorHAnsi" w:hAnsiTheme="minorHAnsi" w:cstheme="minorHAnsi"/>
        </w:rPr>
        <w:t xml:space="preserve">     </w:t>
      </w:r>
    </w:p>
    <w:p w:rsidR="000F1A0E" w:rsidRDefault="000E7EF6" w:rsidP="003149F8">
      <w:pPr>
        <w:tabs>
          <w:tab w:val="center" w:pos="4896"/>
          <w:tab w:val="right" w:pos="9792"/>
        </w:tabs>
        <w:rPr>
          <w:rFonts w:asciiTheme="minorHAnsi" w:hAnsiTheme="minorHAnsi" w:cstheme="minorHAnsi"/>
        </w:rPr>
      </w:pPr>
      <w:r w:rsidRPr="006E43AF">
        <w:rPr>
          <w:rFonts w:asciiTheme="minorHAnsi" w:hAnsiTheme="minorHAnsi" w:cstheme="minorHAnsi"/>
        </w:rPr>
        <w:t xml:space="preserve"> </w:t>
      </w:r>
      <w:proofErr w:type="spellStart"/>
      <w:r w:rsidR="00634C73">
        <w:rPr>
          <w:rFonts w:asciiTheme="minorHAnsi" w:hAnsiTheme="minorHAnsi" w:cstheme="minorHAnsi"/>
        </w:rPr>
        <w:t>Prot</w:t>
      </w:r>
      <w:proofErr w:type="spellEnd"/>
      <w:r w:rsidR="00634C73">
        <w:rPr>
          <w:rFonts w:asciiTheme="minorHAnsi" w:hAnsiTheme="minorHAnsi" w:cstheme="minorHAnsi"/>
        </w:rPr>
        <w:t>. n. 2708</w:t>
      </w:r>
      <w:r w:rsidR="000F1A0E">
        <w:rPr>
          <w:rFonts w:asciiTheme="minorHAnsi" w:hAnsiTheme="minorHAnsi" w:cstheme="minorHAnsi"/>
        </w:rPr>
        <w:t>/</w:t>
      </w:r>
      <w:r w:rsidR="00DF69CC" w:rsidRPr="006E43AF">
        <w:rPr>
          <w:rFonts w:asciiTheme="minorHAnsi" w:hAnsiTheme="minorHAnsi" w:cstheme="minorHAnsi"/>
        </w:rPr>
        <w:t>C14b</w:t>
      </w:r>
      <w:r w:rsidR="00EF1E54" w:rsidRPr="006E43AF">
        <w:rPr>
          <w:rFonts w:asciiTheme="minorHAnsi" w:hAnsiTheme="minorHAnsi" w:cstheme="minorHAnsi"/>
        </w:rPr>
        <w:t xml:space="preserve">                                                                                   </w:t>
      </w:r>
      <w:r w:rsidR="00427558">
        <w:rPr>
          <w:rFonts w:asciiTheme="minorHAnsi" w:hAnsiTheme="minorHAnsi" w:cstheme="minorHAnsi"/>
        </w:rPr>
        <w:t xml:space="preserve"> </w:t>
      </w:r>
      <w:r w:rsidR="00264F67">
        <w:rPr>
          <w:rFonts w:asciiTheme="minorHAnsi" w:hAnsiTheme="minorHAnsi" w:cstheme="minorHAnsi"/>
        </w:rPr>
        <w:t xml:space="preserve">           </w:t>
      </w:r>
      <w:r w:rsidR="00EF1E54" w:rsidRPr="006E43AF">
        <w:rPr>
          <w:rFonts w:asciiTheme="minorHAnsi" w:hAnsiTheme="minorHAnsi" w:cstheme="minorHAnsi"/>
        </w:rPr>
        <w:t xml:space="preserve">         </w:t>
      </w:r>
      <w:r w:rsidR="00B779AC">
        <w:rPr>
          <w:rFonts w:asciiTheme="minorHAnsi" w:hAnsiTheme="minorHAnsi" w:cstheme="minorHAnsi"/>
        </w:rPr>
        <w:t xml:space="preserve">         </w:t>
      </w:r>
      <w:r w:rsidR="00EF1E54" w:rsidRPr="006E43AF">
        <w:rPr>
          <w:rFonts w:asciiTheme="minorHAnsi" w:hAnsiTheme="minorHAnsi" w:cstheme="minorHAnsi"/>
        </w:rPr>
        <w:t xml:space="preserve">        </w:t>
      </w:r>
      <w:r w:rsidR="00634C73">
        <w:rPr>
          <w:rFonts w:asciiTheme="minorHAnsi" w:hAnsiTheme="minorHAnsi" w:cstheme="minorHAnsi"/>
        </w:rPr>
        <w:t>Arcevia, 26/05</w:t>
      </w:r>
      <w:r w:rsidR="000F1A0E">
        <w:rPr>
          <w:rFonts w:asciiTheme="minorHAnsi" w:hAnsiTheme="minorHAnsi" w:cstheme="minorHAnsi"/>
        </w:rPr>
        <w:t>/2020</w:t>
      </w:r>
    </w:p>
    <w:p w:rsidR="003149F8" w:rsidRDefault="003149F8" w:rsidP="003149F8">
      <w:pPr>
        <w:spacing w:line="330" w:lineRule="exact"/>
      </w:pPr>
    </w:p>
    <w:p w:rsidR="00A03B82" w:rsidRDefault="003149F8" w:rsidP="003149F8">
      <w:pPr>
        <w:spacing w:line="199" w:lineRule="auto"/>
        <w:jc w:val="both"/>
        <w:rPr>
          <w:rFonts w:asciiTheme="minorHAnsi" w:eastAsia="Verdana" w:hAnsiTheme="minorHAnsi" w:cstheme="minorHAnsi"/>
        </w:rPr>
      </w:pPr>
      <w:r w:rsidRPr="00EB4ABD">
        <w:rPr>
          <w:rFonts w:asciiTheme="minorHAnsi" w:eastAsia="Verdana" w:hAnsiTheme="minorHAnsi" w:cstheme="minorHAnsi"/>
          <w:b/>
        </w:rPr>
        <w:t>Oggetto:</w:t>
      </w:r>
      <w:r w:rsidRPr="003149F8">
        <w:rPr>
          <w:rFonts w:asciiTheme="minorHAnsi" w:eastAsia="Verdana" w:hAnsiTheme="minorHAnsi" w:cstheme="minorHAnsi"/>
        </w:rPr>
        <w:t xml:space="preserve"> determina per l’affidamento diretto per la fornitura </w:t>
      </w:r>
      <w:r w:rsidR="00B779AC">
        <w:rPr>
          <w:rFonts w:asciiTheme="minorHAnsi" w:eastAsia="Verdana" w:hAnsiTheme="minorHAnsi" w:cstheme="minorHAnsi"/>
        </w:rPr>
        <w:t xml:space="preserve">urgente </w:t>
      </w:r>
      <w:r w:rsidRPr="003149F8">
        <w:rPr>
          <w:rFonts w:asciiTheme="minorHAnsi" w:eastAsia="Verdana" w:hAnsiTheme="minorHAnsi" w:cstheme="minorHAnsi"/>
        </w:rPr>
        <w:t xml:space="preserve">di materiale di </w:t>
      </w:r>
      <w:r w:rsidR="00A03B82">
        <w:rPr>
          <w:rFonts w:asciiTheme="minorHAnsi" w:eastAsia="Verdana" w:hAnsiTheme="minorHAnsi" w:cstheme="minorHAnsi"/>
        </w:rPr>
        <w:t>prevenzione e protezione</w:t>
      </w:r>
    </w:p>
    <w:p w:rsidR="003149F8" w:rsidRPr="003149F8" w:rsidRDefault="000F1A0E" w:rsidP="003149F8">
      <w:pPr>
        <w:spacing w:line="199" w:lineRule="auto"/>
        <w:jc w:val="both"/>
        <w:rPr>
          <w:rFonts w:asciiTheme="minorHAnsi" w:eastAsia="Verdana" w:hAnsiTheme="minorHAnsi" w:cstheme="minorHAnsi"/>
        </w:rPr>
      </w:pPr>
      <w:r>
        <w:rPr>
          <w:rFonts w:asciiTheme="minorHAnsi" w:eastAsia="Verdana" w:hAnsiTheme="minorHAnsi" w:cstheme="minorHAnsi"/>
        </w:rPr>
        <w:t>per tutti i plessi dell’Istituto</w:t>
      </w:r>
      <w:r w:rsidR="00B779AC" w:rsidRPr="00B779AC">
        <w:rPr>
          <w:rFonts w:asciiTheme="minorHAnsi" w:eastAsia="Verdana" w:hAnsiTheme="minorHAnsi" w:cstheme="minorHAnsi"/>
        </w:rPr>
        <w:t xml:space="preserve"> </w:t>
      </w:r>
      <w:r w:rsidR="00B779AC" w:rsidRPr="003149F8">
        <w:rPr>
          <w:rFonts w:asciiTheme="minorHAnsi" w:eastAsia="Verdana" w:hAnsiTheme="minorHAnsi" w:cstheme="minorHAnsi"/>
        </w:rPr>
        <w:t>Comprensivo di Arcevia</w:t>
      </w:r>
      <w:r w:rsidR="00B779AC">
        <w:rPr>
          <w:rFonts w:asciiTheme="minorHAnsi" w:eastAsia="Verdana" w:hAnsiTheme="minorHAnsi" w:cstheme="minorHAnsi"/>
        </w:rPr>
        <w:t xml:space="preserve"> a seguito dell’emergenza del Coronavirus – COVID 19 - </w:t>
      </w:r>
      <w:r w:rsidR="003149F8" w:rsidRPr="003149F8">
        <w:rPr>
          <w:rFonts w:asciiTheme="minorHAnsi" w:eastAsia="Verdana" w:hAnsiTheme="minorHAnsi" w:cstheme="minorHAnsi"/>
        </w:rPr>
        <w:t xml:space="preserve">ai sensi dell’art. 36, comma 2, lettera a) del D. </w:t>
      </w:r>
      <w:proofErr w:type="spellStart"/>
      <w:r w:rsidR="003149F8" w:rsidRPr="003149F8">
        <w:rPr>
          <w:rFonts w:asciiTheme="minorHAnsi" w:eastAsia="Verdana" w:hAnsiTheme="minorHAnsi" w:cstheme="minorHAnsi"/>
        </w:rPr>
        <w:t>Lgs</w:t>
      </w:r>
      <w:proofErr w:type="spellEnd"/>
      <w:r w:rsidR="003149F8" w:rsidRPr="003149F8">
        <w:rPr>
          <w:rFonts w:asciiTheme="minorHAnsi" w:eastAsia="Verdana" w:hAnsiTheme="minorHAnsi" w:cstheme="minorHAnsi"/>
        </w:rPr>
        <w:t>. 50/2016</w:t>
      </w:r>
      <w:r w:rsidR="003149F8">
        <w:rPr>
          <w:rFonts w:asciiTheme="minorHAnsi" w:eastAsia="Verdana" w:hAnsiTheme="minorHAnsi" w:cstheme="minorHAnsi"/>
        </w:rPr>
        <w:t xml:space="preserve"> p</w:t>
      </w:r>
      <w:r w:rsidR="003149F8" w:rsidRPr="003149F8">
        <w:rPr>
          <w:rFonts w:asciiTheme="minorHAnsi" w:eastAsia="Verdana" w:hAnsiTheme="minorHAnsi" w:cstheme="minorHAnsi"/>
        </w:rPr>
        <w:t>er un import</w:t>
      </w:r>
      <w:r w:rsidR="00A03B82">
        <w:rPr>
          <w:rFonts w:asciiTheme="minorHAnsi" w:eastAsia="Verdana" w:hAnsiTheme="minorHAnsi" w:cstheme="minorHAnsi"/>
        </w:rPr>
        <w:t>o contrattuale pari a € 385,70 (IVA esente</w:t>
      </w:r>
      <w:r w:rsidR="003149F8" w:rsidRPr="003149F8">
        <w:rPr>
          <w:rFonts w:asciiTheme="minorHAnsi" w:eastAsia="Verdana" w:hAnsiTheme="minorHAnsi" w:cstheme="minorHAnsi"/>
        </w:rPr>
        <w:t>)</w:t>
      </w:r>
      <w:r w:rsidR="003149F8">
        <w:rPr>
          <w:rFonts w:asciiTheme="minorHAnsi" w:eastAsia="Verdana" w:hAnsiTheme="minorHAnsi" w:cstheme="minorHAnsi"/>
        </w:rPr>
        <w:t>:</w:t>
      </w:r>
    </w:p>
    <w:p w:rsidR="000F1A0E" w:rsidRPr="00655881" w:rsidRDefault="000F1A0E" w:rsidP="003149F8">
      <w:pPr>
        <w:tabs>
          <w:tab w:val="center" w:pos="4896"/>
          <w:tab w:val="right" w:pos="9792"/>
        </w:tabs>
        <w:rPr>
          <w:rFonts w:asciiTheme="minorHAnsi" w:hAnsiTheme="minorHAnsi" w:cstheme="minorHAnsi"/>
          <w:b/>
          <w:sz w:val="28"/>
          <w:szCs w:val="28"/>
        </w:rPr>
      </w:pPr>
      <w:r w:rsidRPr="00655881">
        <w:rPr>
          <w:rFonts w:asciiTheme="minorHAnsi" w:hAnsiTheme="minorHAnsi" w:cstheme="minorHAnsi"/>
          <w:b/>
          <w:sz w:val="28"/>
          <w:szCs w:val="28"/>
        </w:rPr>
        <w:t xml:space="preserve">CIG </w:t>
      </w:r>
      <w:r w:rsidR="005F131C" w:rsidRPr="00655881">
        <w:rPr>
          <w:rFonts w:asciiTheme="minorHAnsi" w:hAnsiTheme="minorHAnsi" w:cstheme="minorHAnsi"/>
          <w:b/>
          <w:sz w:val="28"/>
          <w:szCs w:val="28"/>
        </w:rPr>
        <w:t xml:space="preserve"> </w:t>
      </w:r>
      <w:r w:rsidR="00F81EFC">
        <w:rPr>
          <w:rFonts w:asciiTheme="minorHAnsi" w:hAnsiTheme="minorHAnsi" w:cstheme="minorHAnsi"/>
          <w:b/>
          <w:sz w:val="28"/>
          <w:szCs w:val="28"/>
        </w:rPr>
        <w:t>n.: Z1F2D1C3CF</w:t>
      </w:r>
    </w:p>
    <w:tbl>
      <w:tblPr>
        <w:tblW w:w="0" w:type="auto"/>
        <w:tblInd w:w="567" w:type="dxa"/>
        <w:tblLayout w:type="fixed"/>
        <w:tblCellMar>
          <w:left w:w="0" w:type="dxa"/>
          <w:right w:w="0" w:type="dxa"/>
        </w:tblCellMar>
        <w:tblLook w:val="0000" w:firstRow="0" w:lastRow="0" w:firstColumn="0" w:lastColumn="0" w:noHBand="0" w:noVBand="0"/>
      </w:tblPr>
      <w:tblGrid>
        <w:gridCol w:w="973"/>
        <w:gridCol w:w="8720"/>
      </w:tblGrid>
      <w:tr w:rsidR="00CE04A9" w:rsidRPr="006E43AF" w:rsidTr="000E7EF6">
        <w:trPr>
          <w:trHeight w:val="552"/>
        </w:trPr>
        <w:tc>
          <w:tcPr>
            <w:tcW w:w="973" w:type="dxa"/>
            <w:shd w:val="clear" w:color="auto" w:fill="auto"/>
            <w:vAlign w:val="bottom"/>
          </w:tcPr>
          <w:p w:rsidR="00CE04A9" w:rsidRPr="006E43AF" w:rsidRDefault="00CE04A9" w:rsidP="00264F67">
            <w:pPr>
              <w:rPr>
                <w:rFonts w:asciiTheme="minorHAnsi" w:hAnsiTheme="minorHAnsi" w:cstheme="minorHAnsi"/>
              </w:rPr>
            </w:pPr>
          </w:p>
        </w:tc>
        <w:tc>
          <w:tcPr>
            <w:tcW w:w="8720" w:type="dxa"/>
            <w:shd w:val="clear" w:color="auto" w:fill="auto"/>
            <w:vAlign w:val="bottom"/>
          </w:tcPr>
          <w:p w:rsidR="00CE04A9" w:rsidRPr="006E43AF" w:rsidRDefault="00CE04A9" w:rsidP="008472E2">
            <w:pPr>
              <w:jc w:val="center"/>
              <w:rPr>
                <w:rFonts w:asciiTheme="minorHAnsi" w:hAnsiTheme="minorHAnsi" w:cstheme="minorHAnsi"/>
                <w:b/>
              </w:rPr>
            </w:pPr>
            <w:r w:rsidRPr="006E43AF">
              <w:rPr>
                <w:rFonts w:asciiTheme="minorHAnsi" w:hAnsiTheme="minorHAnsi" w:cstheme="minorHAnsi"/>
                <w:b/>
              </w:rPr>
              <w:t>IL DIRIGENTE SCOLASTICO</w:t>
            </w:r>
          </w:p>
        </w:tc>
      </w:tr>
      <w:tr w:rsidR="00CE04A9" w:rsidRPr="006E43AF" w:rsidTr="000E7EF6">
        <w:trPr>
          <w:trHeight w:val="828"/>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720" w:type="dxa"/>
            <w:shd w:val="clear" w:color="auto" w:fill="auto"/>
            <w:vAlign w:val="bottom"/>
          </w:tcPr>
          <w:p w:rsidR="00CE04A9" w:rsidRPr="006E43AF" w:rsidRDefault="00CE04A9" w:rsidP="004721BE">
            <w:pPr>
              <w:spacing w:line="0" w:lineRule="atLeast"/>
              <w:ind w:left="1220"/>
              <w:rPr>
                <w:rFonts w:asciiTheme="minorHAnsi" w:hAnsiTheme="minorHAnsi" w:cstheme="minorHAnsi"/>
                <w:i/>
              </w:rPr>
            </w:pPr>
            <w:r w:rsidRPr="006E43AF">
              <w:rPr>
                <w:rFonts w:asciiTheme="minorHAnsi" w:hAnsiTheme="minorHAnsi" w:cstheme="minorHAnsi"/>
              </w:rPr>
              <w:t>il  R.D.  18  novembre  1923,  n.  2440,  recante  «</w:t>
            </w:r>
            <w:r w:rsidRPr="006E43AF">
              <w:rPr>
                <w:rFonts w:asciiTheme="minorHAnsi" w:hAnsiTheme="minorHAnsi" w:cstheme="minorHAnsi"/>
                <w:i/>
              </w:rPr>
              <w:t>Nuove  disposizioni</w:t>
            </w:r>
          </w:p>
        </w:tc>
      </w:tr>
      <w:tr w:rsidR="00CE04A9" w:rsidRPr="006E43AF" w:rsidTr="000E7EF6">
        <w:trPr>
          <w:trHeight w:val="271"/>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271" w:lineRule="exact"/>
              <w:ind w:left="1220"/>
              <w:rPr>
                <w:rFonts w:asciiTheme="minorHAnsi" w:hAnsiTheme="minorHAnsi" w:cstheme="minorHAnsi"/>
              </w:rPr>
            </w:pPr>
            <w:r w:rsidRPr="006E43AF">
              <w:rPr>
                <w:rFonts w:asciiTheme="minorHAnsi" w:hAnsiTheme="minorHAnsi" w:cstheme="minorHAnsi"/>
                <w:i/>
              </w:rPr>
              <w:t>sull’amministrazione del Patrimonio e la Contabilità Generale dello Stato</w:t>
            </w:r>
            <w:r w:rsidRPr="006E43AF">
              <w:rPr>
                <w:rFonts w:asciiTheme="minorHAnsi" w:hAnsiTheme="minorHAnsi" w:cstheme="minorHAnsi"/>
              </w:rPr>
              <w:t>»;</w:t>
            </w:r>
          </w:p>
        </w:tc>
      </w:tr>
      <w:tr w:rsidR="00CE04A9" w:rsidRPr="006E43AF" w:rsidTr="000E7EF6">
        <w:trPr>
          <w:trHeight w:val="557"/>
        </w:trPr>
        <w:tc>
          <w:tcPr>
            <w:tcW w:w="973" w:type="dxa"/>
            <w:shd w:val="clear" w:color="auto" w:fill="auto"/>
            <w:vAlign w:val="bottom"/>
          </w:tcPr>
          <w:p w:rsidR="00CE04A9" w:rsidRPr="006E43AF" w:rsidRDefault="00CE04A9" w:rsidP="004721BE">
            <w:pPr>
              <w:spacing w:line="0" w:lineRule="atLeast"/>
              <w:ind w:left="60"/>
              <w:rPr>
                <w:rFonts w:asciiTheme="minorHAnsi" w:hAnsiTheme="minorHAnsi" w:cstheme="minorHAnsi"/>
                <w:b/>
              </w:rPr>
            </w:pPr>
            <w:r w:rsidRPr="006E43AF">
              <w:rPr>
                <w:rFonts w:asciiTheme="minorHAnsi" w:hAnsiTheme="minorHAnsi" w:cstheme="minorHAnsi"/>
                <w:b/>
              </w:rPr>
              <w:t>VISTA</w:t>
            </w:r>
          </w:p>
        </w:tc>
        <w:tc>
          <w:tcPr>
            <w:tcW w:w="8720" w:type="dxa"/>
            <w:shd w:val="clear" w:color="auto" w:fill="auto"/>
            <w:vAlign w:val="bottom"/>
          </w:tcPr>
          <w:p w:rsidR="00CE04A9" w:rsidRPr="006E43AF" w:rsidRDefault="00CE04A9" w:rsidP="004721BE">
            <w:pPr>
              <w:spacing w:line="0" w:lineRule="atLeast"/>
              <w:ind w:left="1280"/>
              <w:rPr>
                <w:rFonts w:asciiTheme="minorHAnsi" w:hAnsiTheme="minorHAnsi" w:cstheme="minorHAnsi"/>
                <w:i/>
              </w:rPr>
            </w:pPr>
            <w:r w:rsidRPr="006E43AF">
              <w:rPr>
                <w:rFonts w:asciiTheme="minorHAnsi" w:hAnsiTheme="minorHAnsi" w:cstheme="minorHAnsi"/>
              </w:rPr>
              <w:t>la  L.  15  marzo  1997,  n.  59  concernente  «</w:t>
            </w:r>
            <w:r w:rsidRPr="006E43AF">
              <w:rPr>
                <w:rFonts w:asciiTheme="minorHAnsi" w:hAnsiTheme="minorHAnsi" w:cstheme="minorHAnsi"/>
                <w:i/>
              </w:rPr>
              <w:t>Delega  al  Governo  per  il</w:t>
            </w:r>
          </w:p>
        </w:tc>
      </w:tr>
      <w:tr w:rsidR="00CE04A9" w:rsidRPr="006E43AF" w:rsidTr="000E7EF6">
        <w:trPr>
          <w:trHeight w:val="271"/>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271" w:lineRule="exact"/>
              <w:ind w:left="1280"/>
              <w:rPr>
                <w:rFonts w:asciiTheme="minorHAnsi" w:hAnsiTheme="minorHAnsi" w:cstheme="minorHAnsi"/>
                <w:i/>
              </w:rPr>
            </w:pPr>
            <w:r w:rsidRPr="006E43AF">
              <w:rPr>
                <w:rFonts w:asciiTheme="minorHAnsi" w:hAnsiTheme="minorHAnsi" w:cstheme="minorHAnsi"/>
                <w:i/>
              </w:rPr>
              <w:t>conferimento di funzioni e compiti alle regioni ed enti locali, per la riforma</w:t>
            </w:r>
          </w:p>
        </w:tc>
      </w:tr>
      <w:tr w:rsidR="00CE04A9" w:rsidRPr="006E43AF" w:rsidTr="000E7EF6">
        <w:trPr>
          <w:trHeight w:val="274"/>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273" w:lineRule="exact"/>
              <w:ind w:left="1280"/>
              <w:rPr>
                <w:rFonts w:asciiTheme="minorHAnsi" w:hAnsiTheme="minorHAnsi" w:cstheme="minorHAnsi"/>
              </w:rPr>
            </w:pPr>
            <w:r w:rsidRPr="006E43AF">
              <w:rPr>
                <w:rFonts w:asciiTheme="minorHAnsi" w:hAnsiTheme="minorHAnsi" w:cstheme="minorHAnsi"/>
                <w:i/>
              </w:rPr>
              <w:t>della Pubblica Amministrazione e per la semplificazione amministrativa</w:t>
            </w:r>
            <w:r w:rsidRPr="006E43AF">
              <w:rPr>
                <w:rFonts w:asciiTheme="minorHAnsi" w:hAnsiTheme="minorHAnsi" w:cstheme="minorHAnsi"/>
              </w:rPr>
              <w:t>»;</w:t>
            </w:r>
          </w:p>
        </w:tc>
      </w:tr>
      <w:tr w:rsidR="00CE04A9" w:rsidRPr="006E43AF" w:rsidTr="000E7EF6">
        <w:trPr>
          <w:trHeight w:val="557"/>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720" w:type="dxa"/>
            <w:shd w:val="clear" w:color="auto" w:fill="auto"/>
            <w:vAlign w:val="bottom"/>
          </w:tcPr>
          <w:p w:rsidR="00CE04A9" w:rsidRPr="006E43AF" w:rsidRDefault="00CE04A9" w:rsidP="004721BE">
            <w:pPr>
              <w:spacing w:line="0" w:lineRule="atLeast"/>
              <w:ind w:left="1280"/>
              <w:rPr>
                <w:rFonts w:asciiTheme="minorHAnsi" w:hAnsiTheme="minorHAnsi" w:cstheme="minorHAnsi"/>
                <w:i/>
              </w:rPr>
            </w:pPr>
            <w:r w:rsidRPr="006E43AF">
              <w:rPr>
                <w:rFonts w:asciiTheme="minorHAnsi" w:hAnsiTheme="minorHAnsi" w:cstheme="minorHAnsi"/>
              </w:rPr>
              <w:t>il D.P.R. 8 marzo 1999, n. 275, «</w:t>
            </w:r>
            <w:r w:rsidRPr="006E43AF">
              <w:rPr>
                <w:rFonts w:asciiTheme="minorHAnsi" w:hAnsiTheme="minorHAnsi" w:cstheme="minorHAnsi"/>
                <w:i/>
              </w:rPr>
              <w:t>Regolamento recante norme in materia di</w:t>
            </w:r>
          </w:p>
        </w:tc>
      </w:tr>
      <w:tr w:rsidR="00CE04A9" w:rsidRPr="006E43AF" w:rsidTr="000E7EF6">
        <w:trPr>
          <w:trHeight w:val="271"/>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271" w:lineRule="exact"/>
              <w:ind w:left="1280"/>
              <w:rPr>
                <w:rFonts w:asciiTheme="minorHAnsi" w:hAnsiTheme="minorHAnsi" w:cstheme="minorHAnsi"/>
                <w:i/>
              </w:rPr>
            </w:pPr>
            <w:r w:rsidRPr="006E43AF">
              <w:rPr>
                <w:rFonts w:asciiTheme="minorHAnsi" w:hAnsiTheme="minorHAnsi" w:cstheme="minorHAnsi"/>
                <w:i/>
              </w:rPr>
              <w:t>autonomia  delle  Istituzioni  Scolastiche,  ai  sensi  dell’art.  21  della  L.</w:t>
            </w:r>
          </w:p>
        </w:tc>
      </w:tr>
      <w:tr w:rsidR="00CE04A9" w:rsidRPr="006E43AF" w:rsidTr="000E7EF6">
        <w:trPr>
          <w:trHeight w:val="276"/>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0" w:lineRule="atLeast"/>
              <w:ind w:left="1280"/>
              <w:rPr>
                <w:rFonts w:asciiTheme="minorHAnsi" w:hAnsiTheme="minorHAnsi" w:cstheme="minorHAnsi"/>
              </w:rPr>
            </w:pPr>
            <w:r w:rsidRPr="006E43AF">
              <w:rPr>
                <w:rFonts w:asciiTheme="minorHAnsi" w:hAnsiTheme="minorHAnsi" w:cstheme="minorHAnsi"/>
                <w:i/>
              </w:rPr>
              <w:t>15/03/1997</w:t>
            </w:r>
            <w:r w:rsidRPr="006E43AF">
              <w:rPr>
                <w:rFonts w:asciiTheme="minorHAnsi" w:hAnsiTheme="minorHAnsi" w:cstheme="minorHAnsi"/>
              </w:rPr>
              <w:t>»;</w:t>
            </w:r>
          </w:p>
        </w:tc>
      </w:tr>
      <w:tr w:rsidR="00CE04A9" w:rsidRPr="006E43AF" w:rsidTr="000E7EF6">
        <w:trPr>
          <w:trHeight w:val="557"/>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720" w:type="dxa"/>
            <w:shd w:val="clear" w:color="auto" w:fill="auto"/>
            <w:vAlign w:val="bottom"/>
          </w:tcPr>
          <w:p w:rsidR="00CE04A9" w:rsidRPr="006E43AF" w:rsidRDefault="00CE04A9" w:rsidP="004721BE">
            <w:pPr>
              <w:spacing w:line="0" w:lineRule="atLeast"/>
              <w:ind w:left="1220"/>
              <w:rPr>
                <w:rFonts w:asciiTheme="minorHAnsi" w:hAnsiTheme="minorHAnsi" w:cstheme="minorHAnsi"/>
                <w:i/>
              </w:rPr>
            </w:pPr>
            <w:r w:rsidRPr="006E43AF">
              <w:rPr>
                <w:rFonts w:asciiTheme="minorHAnsi" w:hAnsiTheme="minorHAnsi" w:cstheme="minorHAnsi"/>
              </w:rPr>
              <w:t>il  Decreto  Interministeriale  28  agosto  2018,  n.  129  recante  «</w:t>
            </w:r>
            <w:r w:rsidRPr="006E43AF">
              <w:rPr>
                <w:rFonts w:asciiTheme="minorHAnsi" w:hAnsiTheme="minorHAnsi" w:cstheme="minorHAnsi"/>
                <w:i/>
              </w:rPr>
              <w:t>Istruzioni</w:t>
            </w:r>
          </w:p>
        </w:tc>
      </w:tr>
      <w:tr w:rsidR="00CE04A9" w:rsidRPr="006E43AF" w:rsidTr="000E7EF6">
        <w:trPr>
          <w:trHeight w:val="271"/>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271" w:lineRule="exact"/>
              <w:ind w:left="1220"/>
              <w:rPr>
                <w:rFonts w:asciiTheme="minorHAnsi" w:hAnsiTheme="minorHAnsi" w:cstheme="minorHAnsi"/>
                <w:i/>
              </w:rPr>
            </w:pPr>
            <w:r w:rsidRPr="006E43AF">
              <w:rPr>
                <w:rFonts w:asciiTheme="minorHAnsi" w:hAnsiTheme="minorHAnsi" w:cstheme="minorHAnsi"/>
                <w:i/>
              </w:rPr>
              <w:t>generali sulla gestione amministrativo-contabile delle istituzioni scolastiche,</w:t>
            </w:r>
          </w:p>
        </w:tc>
      </w:tr>
      <w:tr w:rsidR="00CE04A9" w:rsidRPr="006E43AF" w:rsidTr="000E7EF6">
        <w:trPr>
          <w:trHeight w:val="276"/>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0" w:lineRule="atLeast"/>
              <w:ind w:left="1220"/>
              <w:rPr>
                <w:rFonts w:asciiTheme="minorHAnsi" w:hAnsiTheme="minorHAnsi" w:cstheme="minorHAnsi"/>
              </w:rPr>
            </w:pPr>
            <w:r w:rsidRPr="006E43AF">
              <w:rPr>
                <w:rFonts w:asciiTheme="minorHAnsi" w:hAnsiTheme="minorHAnsi" w:cstheme="minorHAnsi"/>
                <w:i/>
              </w:rPr>
              <w:t>ai sensi dell’articolo 1, comma 143, della legge 13 luglio 2015, n. 107</w:t>
            </w:r>
            <w:r w:rsidRPr="006E43AF">
              <w:rPr>
                <w:rFonts w:asciiTheme="minorHAnsi" w:hAnsiTheme="minorHAnsi" w:cstheme="minorHAnsi"/>
              </w:rPr>
              <w:t>»;</w:t>
            </w:r>
          </w:p>
        </w:tc>
      </w:tr>
      <w:tr w:rsidR="00CE04A9" w:rsidRPr="006E43AF" w:rsidTr="000E7EF6">
        <w:trPr>
          <w:trHeight w:val="557"/>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720" w:type="dxa"/>
            <w:shd w:val="clear" w:color="auto" w:fill="auto"/>
            <w:vAlign w:val="bottom"/>
          </w:tcPr>
          <w:p w:rsidR="00CE04A9" w:rsidRPr="006E43AF" w:rsidRDefault="00CE04A9" w:rsidP="004721BE">
            <w:pPr>
              <w:spacing w:line="0" w:lineRule="atLeast"/>
              <w:ind w:left="1220"/>
              <w:rPr>
                <w:rFonts w:asciiTheme="minorHAnsi" w:hAnsiTheme="minorHAnsi" w:cstheme="minorHAnsi"/>
                <w:i/>
              </w:rPr>
            </w:pPr>
            <w:r w:rsidRPr="006E43AF">
              <w:rPr>
                <w:rFonts w:asciiTheme="minorHAnsi" w:hAnsiTheme="minorHAnsi" w:cstheme="minorHAnsi"/>
              </w:rPr>
              <w:t xml:space="preserve">Il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n.   165   del   30   marzo   2001,   recante   «</w:t>
            </w:r>
            <w:r w:rsidRPr="006E43AF">
              <w:rPr>
                <w:rFonts w:asciiTheme="minorHAnsi" w:hAnsiTheme="minorHAnsi" w:cstheme="minorHAnsi"/>
                <w:i/>
              </w:rPr>
              <w:t>Norme   generali</w:t>
            </w:r>
          </w:p>
        </w:tc>
      </w:tr>
      <w:tr w:rsidR="00CE04A9" w:rsidRPr="006E43AF" w:rsidTr="000E7EF6">
        <w:trPr>
          <w:trHeight w:val="272"/>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272" w:lineRule="exact"/>
              <w:ind w:left="1220"/>
              <w:rPr>
                <w:rFonts w:asciiTheme="minorHAnsi" w:hAnsiTheme="minorHAnsi" w:cstheme="minorHAnsi"/>
                <w:i/>
              </w:rPr>
            </w:pPr>
            <w:r w:rsidRPr="006E43AF">
              <w:rPr>
                <w:rFonts w:asciiTheme="minorHAnsi" w:hAnsiTheme="minorHAnsi" w:cstheme="minorHAnsi"/>
                <w:i/>
              </w:rPr>
              <w:t>sull'ordinamento   del   lavoro   alle   dipendenze   delle   amministrazioni</w:t>
            </w:r>
          </w:p>
        </w:tc>
      </w:tr>
      <w:tr w:rsidR="00CE04A9" w:rsidRPr="006E43AF" w:rsidTr="000E7EF6">
        <w:trPr>
          <w:trHeight w:val="276"/>
        </w:trPr>
        <w:tc>
          <w:tcPr>
            <w:tcW w:w="973"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720" w:type="dxa"/>
            <w:shd w:val="clear" w:color="auto" w:fill="auto"/>
            <w:vAlign w:val="bottom"/>
          </w:tcPr>
          <w:p w:rsidR="00CE04A9" w:rsidRPr="006E43AF" w:rsidRDefault="00CE04A9" w:rsidP="004721BE">
            <w:pPr>
              <w:spacing w:line="0" w:lineRule="atLeast"/>
              <w:ind w:left="1220"/>
              <w:rPr>
                <w:rFonts w:asciiTheme="minorHAnsi" w:hAnsiTheme="minorHAnsi" w:cstheme="minorHAnsi"/>
              </w:rPr>
            </w:pPr>
            <w:r w:rsidRPr="006E43AF">
              <w:rPr>
                <w:rFonts w:asciiTheme="minorHAnsi" w:hAnsiTheme="minorHAnsi" w:cstheme="minorHAnsi"/>
                <w:i/>
              </w:rPr>
              <w:t>pubbliche</w:t>
            </w:r>
            <w:r w:rsidRPr="006E43AF">
              <w:rPr>
                <w:rFonts w:asciiTheme="minorHAnsi" w:hAnsiTheme="minorHAnsi" w:cstheme="minorHAnsi"/>
              </w:rPr>
              <w:t>» e successive modifiche e integrazioni;</w:t>
            </w:r>
          </w:p>
        </w:tc>
      </w:tr>
    </w:tbl>
    <w:p w:rsidR="00CE04A9" w:rsidRPr="006E43AF" w:rsidRDefault="00CE04A9" w:rsidP="00CE04A9">
      <w:pPr>
        <w:spacing w:line="288" w:lineRule="exact"/>
        <w:rPr>
          <w:rFonts w:asciiTheme="minorHAnsi" w:hAnsiTheme="minorHAnsi" w:cstheme="minorHAnsi"/>
        </w:rPr>
      </w:pPr>
    </w:p>
    <w:p w:rsidR="00CE04A9" w:rsidRPr="006E43AF" w:rsidRDefault="00CE04A9" w:rsidP="00CE04A9">
      <w:pPr>
        <w:tabs>
          <w:tab w:val="left" w:pos="2740"/>
        </w:tabs>
        <w:spacing w:line="236" w:lineRule="auto"/>
        <w:ind w:left="2760" w:right="680" w:hanging="2176"/>
        <w:jc w:val="both"/>
        <w:rPr>
          <w:rFonts w:asciiTheme="minorHAnsi" w:hAnsiTheme="minorHAnsi" w:cstheme="minorHAnsi"/>
        </w:rPr>
      </w:pPr>
      <w:r w:rsidRPr="006E43AF">
        <w:rPr>
          <w:rFonts w:asciiTheme="minorHAnsi" w:hAnsiTheme="minorHAnsi" w:cstheme="minorHAnsi"/>
          <w:b/>
        </w:rPr>
        <w:t>TENUTO CONTO</w:t>
      </w:r>
      <w:r w:rsidRPr="006E43AF">
        <w:rPr>
          <w:rFonts w:asciiTheme="minorHAnsi" w:hAnsiTheme="minorHAnsi" w:cstheme="minorHAnsi"/>
        </w:rPr>
        <w:tab/>
        <w:t>delle funzioni e dei poteri del Dirigente Scolastico in materia negoziale, come definiti dall'articolo 25, comma 2, del decreto legislativo 30 marzo 2001, n. 165, dall’articolo 1, comma 78, della legge n. 107 del 2015 e dagli articoli 3 e</w:t>
      </w:r>
    </w:p>
    <w:p w:rsidR="00CE04A9" w:rsidRPr="006E43AF" w:rsidRDefault="00CE04A9" w:rsidP="00CE04A9">
      <w:pPr>
        <w:spacing w:line="2" w:lineRule="exact"/>
        <w:rPr>
          <w:rFonts w:asciiTheme="minorHAnsi" w:hAnsiTheme="minorHAnsi" w:cstheme="minorHAnsi"/>
        </w:rPr>
      </w:pP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44 del succitato D.I. 129/2018;</w:t>
      </w:r>
    </w:p>
    <w:p w:rsidR="00CE04A9" w:rsidRPr="006E43AF" w:rsidRDefault="00CE04A9" w:rsidP="00CE04A9">
      <w:pPr>
        <w:spacing w:line="278"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VISTO</w:t>
      </w:r>
      <w:r w:rsidRPr="006E43AF">
        <w:rPr>
          <w:rFonts w:asciiTheme="minorHAnsi" w:hAnsiTheme="minorHAnsi" w:cstheme="minorHAnsi"/>
        </w:rPr>
        <w:tab/>
        <w:t>Il Piano Triennale dell’Offerta Formativa (PTOF);</w:t>
      </w:r>
    </w:p>
    <w:p w:rsidR="00CE04A9" w:rsidRPr="006E43AF" w:rsidRDefault="00CE04A9" w:rsidP="00CE04A9">
      <w:pPr>
        <w:spacing w:line="277"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VISTO</w:t>
      </w:r>
      <w:r w:rsidR="008D5889">
        <w:rPr>
          <w:rFonts w:asciiTheme="minorHAnsi" w:hAnsiTheme="minorHAnsi" w:cstheme="minorHAnsi"/>
        </w:rPr>
        <w:tab/>
        <w:t>Il Programma Annuale 2020</w:t>
      </w:r>
      <w:r w:rsidRPr="006E43AF">
        <w:rPr>
          <w:rFonts w:asciiTheme="minorHAnsi" w:hAnsiTheme="minorHAnsi" w:cstheme="minorHAnsi"/>
        </w:rPr>
        <w:t xml:space="preserve">  approvato con delibera del Consiglio di istituto </w:t>
      </w:r>
    </w:p>
    <w:p w:rsidR="00CE04A9" w:rsidRPr="00484C44" w:rsidRDefault="00CE04A9" w:rsidP="00CE04A9">
      <w:pPr>
        <w:tabs>
          <w:tab w:val="left" w:pos="2740"/>
        </w:tabs>
        <w:spacing w:line="0" w:lineRule="atLeast"/>
        <w:ind w:left="580"/>
        <w:rPr>
          <w:rFonts w:asciiTheme="minorHAnsi" w:hAnsiTheme="minorHAnsi" w:cstheme="minorHAnsi"/>
          <w:b/>
        </w:rPr>
      </w:pPr>
      <w:r w:rsidRPr="00484C44">
        <w:rPr>
          <w:rFonts w:asciiTheme="minorHAnsi" w:hAnsiTheme="minorHAnsi" w:cstheme="minorHAnsi"/>
          <w:b/>
        </w:rPr>
        <w:t xml:space="preserve">                                 </w:t>
      </w:r>
      <w:r w:rsidR="00F17C70" w:rsidRPr="00484C44">
        <w:rPr>
          <w:rFonts w:asciiTheme="minorHAnsi" w:hAnsiTheme="minorHAnsi" w:cstheme="minorHAnsi"/>
          <w:b/>
        </w:rPr>
        <w:t xml:space="preserve">    </w:t>
      </w:r>
      <w:r w:rsidRPr="00484C44">
        <w:rPr>
          <w:rFonts w:asciiTheme="minorHAnsi" w:hAnsiTheme="minorHAnsi" w:cstheme="minorHAnsi"/>
          <w:b/>
        </w:rPr>
        <w:t xml:space="preserve">   n.</w:t>
      </w:r>
      <w:r w:rsidR="00F17C70" w:rsidRPr="00484C44">
        <w:rPr>
          <w:rFonts w:asciiTheme="minorHAnsi" w:hAnsiTheme="minorHAnsi" w:cstheme="minorHAnsi"/>
          <w:b/>
        </w:rPr>
        <w:t xml:space="preserve"> 2</w:t>
      </w:r>
      <w:r w:rsidR="008D5889" w:rsidRPr="00484C44">
        <w:rPr>
          <w:rFonts w:asciiTheme="minorHAnsi" w:hAnsiTheme="minorHAnsi" w:cstheme="minorHAnsi"/>
          <w:b/>
        </w:rPr>
        <w:t>9</w:t>
      </w:r>
      <w:r w:rsidRPr="00484C44">
        <w:rPr>
          <w:rFonts w:asciiTheme="minorHAnsi" w:hAnsiTheme="minorHAnsi" w:cstheme="minorHAnsi"/>
          <w:b/>
        </w:rPr>
        <w:t xml:space="preserve"> del </w:t>
      </w:r>
      <w:r w:rsidR="008D5889" w:rsidRPr="00484C44">
        <w:rPr>
          <w:rFonts w:asciiTheme="minorHAnsi" w:hAnsiTheme="minorHAnsi" w:cstheme="minorHAnsi"/>
          <w:b/>
        </w:rPr>
        <w:t>18/12</w:t>
      </w:r>
      <w:r w:rsidR="00F17C70" w:rsidRPr="00484C44">
        <w:rPr>
          <w:rFonts w:asciiTheme="minorHAnsi" w:hAnsiTheme="minorHAnsi" w:cstheme="minorHAnsi"/>
          <w:b/>
        </w:rPr>
        <w:t>/2019;</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i/>
        </w:rPr>
      </w:pPr>
      <w:r w:rsidRPr="006E43AF">
        <w:rPr>
          <w:rFonts w:asciiTheme="minorHAnsi" w:hAnsiTheme="minorHAnsi" w:cstheme="minorHAnsi"/>
          <w:b/>
        </w:rPr>
        <w:t>VISTA</w:t>
      </w:r>
      <w:r w:rsidRPr="006E43AF">
        <w:rPr>
          <w:rFonts w:asciiTheme="minorHAnsi" w:hAnsiTheme="minorHAnsi" w:cstheme="minorHAnsi"/>
        </w:rPr>
        <w:tab/>
        <w:t>La  L.  241  del  7  agosto  1990,  recante  «</w:t>
      </w:r>
      <w:r w:rsidRPr="006E43AF">
        <w:rPr>
          <w:rFonts w:asciiTheme="minorHAnsi" w:hAnsiTheme="minorHAnsi" w:cstheme="minorHAnsi"/>
          <w:i/>
        </w:rPr>
        <w:t>Nuove  norme  sul  procedimento</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i/>
        </w:rPr>
        <w:t>amministrativo</w:t>
      </w:r>
      <w:r w:rsidRPr="006E43AF">
        <w:rPr>
          <w:rFonts w:asciiTheme="minorHAnsi" w:hAnsiTheme="minorHAnsi" w:cstheme="minorHAnsi"/>
        </w:rPr>
        <w:t>»;</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VISTO</w:t>
      </w:r>
      <w:r w:rsidRPr="006E43AF">
        <w:rPr>
          <w:rFonts w:asciiTheme="minorHAnsi" w:hAnsiTheme="minorHAnsi" w:cstheme="minorHAnsi"/>
        </w:rPr>
        <w:tab/>
        <w:t xml:space="preserve">il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18 aprile 2016, n. 50, recante «</w:t>
      </w:r>
      <w:r w:rsidRPr="006E43AF">
        <w:rPr>
          <w:rFonts w:asciiTheme="minorHAnsi" w:hAnsiTheme="minorHAnsi" w:cstheme="minorHAnsi"/>
          <w:i/>
        </w:rPr>
        <w:t>Codice dei contratti pubblici</w:t>
      </w:r>
      <w:r w:rsidRPr="006E43AF">
        <w:rPr>
          <w:rFonts w:asciiTheme="minorHAnsi" w:hAnsiTheme="minorHAnsi" w:cstheme="minorHAnsi"/>
        </w:rPr>
        <w:t>», come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lastRenderedPageBreak/>
        <w:t xml:space="preserve">modificato dal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19 aprile 2017, n. 56 (cd. Correttivo);</w:t>
      </w:r>
    </w:p>
    <w:p w:rsidR="00CE04A9" w:rsidRPr="006E43AF" w:rsidRDefault="00CE04A9" w:rsidP="00CE04A9">
      <w:pPr>
        <w:spacing w:line="0" w:lineRule="atLeast"/>
        <w:ind w:left="2760"/>
        <w:rPr>
          <w:rFonts w:asciiTheme="minorHAnsi" w:hAnsiTheme="minorHAnsi" w:cstheme="minorHAnsi"/>
        </w:rPr>
        <w:sectPr w:rsidR="00CE04A9" w:rsidRPr="006E43AF" w:rsidSect="00CE04A9">
          <w:pgSz w:w="11900" w:h="16838"/>
          <w:pgMar w:top="379" w:right="486" w:bottom="1025" w:left="500" w:header="0" w:footer="0" w:gutter="0"/>
          <w:cols w:space="0" w:equalWidth="0">
            <w:col w:w="10920"/>
          </w:cols>
          <w:docGrid w:linePitch="360"/>
        </w:sectPr>
      </w:pPr>
    </w:p>
    <w:p w:rsidR="00CE04A9" w:rsidRPr="006E43AF" w:rsidRDefault="00CE04A9" w:rsidP="00CE04A9">
      <w:pPr>
        <w:spacing w:line="330" w:lineRule="exact"/>
        <w:rPr>
          <w:rFonts w:asciiTheme="minorHAnsi" w:hAnsiTheme="minorHAnsi" w:cstheme="minorHAnsi"/>
        </w:rPr>
      </w:pPr>
      <w:bookmarkStart w:id="0" w:name="page2"/>
      <w:bookmarkEnd w:id="0"/>
    </w:p>
    <w:tbl>
      <w:tblPr>
        <w:tblW w:w="0" w:type="auto"/>
        <w:tblInd w:w="580" w:type="dxa"/>
        <w:tblLayout w:type="fixed"/>
        <w:tblCellMar>
          <w:left w:w="0" w:type="dxa"/>
          <w:right w:w="0" w:type="dxa"/>
        </w:tblCellMar>
        <w:tblLook w:val="0000" w:firstRow="0" w:lastRow="0" w:firstColumn="0" w:lastColumn="0" w:noHBand="0" w:noVBand="0"/>
      </w:tblPr>
      <w:tblGrid>
        <w:gridCol w:w="1460"/>
        <w:gridCol w:w="8220"/>
      </w:tblGrid>
      <w:tr w:rsidR="00CE04A9" w:rsidRPr="006E43AF" w:rsidTr="004721BE">
        <w:trPr>
          <w:trHeight w:val="281"/>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220" w:type="dxa"/>
            <w:shd w:val="clear" w:color="auto" w:fill="auto"/>
            <w:vAlign w:val="bottom"/>
          </w:tcPr>
          <w:p w:rsidR="00CE04A9" w:rsidRPr="006E43AF" w:rsidRDefault="00CE04A9" w:rsidP="003C0668">
            <w:pPr>
              <w:spacing w:line="0" w:lineRule="atLeast"/>
              <w:jc w:val="both"/>
              <w:rPr>
                <w:rFonts w:asciiTheme="minorHAnsi" w:hAnsiTheme="minorHAnsi" w:cstheme="minorHAnsi"/>
              </w:rPr>
            </w:pPr>
            <w:r w:rsidRPr="006E43AF">
              <w:rPr>
                <w:rFonts w:asciiTheme="minorHAnsi" w:hAnsiTheme="minorHAnsi" w:cstheme="minorHAnsi"/>
              </w:rPr>
              <w:t xml:space="preserve">in particolare l’art. 32, comma 2,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il quale prevede che,</w:t>
            </w:r>
          </w:p>
        </w:tc>
      </w:tr>
      <w:tr w:rsidR="00CE04A9" w:rsidRPr="006E43AF" w:rsidTr="004721BE">
        <w:trPr>
          <w:trHeight w:val="271"/>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271" w:lineRule="exact"/>
              <w:jc w:val="both"/>
              <w:rPr>
                <w:rFonts w:asciiTheme="minorHAnsi" w:hAnsiTheme="minorHAnsi" w:cstheme="minorHAnsi"/>
              </w:rPr>
            </w:pPr>
            <w:r w:rsidRPr="006E43AF">
              <w:rPr>
                <w:rFonts w:asciiTheme="minorHAnsi" w:hAnsiTheme="minorHAnsi" w:cstheme="minorHAnsi"/>
              </w:rPr>
              <w:t>prima dell’avvio delle procedure di affidamento dei contratti pubblici, le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rPr>
              <w:t>stazioni  appaltanti,  in  conformità  ai  propri  ordinamenti,  decretano  o</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rPr>
              <w:t>determinano di contrarre, individuando gli elementi essenziali del contratto 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rPr>
              <w:t>i criteri di selezione degli operatori economici e delle offerte e che, per gli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rPr>
              <w:t xml:space="preserve">affidamenti  ex  art.  36,  comma  2,  </w:t>
            </w:r>
            <w:proofErr w:type="spellStart"/>
            <w:r w:rsidRPr="006E43AF">
              <w:rPr>
                <w:rFonts w:asciiTheme="minorHAnsi" w:hAnsiTheme="minorHAnsi" w:cstheme="minorHAnsi"/>
              </w:rPr>
              <w:t>lett</w:t>
            </w:r>
            <w:proofErr w:type="spellEnd"/>
            <w:r w:rsidRPr="006E43AF">
              <w:rPr>
                <w:rFonts w:asciiTheme="minorHAnsi" w:hAnsiTheme="minorHAnsi" w:cstheme="minorHAnsi"/>
              </w:rPr>
              <w:t xml:space="preserve">.  a)  del  Codice  «[…]  </w:t>
            </w:r>
            <w:r w:rsidRPr="006E43AF">
              <w:rPr>
                <w:rFonts w:asciiTheme="minorHAnsi" w:hAnsiTheme="minorHAnsi" w:cstheme="minorHAnsi"/>
                <w:i/>
              </w:rPr>
              <w:t>la  stazione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appaltante  può  procedere  ad  affidamento  diretto  tramite  determina  a</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contrarre, o atto equivalente, che contenga, in modo semplificato, l’oggetto</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dell’affidamento, l’importo, il fornitore, le ragioni della scelta del fornitore,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il  possesso  da  parte  sua  dei  requisiti  di  carattere  generale,  nonché  il</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i/>
              </w:rPr>
              <w:t>possesso dei requisiti tecnico-professionali, ove richiesti</w:t>
            </w:r>
            <w:r w:rsidRPr="006E43AF">
              <w:rPr>
                <w:rFonts w:asciiTheme="minorHAnsi" w:hAnsiTheme="minorHAnsi" w:cstheme="minorHAnsi"/>
              </w:rPr>
              <w:t>»;</w:t>
            </w:r>
          </w:p>
        </w:tc>
      </w:tr>
      <w:tr w:rsidR="00CE04A9" w:rsidRPr="006E43AF" w:rsidTr="004721BE">
        <w:trPr>
          <w:trHeight w:val="557"/>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rPr>
              <w:t xml:space="preserve">in particolare, l’art. 36, comma 2, lettera a)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il quale</w:t>
            </w:r>
          </w:p>
        </w:tc>
      </w:tr>
      <w:tr w:rsidR="00CE04A9" w:rsidRPr="006E43AF" w:rsidTr="004721BE">
        <w:trPr>
          <w:trHeight w:val="271"/>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271" w:lineRule="exact"/>
              <w:jc w:val="both"/>
              <w:rPr>
                <w:rFonts w:asciiTheme="minorHAnsi" w:hAnsiTheme="minorHAnsi" w:cstheme="minorHAnsi"/>
                <w:i/>
              </w:rPr>
            </w:pPr>
            <w:r w:rsidRPr="006E43AF">
              <w:rPr>
                <w:rFonts w:asciiTheme="minorHAnsi" w:hAnsiTheme="minorHAnsi" w:cstheme="minorHAnsi"/>
              </w:rPr>
              <w:t>prevede che «</w:t>
            </w:r>
            <w:r w:rsidRPr="006E43AF">
              <w:rPr>
                <w:rFonts w:asciiTheme="minorHAnsi" w:hAnsiTheme="minorHAnsi" w:cstheme="minorHAnsi"/>
                <w:i/>
              </w:rPr>
              <w:t>Fermo restando quanto previsto dagli articoli 37 e 38 e salva</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la possibilità di ricorrere alle procedure ordinarie, le stazioni appaltanti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procedono all'affidamento di lavori, servizi e forniture di importo inferiore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alle  soglie  di  cui  all'articolo  35,  secondo  le  seguenti  modalità:  a)  per</w:t>
            </w:r>
          </w:p>
        </w:tc>
      </w:tr>
      <w:tr w:rsidR="00CE04A9" w:rsidRPr="006E43AF" w:rsidTr="004721BE">
        <w:trPr>
          <w:trHeight w:val="277"/>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affidamenti di importo inferiore a 40.000 euro, mediante affidamento diretto,</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anche senza previa consultazione di due o più operatori economici o per 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3C0668">
            <w:pPr>
              <w:spacing w:line="0" w:lineRule="atLeast"/>
              <w:jc w:val="both"/>
              <w:rPr>
                <w:rFonts w:asciiTheme="minorHAnsi" w:hAnsiTheme="minorHAnsi" w:cstheme="minorHAnsi"/>
              </w:rPr>
            </w:pPr>
            <w:r w:rsidRPr="006E43AF">
              <w:rPr>
                <w:rFonts w:asciiTheme="minorHAnsi" w:hAnsiTheme="minorHAnsi" w:cstheme="minorHAnsi"/>
                <w:i/>
              </w:rPr>
              <w:t xml:space="preserve">lavori in amministrazione diretta </w:t>
            </w:r>
            <w:r w:rsidRPr="006E43AF">
              <w:rPr>
                <w:rFonts w:asciiTheme="minorHAnsi" w:hAnsiTheme="minorHAnsi" w:cstheme="minorHAnsi"/>
              </w:rPr>
              <w:t>[…]»;</w:t>
            </w:r>
          </w:p>
        </w:tc>
      </w:tr>
      <w:tr w:rsidR="00CE04A9" w:rsidRPr="006E43AF" w:rsidTr="004721BE">
        <w:trPr>
          <w:trHeight w:val="557"/>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rPr>
              <w:t xml:space="preserve">l’art. 36, comma 7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il quale prevede che «</w:t>
            </w:r>
            <w:r w:rsidRPr="006E43AF">
              <w:rPr>
                <w:rFonts w:asciiTheme="minorHAnsi" w:hAnsiTheme="minorHAnsi" w:cstheme="minorHAnsi"/>
                <w:i/>
              </w:rPr>
              <w:t>L'ANAC con</w:t>
            </w:r>
          </w:p>
        </w:tc>
      </w:tr>
      <w:tr w:rsidR="00CE04A9" w:rsidRPr="006E43AF" w:rsidTr="004721BE">
        <w:trPr>
          <w:trHeight w:val="271"/>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271" w:lineRule="exact"/>
              <w:jc w:val="both"/>
              <w:rPr>
                <w:rFonts w:asciiTheme="minorHAnsi" w:hAnsiTheme="minorHAnsi" w:cstheme="minorHAnsi"/>
                <w:i/>
              </w:rPr>
            </w:pPr>
            <w:r w:rsidRPr="006E43AF">
              <w:rPr>
                <w:rFonts w:asciiTheme="minorHAnsi" w:hAnsiTheme="minorHAnsi" w:cstheme="minorHAnsi"/>
                <w:i/>
              </w:rPr>
              <w:t xml:space="preserve">proprie linee guida </w:t>
            </w:r>
            <w:r w:rsidRPr="006E43AF">
              <w:rPr>
                <w:rFonts w:asciiTheme="minorHAnsi" w:hAnsiTheme="minorHAnsi" w:cstheme="minorHAnsi"/>
              </w:rPr>
              <w:t>[…]</w:t>
            </w:r>
            <w:r w:rsidRPr="006E43AF">
              <w:rPr>
                <w:rFonts w:asciiTheme="minorHAnsi" w:hAnsiTheme="minorHAnsi" w:cstheme="minorHAnsi"/>
                <w:i/>
              </w:rPr>
              <w:t xml:space="preserve"> stabilisce le modalità di dettaglio per supportare le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stazioni appaltanti e migliorare la qualità delle procedure di cui al presente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articolo, delle indagini di mercato, nonché per la formazione e gestione degli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elenchi degli operatori economici. Nelle predette linee guida sono anche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indicate specifiche modalità di rotazione degli inviti e degli affidamenti e di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attuazione  delle  verifiche  sull'affidatario  scelto  senza  svolgimento  di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procedura negoziata, nonché di effettuazione degli inviti quando la stazione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appaltante intenda avvalersi della facoltà di esclusione delle offerte anomale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ind w:left="720"/>
              <w:jc w:val="both"/>
              <w:rPr>
                <w:rFonts w:asciiTheme="minorHAnsi" w:hAnsiTheme="minorHAnsi" w:cstheme="minorHAnsi"/>
              </w:rPr>
            </w:pPr>
            <w:r w:rsidRPr="006E43AF">
              <w:rPr>
                <w:rFonts w:asciiTheme="minorHAnsi" w:hAnsiTheme="minorHAnsi" w:cstheme="minorHAnsi"/>
              </w:rPr>
              <w:t>[…]»;</w:t>
            </w:r>
          </w:p>
        </w:tc>
      </w:tr>
      <w:tr w:rsidR="00CE04A9" w:rsidRPr="006E43AF" w:rsidTr="004721BE">
        <w:trPr>
          <w:trHeight w:val="557"/>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VISTE</w:t>
            </w: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rPr>
              <w:t>le Linee Guida n. 4, aggiornate al Decreto Legislativo 19 aprile 2017, n. 56</w:t>
            </w:r>
          </w:p>
        </w:tc>
      </w:tr>
      <w:tr w:rsidR="00CE04A9" w:rsidRPr="006E43AF" w:rsidTr="004721BE">
        <w:trPr>
          <w:trHeight w:val="271"/>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271" w:lineRule="exact"/>
              <w:jc w:val="both"/>
              <w:rPr>
                <w:rFonts w:asciiTheme="minorHAnsi" w:hAnsiTheme="minorHAnsi" w:cstheme="minorHAnsi"/>
                <w:i/>
              </w:rPr>
            </w:pPr>
            <w:r w:rsidRPr="006E43AF">
              <w:rPr>
                <w:rFonts w:asciiTheme="minorHAnsi" w:hAnsiTheme="minorHAnsi" w:cstheme="minorHAnsi"/>
              </w:rPr>
              <w:t>con delibera del Consiglio n. 206 del 1 marzo 2018, recanti «</w:t>
            </w:r>
            <w:r w:rsidRPr="006E43AF">
              <w:rPr>
                <w:rFonts w:asciiTheme="minorHAnsi" w:hAnsiTheme="minorHAnsi" w:cstheme="minorHAnsi"/>
                <w:i/>
              </w:rPr>
              <w:t>Procedure per</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l’affidamento  dei  contratti  pubblici  di  importo  inferiore  alle  soglie  di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rilevanza comunitaria, indagini di mercato e formazione e gestione degli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i/>
              </w:rPr>
              <w:t>elenchi di operatori economici</w:t>
            </w:r>
            <w:r w:rsidRPr="006E43AF">
              <w:rPr>
                <w:rFonts w:asciiTheme="minorHAnsi" w:hAnsiTheme="minorHAnsi" w:cstheme="minorHAnsi"/>
              </w:rPr>
              <w:t>», le quali hanno inter alia previsto che, ai fini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rPr>
              <w:t xml:space="preserve">della scelta dell’affidatario in via diretta, «[…] </w:t>
            </w:r>
            <w:r w:rsidRPr="006E43AF">
              <w:rPr>
                <w:rFonts w:asciiTheme="minorHAnsi" w:hAnsiTheme="minorHAnsi" w:cstheme="minorHAnsi"/>
                <w:i/>
              </w:rPr>
              <w:t>la stazione appaltante può</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ricorrere alla comparazione dei listini di mercato, di offerte precedenti per</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commesse identiche o analoghe o all’analisi dei prezzi praticati ad altre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amministrazioni. In ogni caso, il confronto dei preventivi di spesa forniti da</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 xml:space="preserve">due o più operatori economici rappresenta una best </w:t>
            </w:r>
            <w:proofErr w:type="spellStart"/>
            <w:r w:rsidRPr="006E43AF">
              <w:rPr>
                <w:rFonts w:asciiTheme="minorHAnsi" w:hAnsiTheme="minorHAnsi" w:cstheme="minorHAnsi"/>
                <w:i/>
              </w:rPr>
              <w:t>practice</w:t>
            </w:r>
            <w:proofErr w:type="spellEnd"/>
            <w:r w:rsidRPr="006E43AF">
              <w:rPr>
                <w:rFonts w:asciiTheme="minorHAnsi" w:hAnsiTheme="minorHAnsi" w:cstheme="minorHAnsi"/>
                <w:i/>
              </w:rPr>
              <w:t xml:space="preserve"> anche alla luce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i/>
              </w:rPr>
              <w:t>del principio di concorrenza</w:t>
            </w:r>
            <w:r w:rsidRPr="006E43AF">
              <w:rPr>
                <w:rFonts w:asciiTheme="minorHAnsi" w:hAnsiTheme="minorHAnsi" w:cstheme="minorHAnsi"/>
              </w:rPr>
              <w:t>»;</w:t>
            </w:r>
          </w:p>
        </w:tc>
      </w:tr>
      <w:tr w:rsidR="00CE04A9" w:rsidRPr="006E43AF" w:rsidTr="004721BE">
        <w:trPr>
          <w:trHeight w:val="557"/>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b/>
              </w:rPr>
            </w:pPr>
            <w:r w:rsidRPr="006E43AF">
              <w:rPr>
                <w:rFonts w:asciiTheme="minorHAnsi" w:hAnsiTheme="minorHAnsi" w:cstheme="minorHAnsi"/>
                <w:b/>
              </w:rPr>
              <w:t>VISTO</w:t>
            </w: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rPr>
              <w:t xml:space="preserve">l’art.  45,  comma  2,  </w:t>
            </w:r>
            <w:proofErr w:type="spellStart"/>
            <w:r w:rsidRPr="006E43AF">
              <w:rPr>
                <w:rFonts w:asciiTheme="minorHAnsi" w:hAnsiTheme="minorHAnsi" w:cstheme="minorHAnsi"/>
              </w:rPr>
              <w:t>lett</w:t>
            </w:r>
            <w:proofErr w:type="spellEnd"/>
            <w:r w:rsidRPr="006E43AF">
              <w:rPr>
                <w:rFonts w:asciiTheme="minorHAnsi" w:hAnsiTheme="minorHAnsi" w:cstheme="minorHAnsi"/>
              </w:rPr>
              <w:t>.  a)  del  D.I.  129/2018,  il  quale  prevede  che  «</w:t>
            </w:r>
            <w:r w:rsidRPr="006E43AF">
              <w:rPr>
                <w:rFonts w:asciiTheme="minorHAnsi" w:hAnsiTheme="minorHAnsi" w:cstheme="minorHAnsi"/>
                <w:i/>
              </w:rPr>
              <w:t>Al</w:t>
            </w:r>
          </w:p>
        </w:tc>
      </w:tr>
      <w:tr w:rsidR="00CE04A9" w:rsidRPr="006E43AF" w:rsidTr="004721BE">
        <w:trPr>
          <w:trHeight w:val="271"/>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271" w:lineRule="exact"/>
              <w:jc w:val="both"/>
              <w:rPr>
                <w:rFonts w:asciiTheme="minorHAnsi" w:hAnsiTheme="minorHAnsi" w:cstheme="minorHAnsi"/>
                <w:i/>
              </w:rPr>
            </w:pPr>
            <w:r w:rsidRPr="006E43AF">
              <w:rPr>
                <w:rFonts w:asciiTheme="minorHAnsi" w:hAnsiTheme="minorHAnsi" w:cstheme="minorHAnsi"/>
                <w:i/>
              </w:rPr>
              <w:t>Consiglio d’Istituto spettano le deliberazioni relative alla determinazione, nei</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limiti stabiliti dalla normativa vigente in materia, dei criteri e dei limiti per lo</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svolgimento,  da  parte  del  dirigente  scolastico,  delle  seguenti  attività</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negoziali:  a)  affidamenti  di  lavori,  servizi  e  forniture,  secondo  quanto</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i/>
              </w:rPr>
            </w:pPr>
            <w:r w:rsidRPr="006E43AF">
              <w:rPr>
                <w:rFonts w:asciiTheme="minorHAnsi" w:hAnsiTheme="minorHAnsi" w:cstheme="minorHAnsi"/>
                <w:i/>
              </w:rPr>
              <w:t>disposto  dal  decreto  legislativo  18  aprile  2016,  n.  50  e  dalle  relative</w:t>
            </w:r>
          </w:p>
        </w:tc>
      </w:tr>
      <w:tr w:rsidR="00CE04A9" w:rsidRPr="006E43AF" w:rsidTr="004721BE">
        <w:trPr>
          <w:trHeight w:val="276"/>
        </w:trPr>
        <w:tc>
          <w:tcPr>
            <w:tcW w:w="1460" w:type="dxa"/>
            <w:shd w:val="clear" w:color="auto" w:fill="auto"/>
            <w:vAlign w:val="bottom"/>
          </w:tcPr>
          <w:p w:rsidR="00CE04A9" w:rsidRPr="006E43AF" w:rsidRDefault="00CE04A9" w:rsidP="004721BE">
            <w:pPr>
              <w:spacing w:line="0" w:lineRule="atLeast"/>
              <w:rPr>
                <w:rFonts w:asciiTheme="minorHAnsi" w:hAnsiTheme="minorHAnsi" w:cstheme="minorHAnsi"/>
              </w:rPr>
            </w:pPr>
          </w:p>
        </w:tc>
        <w:tc>
          <w:tcPr>
            <w:tcW w:w="8220" w:type="dxa"/>
            <w:shd w:val="clear" w:color="auto" w:fill="auto"/>
            <w:vAlign w:val="bottom"/>
          </w:tcPr>
          <w:p w:rsidR="00CE04A9" w:rsidRPr="006E43AF" w:rsidRDefault="00CE04A9" w:rsidP="004721BE">
            <w:pPr>
              <w:spacing w:line="0" w:lineRule="atLeast"/>
              <w:jc w:val="both"/>
              <w:rPr>
                <w:rFonts w:asciiTheme="minorHAnsi" w:hAnsiTheme="minorHAnsi" w:cstheme="minorHAnsi"/>
              </w:rPr>
            </w:pPr>
            <w:r w:rsidRPr="006E43AF">
              <w:rPr>
                <w:rFonts w:asciiTheme="minorHAnsi" w:hAnsiTheme="minorHAnsi" w:cstheme="minorHAnsi"/>
                <w:i/>
              </w:rPr>
              <w:t>previsioni di attuazione, di importo superiore a 10.000,00 euro</w:t>
            </w:r>
            <w:r w:rsidRPr="006E43AF">
              <w:rPr>
                <w:rFonts w:asciiTheme="minorHAnsi" w:hAnsiTheme="minorHAnsi" w:cstheme="minorHAnsi"/>
              </w:rPr>
              <w:t>»;</w:t>
            </w:r>
          </w:p>
        </w:tc>
      </w:tr>
    </w:tbl>
    <w:p w:rsidR="00CE04A9" w:rsidRPr="006E43AF" w:rsidRDefault="00CE04A9" w:rsidP="00CE04A9">
      <w:pPr>
        <w:rPr>
          <w:rFonts w:asciiTheme="minorHAnsi" w:hAnsiTheme="minorHAnsi" w:cstheme="minorHAnsi"/>
        </w:rPr>
        <w:sectPr w:rsidR="00CE04A9" w:rsidRPr="006E43AF">
          <w:type w:val="continuous"/>
          <w:pgSz w:w="11900" w:h="16838"/>
          <w:pgMar w:top="379" w:right="486" w:bottom="1440" w:left="500" w:header="0" w:footer="0" w:gutter="0"/>
          <w:cols w:space="0" w:equalWidth="0">
            <w:col w:w="10920"/>
          </w:cols>
          <w:docGrid w:linePitch="360"/>
        </w:sectPr>
      </w:pPr>
    </w:p>
    <w:p w:rsidR="00CE04A9" w:rsidRPr="006E43AF" w:rsidRDefault="00CE04A9" w:rsidP="00CE04A9">
      <w:pPr>
        <w:spacing w:line="330" w:lineRule="exact"/>
        <w:rPr>
          <w:rFonts w:asciiTheme="minorHAnsi" w:hAnsiTheme="minorHAnsi" w:cstheme="minorHAnsi"/>
        </w:rPr>
      </w:pPr>
      <w:bookmarkStart w:id="1" w:name="page3"/>
      <w:bookmarkEnd w:id="1"/>
    </w:p>
    <w:p w:rsidR="00CE04A9" w:rsidRPr="006E43AF" w:rsidRDefault="00CE04A9" w:rsidP="00CE04A9">
      <w:pPr>
        <w:tabs>
          <w:tab w:val="left" w:pos="2800"/>
        </w:tabs>
        <w:spacing w:line="0" w:lineRule="atLeast"/>
        <w:ind w:left="580"/>
        <w:rPr>
          <w:rFonts w:asciiTheme="minorHAnsi" w:hAnsiTheme="minorHAnsi" w:cstheme="minorHAnsi"/>
        </w:rPr>
      </w:pPr>
      <w:r w:rsidRPr="006E43AF">
        <w:rPr>
          <w:rFonts w:asciiTheme="minorHAnsi" w:hAnsiTheme="minorHAnsi" w:cstheme="minorHAnsi"/>
          <w:b/>
        </w:rPr>
        <w:t>VISTO</w:t>
      </w:r>
      <w:r w:rsidRPr="006E43AF">
        <w:rPr>
          <w:rFonts w:asciiTheme="minorHAnsi" w:hAnsiTheme="minorHAnsi" w:cstheme="minorHAnsi"/>
        </w:rPr>
        <w:tab/>
        <w:t>l’art. 1, comma 449 della L. 296 del 2006, come modificato dall’art. 1,</w:t>
      </w:r>
    </w:p>
    <w:p w:rsidR="00CE04A9" w:rsidRPr="006E43AF" w:rsidRDefault="00CE04A9" w:rsidP="00CE04A9">
      <w:pPr>
        <w:spacing w:line="0" w:lineRule="atLeast"/>
        <w:ind w:left="2820"/>
        <w:rPr>
          <w:rFonts w:asciiTheme="minorHAnsi" w:hAnsiTheme="minorHAnsi" w:cstheme="minorHAnsi"/>
        </w:rPr>
      </w:pPr>
      <w:r w:rsidRPr="006E43AF">
        <w:rPr>
          <w:rFonts w:asciiTheme="minorHAnsi" w:hAnsiTheme="minorHAnsi" w:cstheme="minorHAnsi"/>
        </w:rPr>
        <w:t>comma 495, L. n. 208 del 2015, che prevede che tutte le amministrazioni</w:t>
      </w:r>
    </w:p>
    <w:p w:rsidR="00CE04A9" w:rsidRPr="006E43AF" w:rsidRDefault="00CE04A9" w:rsidP="00CE04A9">
      <w:pPr>
        <w:spacing w:line="0" w:lineRule="atLeast"/>
        <w:ind w:left="2820"/>
        <w:rPr>
          <w:rFonts w:asciiTheme="minorHAnsi" w:hAnsiTheme="minorHAnsi" w:cstheme="minorHAnsi"/>
        </w:rPr>
      </w:pPr>
      <w:r w:rsidRPr="006E43AF">
        <w:rPr>
          <w:rFonts w:asciiTheme="minorHAnsi" w:hAnsiTheme="minorHAnsi" w:cstheme="minorHAnsi"/>
        </w:rPr>
        <w:t>statali centrali e periferiche, ivi comprese le scuole di ogni ordine e grado,</w:t>
      </w:r>
    </w:p>
    <w:p w:rsidR="00CE04A9" w:rsidRPr="006E43AF" w:rsidRDefault="00CE04A9" w:rsidP="00CE04A9">
      <w:pPr>
        <w:spacing w:line="0" w:lineRule="atLeast"/>
        <w:ind w:left="2820"/>
        <w:rPr>
          <w:rFonts w:asciiTheme="minorHAnsi" w:hAnsiTheme="minorHAnsi" w:cstheme="minorHAnsi"/>
        </w:rPr>
      </w:pPr>
      <w:r w:rsidRPr="006E43AF">
        <w:rPr>
          <w:rFonts w:asciiTheme="minorHAnsi" w:hAnsiTheme="minorHAnsi" w:cstheme="minorHAnsi"/>
        </w:rPr>
        <w:t>sono  tenute  ad  approvvigionarsi  utilizzando  le  convenzioni  stipulate  da</w:t>
      </w:r>
    </w:p>
    <w:p w:rsidR="00CE04A9" w:rsidRPr="006E43AF" w:rsidRDefault="00CE04A9" w:rsidP="00CE04A9">
      <w:pPr>
        <w:spacing w:line="0" w:lineRule="atLeast"/>
        <w:ind w:left="2820"/>
        <w:rPr>
          <w:rFonts w:asciiTheme="minorHAnsi" w:hAnsiTheme="minorHAnsi" w:cstheme="minorHAnsi"/>
        </w:rPr>
      </w:pPr>
      <w:proofErr w:type="spellStart"/>
      <w:r w:rsidRPr="006E43AF">
        <w:rPr>
          <w:rFonts w:asciiTheme="minorHAnsi" w:hAnsiTheme="minorHAnsi" w:cstheme="minorHAnsi"/>
        </w:rPr>
        <w:t>Consip</w:t>
      </w:r>
      <w:proofErr w:type="spellEnd"/>
      <w:r w:rsidRPr="006E43AF">
        <w:rPr>
          <w:rFonts w:asciiTheme="minorHAnsi" w:hAnsiTheme="minorHAnsi" w:cstheme="minorHAnsi"/>
        </w:rPr>
        <w:t xml:space="preserve"> S.p.A.;</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i/>
        </w:rPr>
      </w:pPr>
      <w:r w:rsidRPr="006E43AF">
        <w:rPr>
          <w:rFonts w:asciiTheme="minorHAnsi" w:hAnsiTheme="minorHAnsi" w:cstheme="minorHAnsi"/>
          <w:b/>
        </w:rPr>
        <w:t>VISTO</w:t>
      </w:r>
      <w:r w:rsidRPr="006E43AF">
        <w:rPr>
          <w:rFonts w:asciiTheme="minorHAnsi" w:hAnsiTheme="minorHAnsi" w:cstheme="minorHAnsi"/>
        </w:rPr>
        <w:tab/>
        <w:t xml:space="preserve">l'art.  31,  comma 1,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il  quale prevede che  «</w:t>
      </w:r>
      <w:r w:rsidRPr="006E43AF">
        <w:rPr>
          <w:rFonts w:asciiTheme="minorHAnsi" w:hAnsiTheme="minorHAnsi" w:cstheme="minorHAnsi"/>
          <w:i/>
        </w:rPr>
        <w:t>Per ogni</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singola procedura per l'affidamento di un appalto o di una concessione le</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stazioni appaltanti individuano, nell'atto di adozione o di aggiornamento dei</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programmi di cui all'articolo 21, comma 1, ovvero nell'atto di avvio relativo</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ad ogni singolo intervento per le esigenze non incluse in programmazione, un</w:t>
      </w:r>
    </w:p>
    <w:p w:rsidR="00CE04A9" w:rsidRPr="006E43AF" w:rsidRDefault="00CE04A9" w:rsidP="00CE04A9">
      <w:pPr>
        <w:tabs>
          <w:tab w:val="left" w:pos="4240"/>
          <w:tab w:val="left" w:pos="5040"/>
          <w:tab w:val="left" w:pos="5600"/>
          <w:tab w:val="left" w:pos="7200"/>
          <w:tab w:val="left" w:pos="8100"/>
          <w:tab w:val="left" w:pos="8680"/>
          <w:tab w:val="left" w:pos="9120"/>
          <w:tab w:val="left" w:pos="9740"/>
        </w:tabs>
        <w:spacing w:line="0" w:lineRule="atLeast"/>
        <w:ind w:left="2760"/>
        <w:rPr>
          <w:rFonts w:asciiTheme="minorHAnsi" w:hAnsiTheme="minorHAnsi" w:cstheme="minorHAnsi"/>
          <w:i/>
        </w:rPr>
      </w:pPr>
      <w:r w:rsidRPr="006E43AF">
        <w:rPr>
          <w:rFonts w:asciiTheme="minorHAnsi" w:hAnsiTheme="minorHAnsi" w:cstheme="minorHAnsi"/>
          <w:i/>
        </w:rPr>
        <w:t>responsabile</w:t>
      </w:r>
      <w:r w:rsidRPr="006E43AF">
        <w:rPr>
          <w:rFonts w:asciiTheme="minorHAnsi" w:hAnsiTheme="minorHAnsi" w:cstheme="minorHAnsi"/>
          <w:i/>
        </w:rPr>
        <w:tab/>
        <w:t>unico</w:t>
      </w:r>
      <w:r w:rsidRPr="006E43AF">
        <w:rPr>
          <w:rFonts w:asciiTheme="minorHAnsi" w:hAnsiTheme="minorHAnsi" w:cstheme="minorHAnsi"/>
          <w:i/>
        </w:rPr>
        <w:tab/>
        <w:t>del</w:t>
      </w:r>
      <w:r w:rsidRPr="006E43AF">
        <w:rPr>
          <w:rFonts w:asciiTheme="minorHAnsi" w:hAnsiTheme="minorHAnsi" w:cstheme="minorHAnsi"/>
          <w:i/>
        </w:rPr>
        <w:tab/>
        <w:t>procedimento</w:t>
      </w:r>
      <w:r w:rsidRPr="006E43AF">
        <w:rPr>
          <w:rFonts w:asciiTheme="minorHAnsi" w:hAnsiTheme="minorHAnsi" w:cstheme="minorHAnsi"/>
          <w:i/>
        </w:rPr>
        <w:tab/>
        <w:t>(RUP)</w:t>
      </w:r>
      <w:r w:rsidRPr="006E43AF">
        <w:rPr>
          <w:rFonts w:asciiTheme="minorHAnsi" w:hAnsiTheme="minorHAnsi" w:cstheme="minorHAnsi"/>
          <w:i/>
        </w:rPr>
        <w:tab/>
        <w:t>per</w:t>
      </w:r>
      <w:r w:rsidRPr="006E43AF">
        <w:rPr>
          <w:rFonts w:asciiTheme="minorHAnsi" w:hAnsiTheme="minorHAnsi" w:cstheme="minorHAnsi"/>
          <w:i/>
        </w:rPr>
        <w:tab/>
        <w:t>le</w:t>
      </w:r>
      <w:r w:rsidRPr="006E43AF">
        <w:rPr>
          <w:rFonts w:asciiTheme="minorHAnsi" w:hAnsiTheme="minorHAnsi" w:cstheme="minorHAnsi"/>
          <w:i/>
        </w:rPr>
        <w:tab/>
        <w:t>fasi</w:t>
      </w:r>
      <w:r w:rsidRPr="006E43AF">
        <w:rPr>
          <w:rFonts w:asciiTheme="minorHAnsi" w:hAnsiTheme="minorHAnsi" w:cstheme="minorHAnsi"/>
          <w:i/>
        </w:rPr>
        <w:tab/>
        <w:t>della</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programmazione, della progettazione, dell'affidamento, dell'esecuzione. […]</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Fatto  salvo  quanto  previsto  al  comma  10,  il  RUP  è  nominato  con  atto</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formale del soggetto responsabile dell'unità organizzativa, che deve essere di</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livello apicale, tra i dipendenti di ruolo addetti all'unità medesima, dotati del</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necessario livello di inquadramento giuridico in relazione alla struttura della</w:t>
      </w:r>
    </w:p>
    <w:p w:rsidR="00CE04A9" w:rsidRPr="006E43AF" w:rsidRDefault="00CE04A9" w:rsidP="00CE04A9">
      <w:pPr>
        <w:spacing w:line="1" w:lineRule="exact"/>
        <w:rPr>
          <w:rFonts w:asciiTheme="minorHAnsi" w:hAnsiTheme="minorHAnsi" w:cstheme="minorHAnsi"/>
        </w:rPr>
      </w:pPr>
    </w:p>
    <w:p w:rsidR="00CE04A9" w:rsidRPr="006E43AF" w:rsidRDefault="00CE04A9" w:rsidP="00CE04A9">
      <w:pPr>
        <w:tabs>
          <w:tab w:val="left" w:pos="3760"/>
          <w:tab w:val="left" w:pos="5560"/>
          <w:tab w:val="left" w:pos="5840"/>
          <w:tab w:val="left" w:pos="6220"/>
          <w:tab w:val="left" w:pos="7540"/>
          <w:tab w:val="left" w:pos="8980"/>
          <w:tab w:val="left" w:pos="10040"/>
        </w:tabs>
        <w:spacing w:line="0" w:lineRule="atLeast"/>
        <w:ind w:left="2760"/>
        <w:rPr>
          <w:rFonts w:asciiTheme="minorHAnsi" w:hAnsiTheme="minorHAnsi" w:cstheme="minorHAnsi"/>
          <w:i/>
        </w:rPr>
      </w:pPr>
      <w:r w:rsidRPr="006E43AF">
        <w:rPr>
          <w:rFonts w:asciiTheme="minorHAnsi" w:hAnsiTheme="minorHAnsi" w:cstheme="minorHAnsi"/>
          <w:i/>
        </w:rPr>
        <w:t>pubblica</w:t>
      </w:r>
      <w:r w:rsidRPr="006E43AF">
        <w:rPr>
          <w:rFonts w:asciiTheme="minorHAnsi" w:hAnsiTheme="minorHAnsi" w:cstheme="minorHAnsi"/>
          <w:i/>
        </w:rPr>
        <w:tab/>
        <w:t>amministrazione</w:t>
      </w:r>
      <w:r w:rsidRPr="006E43AF">
        <w:rPr>
          <w:rFonts w:asciiTheme="minorHAnsi" w:hAnsiTheme="minorHAnsi" w:cstheme="minorHAnsi"/>
          <w:i/>
        </w:rPr>
        <w:tab/>
        <w:t>e</w:t>
      </w:r>
      <w:r w:rsidRPr="006E43AF">
        <w:rPr>
          <w:rFonts w:asciiTheme="minorHAnsi" w:hAnsiTheme="minorHAnsi" w:cstheme="minorHAnsi"/>
          <w:i/>
        </w:rPr>
        <w:tab/>
        <w:t>di</w:t>
      </w:r>
      <w:r w:rsidRPr="006E43AF">
        <w:rPr>
          <w:rFonts w:asciiTheme="minorHAnsi" w:hAnsiTheme="minorHAnsi" w:cstheme="minorHAnsi"/>
          <w:i/>
        </w:rPr>
        <w:tab/>
        <w:t>competenze</w:t>
      </w:r>
      <w:r w:rsidRPr="006E43AF">
        <w:rPr>
          <w:rFonts w:asciiTheme="minorHAnsi" w:hAnsiTheme="minorHAnsi" w:cstheme="minorHAnsi"/>
          <w:i/>
        </w:rPr>
        <w:tab/>
        <w:t>professionali</w:t>
      </w:r>
      <w:r w:rsidRPr="006E43AF">
        <w:rPr>
          <w:rFonts w:asciiTheme="minorHAnsi" w:hAnsiTheme="minorHAnsi" w:cstheme="minorHAnsi"/>
          <w:i/>
        </w:rPr>
        <w:tab/>
        <w:t>adeguate</w:t>
      </w:r>
      <w:r w:rsidRPr="006E43AF">
        <w:rPr>
          <w:rFonts w:asciiTheme="minorHAnsi" w:hAnsiTheme="minorHAnsi" w:cstheme="minorHAnsi"/>
          <w:i/>
        </w:rPr>
        <w:tab/>
        <w:t>in</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relazione ai compiti per cui è nominato; la sostituzione del RUP individuato</w:t>
      </w:r>
    </w:p>
    <w:p w:rsidR="00CE04A9" w:rsidRPr="006E43AF" w:rsidRDefault="00CE04A9" w:rsidP="00CE04A9">
      <w:pPr>
        <w:tabs>
          <w:tab w:val="left" w:pos="3380"/>
          <w:tab w:val="left" w:pos="5160"/>
          <w:tab w:val="left" w:pos="5500"/>
          <w:tab w:val="left" w:pos="5940"/>
          <w:tab w:val="left" w:pos="7160"/>
          <w:tab w:val="left" w:pos="7620"/>
          <w:tab w:val="left" w:pos="8460"/>
          <w:tab w:val="left" w:pos="8800"/>
          <w:tab w:val="left" w:pos="9320"/>
        </w:tabs>
        <w:spacing w:line="0" w:lineRule="atLeast"/>
        <w:ind w:left="2760"/>
        <w:rPr>
          <w:rFonts w:asciiTheme="minorHAnsi" w:hAnsiTheme="minorHAnsi" w:cstheme="minorHAnsi"/>
          <w:i/>
        </w:rPr>
      </w:pPr>
      <w:r w:rsidRPr="006E43AF">
        <w:rPr>
          <w:rFonts w:asciiTheme="minorHAnsi" w:hAnsiTheme="minorHAnsi" w:cstheme="minorHAnsi"/>
          <w:i/>
        </w:rPr>
        <w:t>nella</w:t>
      </w:r>
      <w:r w:rsidRPr="006E43AF">
        <w:rPr>
          <w:rFonts w:asciiTheme="minorHAnsi" w:hAnsiTheme="minorHAnsi" w:cstheme="minorHAnsi"/>
          <w:i/>
        </w:rPr>
        <w:tab/>
        <w:t>programmazione</w:t>
      </w:r>
      <w:r w:rsidRPr="006E43AF">
        <w:rPr>
          <w:rFonts w:asciiTheme="minorHAnsi" w:hAnsiTheme="minorHAnsi" w:cstheme="minorHAnsi"/>
          <w:i/>
        </w:rPr>
        <w:tab/>
        <w:t>di</w:t>
      </w:r>
      <w:r w:rsidRPr="006E43AF">
        <w:rPr>
          <w:rFonts w:asciiTheme="minorHAnsi" w:hAnsiTheme="minorHAnsi" w:cstheme="minorHAnsi"/>
          <w:i/>
        </w:rPr>
        <w:tab/>
        <w:t>cui</w:t>
      </w:r>
      <w:r w:rsidRPr="006E43AF">
        <w:rPr>
          <w:rFonts w:asciiTheme="minorHAnsi" w:hAnsiTheme="minorHAnsi" w:cstheme="minorHAnsi"/>
          <w:i/>
        </w:rPr>
        <w:tab/>
        <w:t>all'articolo</w:t>
      </w:r>
      <w:r w:rsidRPr="006E43AF">
        <w:rPr>
          <w:rFonts w:asciiTheme="minorHAnsi" w:hAnsiTheme="minorHAnsi" w:cstheme="minorHAnsi"/>
          <w:i/>
        </w:rPr>
        <w:tab/>
        <w:t>21,</w:t>
      </w:r>
      <w:r w:rsidRPr="006E43AF">
        <w:rPr>
          <w:rFonts w:asciiTheme="minorHAnsi" w:hAnsiTheme="minorHAnsi" w:cstheme="minorHAnsi"/>
          <w:i/>
        </w:rPr>
        <w:tab/>
        <w:t>comma</w:t>
      </w:r>
      <w:r w:rsidRPr="006E43AF">
        <w:rPr>
          <w:rFonts w:asciiTheme="minorHAnsi" w:hAnsiTheme="minorHAnsi" w:cstheme="minorHAnsi"/>
          <w:i/>
        </w:rPr>
        <w:tab/>
        <w:t>1,</w:t>
      </w:r>
      <w:r w:rsidRPr="006E43AF">
        <w:rPr>
          <w:rFonts w:asciiTheme="minorHAnsi" w:hAnsiTheme="minorHAnsi" w:cstheme="minorHAnsi"/>
          <w:i/>
        </w:rPr>
        <w:tab/>
        <w:t>non</w:t>
      </w:r>
      <w:r w:rsidRPr="006E43AF">
        <w:rPr>
          <w:rFonts w:asciiTheme="minorHAnsi" w:hAnsiTheme="minorHAnsi" w:cstheme="minorHAnsi"/>
          <w:i/>
        </w:rPr>
        <w:tab/>
        <w:t>comporta</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modifiche alla stessa. Laddove sia accertata la carenza nell'organico della</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suddetta unità organizzativa, il RUP è nominato tra gli altri dipendenti in</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servizio. L'ufficio di responsabile unico del procedimento è obbligatorio 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i/>
        </w:rPr>
        <w:t>non può essere rifiutato</w:t>
      </w:r>
      <w:r w:rsidRPr="006E43AF">
        <w:rPr>
          <w:rFonts w:asciiTheme="minorHAnsi" w:hAnsiTheme="minorHAnsi" w:cstheme="minorHAnsi"/>
        </w:rPr>
        <w:t>»;</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i/>
        </w:rPr>
      </w:pPr>
      <w:r w:rsidRPr="006E43AF">
        <w:rPr>
          <w:rFonts w:asciiTheme="minorHAnsi" w:hAnsiTheme="minorHAnsi" w:cstheme="minorHAnsi"/>
          <w:b/>
        </w:rPr>
        <w:t>VISTE</w:t>
      </w:r>
      <w:r w:rsidRPr="006E43AF">
        <w:rPr>
          <w:rFonts w:asciiTheme="minorHAnsi" w:hAnsiTheme="minorHAnsi" w:cstheme="minorHAnsi"/>
        </w:rPr>
        <w:tab/>
        <w:t xml:space="preserve">le Linee guida ANAC n. 3, recanti </w:t>
      </w:r>
      <w:r w:rsidRPr="006E43AF">
        <w:rPr>
          <w:rFonts w:asciiTheme="minorHAnsi" w:hAnsiTheme="minorHAnsi" w:cstheme="minorHAnsi"/>
          <w:i/>
        </w:rPr>
        <w:t>«Nomina, ruolo e compiti del responsabile</w:t>
      </w:r>
    </w:p>
    <w:p w:rsidR="00CE04A9" w:rsidRPr="006E43AF" w:rsidRDefault="003C0668" w:rsidP="003C0668">
      <w:pPr>
        <w:tabs>
          <w:tab w:val="left" w:pos="6760"/>
          <w:tab w:val="left" w:pos="6300"/>
          <w:tab w:val="left" w:pos="4780"/>
          <w:tab w:val="left" w:pos="4280"/>
          <w:tab w:val="left" w:pos="2820"/>
          <w:tab w:val="left" w:pos="2440"/>
          <w:tab w:val="left" w:pos="1580"/>
          <w:tab w:val="left" w:pos="1280"/>
        </w:tabs>
        <w:spacing w:line="0" w:lineRule="atLeast"/>
        <w:ind w:right="660"/>
        <w:jc w:val="center"/>
        <w:rPr>
          <w:rFonts w:asciiTheme="minorHAnsi" w:hAnsiTheme="minorHAnsi" w:cstheme="minorHAnsi"/>
        </w:rPr>
      </w:pPr>
      <w:r w:rsidRPr="006E43AF">
        <w:rPr>
          <w:rFonts w:asciiTheme="minorHAnsi" w:hAnsiTheme="minorHAnsi" w:cstheme="minorHAnsi"/>
          <w:i/>
        </w:rPr>
        <w:t xml:space="preserve">                           </w:t>
      </w:r>
      <w:r w:rsidR="00CE04A9" w:rsidRPr="006E43AF">
        <w:rPr>
          <w:rFonts w:asciiTheme="minorHAnsi" w:hAnsiTheme="minorHAnsi" w:cstheme="minorHAnsi"/>
          <w:i/>
        </w:rPr>
        <w:t xml:space="preserve">Unico </w:t>
      </w:r>
      <w:proofErr w:type="spellStart"/>
      <w:r w:rsidR="00CE04A9" w:rsidRPr="006E43AF">
        <w:rPr>
          <w:rFonts w:asciiTheme="minorHAnsi" w:hAnsiTheme="minorHAnsi" w:cstheme="minorHAnsi"/>
          <w:i/>
        </w:rPr>
        <w:t>delprocedimento</w:t>
      </w:r>
      <w:proofErr w:type="spellEnd"/>
      <w:r w:rsidR="00CE04A9" w:rsidRPr="006E43AF">
        <w:rPr>
          <w:rFonts w:asciiTheme="minorHAnsi" w:hAnsiTheme="minorHAnsi" w:cstheme="minorHAnsi"/>
          <w:i/>
        </w:rPr>
        <w:t xml:space="preserve"> per l’affidamento di appalti </w:t>
      </w:r>
      <w:proofErr w:type="spellStart"/>
      <w:r w:rsidR="00CE04A9" w:rsidRPr="006E43AF">
        <w:rPr>
          <w:rFonts w:asciiTheme="minorHAnsi" w:hAnsiTheme="minorHAnsi" w:cstheme="minorHAnsi"/>
          <w:i/>
        </w:rPr>
        <w:t>econcessioni</w:t>
      </w:r>
      <w:proofErr w:type="spellEnd"/>
      <w:r w:rsidR="00CE04A9" w:rsidRPr="006E43AF">
        <w:rPr>
          <w:rFonts w:asciiTheme="minorHAnsi" w:hAnsiTheme="minorHAnsi" w:cstheme="minorHAnsi"/>
          <w:i/>
        </w:rPr>
        <w:t>»</w:t>
      </w:r>
      <w:r w:rsidR="00CE04A9" w:rsidRPr="006E43AF">
        <w:rPr>
          <w:rFonts w:asciiTheme="minorHAnsi" w:hAnsiTheme="minorHAnsi" w:cstheme="minorHAnsi"/>
        </w:rPr>
        <w:t>,</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approvate  dal  Consiglio  dell’Autorità  con  deliberazione  n.  1096  del  26</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 xml:space="preserve">ottobre 2016 e aggiornate al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56 del 19 aprile 2017 con deliberazione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del Consiglio n. 1007 dell’11 ottobre 2017, le quali hanno inter alia previsto</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rPr>
        <w:t xml:space="preserve">che </w:t>
      </w:r>
      <w:r w:rsidRPr="006E43AF">
        <w:rPr>
          <w:rFonts w:asciiTheme="minorHAnsi" w:hAnsiTheme="minorHAnsi" w:cstheme="minorHAnsi"/>
          <w:i/>
        </w:rPr>
        <w:t>«Il RUP è individuato, nel rispetto di quanto previsto dall’art. 31, comma</w:t>
      </w:r>
    </w:p>
    <w:p w:rsidR="00CE04A9" w:rsidRPr="006E43AF" w:rsidRDefault="00CE04A9" w:rsidP="00CE04A9">
      <w:pPr>
        <w:tabs>
          <w:tab w:val="left" w:pos="3060"/>
          <w:tab w:val="left" w:pos="3500"/>
          <w:tab w:val="left" w:pos="4340"/>
          <w:tab w:val="left" w:pos="4760"/>
          <w:tab w:val="left" w:pos="4980"/>
          <w:tab w:val="left" w:pos="6140"/>
          <w:tab w:val="left" w:pos="6460"/>
          <w:tab w:val="left" w:pos="7140"/>
          <w:tab w:val="left" w:pos="7960"/>
          <w:tab w:val="left" w:pos="8920"/>
        </w:tabs>
        <w:spacing w:line="0" w:lineRule="atLeast"/>
        <w:ind w:left="2760"/>
        <w:rPr>
          <w:rFonts w:asciiTheme="minorHAnsi" w:hAnsiTheme="minorHAnsi" w:cstheme="minorHAnsi"/>
          <w:i/>
        </w:rPr>
      </w:pPr>
      <w:r w:rsidRPr="006E43AF">
        <w:rPr>
          <w:rFonts w:asciiTheme="minorHAnsi" w:hAnsiTheme="minorHAnsi" w:cstheme="minorHAnsi"/>
          <w:i/>
        </w:rPr>
        <w:t>1,</w:t>
      </w:r>
      <w:r w:rsidRPr="006E43AF">
        <w:rPr>
          <w:rFonts w:asciiTheme="minorHAnsi" w:hAnsiTheme="minorHAnsi" w:cstheme="minorHAnsi"/>
          <w:i/>
        </w:rPr>
        <w:tab/>
        <w:t>del</w:t>
      </w:r>
      <w:r w:rsidRPr="006E43AF">
        <w:rPr>
          <w:rFonts w:asciiTheme="minorHAnsi" w:hAnsiTheme="minorHAnsi" w:cstheme="minorHAnsi"/>
          <w:i/>
        </w:rPr>
        <w:tab/>
        <w:t>codice,</w:t>
      </w:r>
      <w:r w:rsidRPr="006E43AF">
        <w:rPr>
          <w:rFonts w:asciiTheme="minorHAnsi" w:hAnsiTheme="minorHAnsi" w:cstheme="minorHAnsi"/>
          <w:i/>
        </w:rPr>
        <w:tab/>
        <w:t>tra</w:t>
      </w:r>
      <w:r w:rsidRPr="006E43AF">
        <w:rPr>
          <w:rFonts w:asciiTheme="minorHAnsi" w:hAnsiTheme="minorHAnsi" w:cstheme="minorHAnsi"/>
          <w:i/>
        </w:rPr>
        <w:tab/>
        <w:t>i</w:t>
      </w:r>
      <w:r w:rsidRPr="006E43AF">
        <w:rPr>
          <w:rFonts w:asciiTheme="minorHAnsi" w:hAnsiTheme="minorHAnsi" w:cstheme="minorHAnsi"/>
          <w:i/>
        </w:rPr>
        <w:tab/>
        <w:t>dipendenti</w:t>
      </w:r>
      <w:r w:rsidRPr="006E43AF">
        <w:rPr>
          <w:rFonts w:asciiTheme="minorHAnsi" w:hAnsiTheme="minorHAnsi" w:cstheme="minorHAnsi"/>
          <w:i/>
        </w:rPr>
        <w:tab/>
        <w:t>di</w:t>
      </w:r>
      <w:r w:rsidRPr="006E43AF">
        <w:rPr>
          <w:rFonts w:asciiTheme="minorHAnsi" w:hAnsiTheme="minorHAnsi" w:cstheme="minorHAnsi"/>
          <w:i/>
        </w:rPr>
        <w:tab/>
        <w:t>ruolo</w:t>
      </w:r>
      <w:r w:rsidRPr="006E43AF">
        <w:rPr>
          <w:rFonts w:asciiTheme="minorHAnsi" w:hAnsiTheme="minorHAnsi" w:cstheme="minorHAnsi"/>
        </w:rPr>
        <w:tab/>
      </w:r>
      <w:r w:rsidRPr="006E43AF">
        <w:rPr>
          <w:rFonts w:asciiTheme="minorHAnsi" w:hAnsiTheme="minorHAnsi" w:cstheme="minorHAnsi"/>
          <w:i/>
        </w:rPr>
        <w:t>addetti</w:t>
      </w:r>
      <w:r w:rsidRPr="006E43AF">
        <w:rPr>
          <w:rFonts w:asciiTheme="minorHAnsi" w:hAnsiTheme="minorHAnsi" w:cstheme="minorHAnsi"/>
          <w:i/>
        </w:rPr>
        <w:tab/>
        <w:t>all’unità</w:t>
      </w:r>
      <w:r w:rsidRPr="006E43AF">
        <w:rPr>
          <w:rFonts w:asciiTheme="minorHAnsi" w:hAnsiTheme="minorHAnsi" w:cstheme="minorHAnsi"/>
        </w:rPr>
        <w:tab/>
      </w:r>
      <w:r w:rsidRPr="006E43AF">
        <w:rPr>
          <w:rFonts w:asciiTheme="minorHAnsi" w:hAnsiTheme="minorHAnsi" w:cstheme="minorHAnsi"/>
          <w:i/>
        </w:rPr>
        <w:t>organizzativa</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inquadrati come dirigenti o dipendenti con funzioni direttive o, in caso di</w:t>
      </w:r>
    </w:p>
    <w:p w:rsidR="00CE04A9" w:rsidRPr="006E43AF" w:rsidRDefault="00CE04A9" w:rsidP="00CE04A9">
      <w:pPr>
        <w:spacing w:line="0" w:lineRule="atLeast"/>
        <w:ind w:left="2760"/>
        <w:rPr>
          <w:rFonts w:asciiTheme="minorHAnsi" w:hAnsiTheme="minorHAnsi" w:cstheme="minorHAnsi"/>
          <w:i/>
        </w:rPr>
      </w:pPr>
      <w:r w:rsidRPr="006E43AF">
        <w:rPr>
          <w:rFonts w:asciiTheme="minorHAnsi" w:hAnsiTheme="minorHAnsi" w:cstheme="minorHAnsi"/>
          <w:i/>
        </w:rPr>
        <w:t>carenza in organico della suddetta unità organizzativa, tra i dipendenti in</w:t>
      </w:r>
    </w:p>
    <w:p w:rsidR="00CE04A9" w:rsidRPr="006E43AF" w:rsidRDefault="00CE04A9" w:rsidP="00CE04A9">
      <w:pPr>
        <w:tabs>
          <w:tab w:val="left" w:pos="3660"/>
          <w:tab w:val="left" w:pos="4160"/>
          <w:tab w:val="left" w:pos="5220"/>
          <w:tab w:val="left" w:pos="6980"/>
          <w:tab w:val="left" w:pos="8100"/>
          <w:tab w:val="left" w:pos="8860"/>
          <w:tab w:val="left" w:pos="9100"/>
          <w:tab w:val="left" w:pos="10040"/>
        </w:tabs>
        <w:spacing w:line="0" w:lineRule="atLeast"/>
        <w:ind w:left="2760"/>
        <w:rPr>
          <w:rFonts w:asciiTheme="minorHAnsi" w:hAnsiTheme="minorHAnsi" w:cstheme="minorHAnsi"/>
        </w:rPr>
      </w:pPr>
      <w:r w:rsidRPr="006E43AF">
        <w:rPr>
          <w:rFonts w:asciiTheme="minorHAnsi" w:hAnsiTheme="minorHAnsi" w:cstheme="minorHAnsi"/>
          <w:i/>
        </w:rPr>
        <w:t>servizio</w:t>
      </w:r>
      <w:r w:rsidRPr="006E43AF">
        <w:rPr>
          <w:rFonts w:asciiTheme="minorHAnsi" w:hAnsiTheme="minorHAnsi" w:cstheme="minorHAnsi"/>
          <w:i/>
        </w:rPr>
        <w:tab/>
        <w:t>con</w:t>
      </w:r>
      <w:r w:rsidRPr="006E43AF">
        <w:rPr>
          <w:rFonts w:asciiTheme="minorHAnsi" w:hAnsiTheme="minorHAnsi" w:cstheme="minorHAnsi"/>
          <w:i/>
        </w:rPr>
        <w:tab/>
        <w:t>analoghe</w:t>
      </w:r>
      <w:r w:rsidRPr="006E43AF">
        <w:rPr>
          <w:rFonts w:asciiTheme="minorHAnsi" w:hAnsiTheme="minorHAnsi" w:cstheme="minorHAnsi"/>
          <w:i/>
        </w:rPr>
        <w:tab/>
        <w:t>caratteristiche»</w:t>
      </w:r>
      <w:r w:rsidRPr="006E43AF">
        <w:rPr>
          <w:rFonts w:asciiTheme="minorHAnsi" w:hAnsiTheme="minorHAnsi" w:cstheme="minorHAnsi"/>
        </w:rPr>
        <w:t>,</w:t>
      </w:r>
      <w:r w:rsidRPr="006E43AF">
        <w:rPr>
          <w:rFonts w:asciiTheme="minorHAnsi" w:hAnsiTheme="minorHAnsi" w:cstheme="minorHAnsi"/>
        </w:rPr>
        <w:tab/>
        <w:t>definendo</w:t>
      </w:r>
      <w:r w:rsidRPr="006E43AF">
        <w:rPr>
          <w:rFonts w:asciiTheme="minorHAnsi" w:hAnsiTheme="minorHAnsi" w:cstheme="minorHAnsi"/>
        </w:rPr>
        <w:tab/>
        <w:t>altresì</w:t>
      </w:r>
      <w:r w:rsidRPr="006E43AF">
        <w:rPr>
          <w:rFonts w:asciiTheme="minorHAnsi" w:hAnsiTheme="minorHAnsi" w:cstheme="minorHAnsi"/>
        </w:rPr>
        <w:tab/>
        <w:t>i</w:t>
      </w:r>
      <w:r w:rsidRPr="006E43AF">
        <w:rPr>
          <w:rFonts w:asciiTheme="minorHAnsi" w:hAnsiTheme="minorHAnsi" w:cstheme="minorHAnsi"/>
        </w:rPr>
        <w:tab/>
        <w:t>requisiti</w:t>
      </w:r>
      <w:r w:rsidRPr="006E43AF">
        <w:rPr>
          <w:rFonts w:asciiTheme="minorHAnsi" w:hAnsiTheme="minorHAnsi" w:cstheme="minorHAnsi"/>
        </w:rPr>
        <w:tab/>
        <w:t>di</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professionalità richiesti al RUP;</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RITENUTO</w:t>
      </w:r>
      <w:r w:rsidRPr="006E43AF">
        <w:rPr>
          <w:rFonts w:asciiTheme="minorHAnsi" w:hAnsiTheme="minorHAnsi" w:cstheme="minorHAnsi"/>
        </w:rPr>
        <w:tab/>
        <w:t xml:space="preserve">che  la  Dott. </w:t>
      </w:r>
      <w:proofErr w:type="spellStart"/>
      <w:r w:rsidRPr="006E43AF">
        <w:rPr>
          <w:rFonts w:asciiTheme="minorHAnsi" w:hAnsiTheme="minorHAnsi" w:cstheme="minorHAnsi"/>
        </w:rPr>
        <w:t>Felaco</w:t>
      </w:r>
      <w:proofErr w:type="spellEnd"/>
      <w:r w:rsidRPr="006E43AF">
        <w:rPr>
          <w:rFonts w:asciiTheme="minorHAnsi" w:hAnsiTheme="minorHAnsi" w:cstheme="minorHAnsi"/>
        </w:rPr>
        <w:t xml:space="preserve"> Maria Finizia,  dirigente  dell’Istituzione  Scolastica,</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risulta pienamente idonea a ricoprire l’incarico di RUP per l’affidamento in</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oggetto, in quanto soddisfa i requisiti richiesti dall’art. 31, comma 1, del</w:t>
      </w:r>
    </w:p>
    <w:p w:rsidR="00CE04A9" w:rsidRPr="006E43AF" w:rsidRDefault="00CE04A9" w:rsidP="00CE04A9">
      <w:pPr>
        <w:spacing w:line="0" w:lineRule="atLeast"/>
        <w:ind w:left="2760"/>
        <w:rPr>
          <w:rFonts w:asciiTheme="minorHAnsi" w:hAnsiTheme="minorHAnsi" w:cstheme="minorHAnsi"/>
        </w:rPr>
      </w:pP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avendo un livello di inquadramento giuridico e competenze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professionali adeguate rispetto all’incarico in questione;</w:t>
      </w:r>
    </w:p>
    <w:p w:rsidR="00CE04A9" w:rsidRPr="006E43AF" w:rsidRDefault="00CE04A9" w:rsidP="00CE04A9">
      <w:pPr>
        <w:spacing w:line="271"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VISTO</w:t>
      </w:r>
      <w:r w:rsidRPr="006E43AF">
        <w:rPr>
          <w:rFonts w:asciiTheme="minorHAnsi" w:hAnsiTheme="minorHAnsi" w:cstheme="minorHAnsi"/>
        </w:rPr>
        <w:tab/>
        <w:t>l’art. 6-bis della legge 7 agosto 1990, n. 241, introdotto dall'art. 1, comma 41,</w:t>
      </w:r>
    </w:p>
    <w:p w:rsidR="00CE04A9" w:rsidRPr="006E43AF" w:rsidRDefault="00CE04A9" w:rsidP="00CE04A9">
      <w:pPr>
        <w:spacing w:line="1" w:lineRule="exact"/>
        <w:rPr>
          <w:rFonts w:asciiTheme="minorHAnsi" w:hAnsiTheme="minorHAnsi" w:cstheme="minorHAnsi"/>
        </w:rPr>
      </w:pP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della  legge  6  novembre  2012,  n.  190,  relativo  all’obbligo  di  astensione</w:t>
      </w:r>
    </w:p>
    <w:p w:rsidR="00CE04A9" w:rsidRPr="006E43AF" w:rsidRDefault="00CE04A9" w:rsidP="00CE04A9">
      <w:pPr>
        <w:tabs>
          <w:tab w:val="left" w:pos="4100"/>
          <w:tab w:val="left" w:pos="4540"/>
          <w:tab w:val="left" w:pos="5900"/>
          <w:tab w:val="left" w:pos="6340"/>
          <w:tab w:val="left" w:pos="7820"/>
          <w:tab w:val="left" w:pos="8160"/>
          <w:tab w:val="left" w:pos="8740"/>
          <w:tab w:val="left" w:pos="9080"/>
          <w:tab w:val="left" w:pos="10040"/>
        </w:tabs>
        <w:spacing w:line="0" w:lineRule="atLeast"/>
        <w:ind w:left="2760"/>
        <w:rPr>
          <w:rFonts w:asciiTheme="minorHAnsi" w:hAnsiTheme="minorHAnsi" w:cstheme="minorHAnsi"/>
        </w:rPr>
      </w:pPr>
      <w:r w:rsidRPr="006E43AF">
        <w:rPr>
          <w:rFonts w:asciiTheme="minorHAnsi" w:hAnsiTheme="minorHAnsi" w:cstheme="minorHAnsi"/>
        </w:rPr>
        <w:t>dall’incarico</w:t>
      </w:r>
      <w:r w:rsidRPr="006E43AF">
        <w:rPr>
          <w:rFonts w:asciiTheme="minorHAnsi" w:hAnsiTheme="minorHAnsi" w:cstheme="minorHAnsi"/>
        </w:rPr>
        <w:tab/>
        <w:t>del</w:t>
      </w:r>
      <w:r w:rsidRPr="006E43AF">
        <w:rPr>
          <w:rFonts w:asciiTheme="minorHAnsi" w:hAnsiTheme="minorHAnsi" w:cstheme="minorHAnsi"/>
        </w:rPr>
        <w:tab/>
        <w:t>responsabile</w:t>
      </w:r>
      <w:r w:rsidRPr="006E43AF">
        <w:rPr>
          <w:rFonts w:asciiTheme="minorHAnsi" w:hAnsiTheme="minorHAnsi" w:cstheme="minorHAnsi"/>
        </w:rPr>
        <w:tab/>
        <w:t>del</w:t>
      </w:r>
      <w:r w:rsidRPr="006E43AF">
        <w:rPr>
          <w:rFonts w:asciiTheme="minorHAnsi" w:hAnsiTheme="minorHAnsi" w:cstheme="minorHAnsi"/>
        </w:rPr>
        <w:tab/>
        <w:t>procedimento</w:t>
      </w:r>
      <w:r w:rsidRPr="006E43AF">
        <w:rPr>
          <w:rFonts w:asciiTheme="minorHAnsi" w:hAnsiTheme="minorHAnsi" w:cstheme="minorHAnsi"/>
        </w:rPr>
        <w:tab/>
        <w:t>in</w:t>
      </w:r>
      <w:r w:rsidRPr="006E43AF">
        <w:rPr>
          <w:rFonts w:asciiTheme="minorHAnsi" w:hAnsiTheme="minorHAnsi" w:cstheme="minorHAnsi"/>
        </w:rPr>
        <w:tab/>
        <w:t>caso</w:t>
      </w:r>
      <w:r w:rsidRPr="006E43AF">
        <w:rPr>
          <w:rFonts w:asciiTheme="minorHAnsi" w:hAnsiTheme="minorHAnsi" w:cstheme="minorHAnsi"/>
        </w:rPr>
        <w:tab/>
        <w:t>di</w:t>
      </w:r>
      <w:r w:rsidRPr="006E43AF">
        <w:rPr>
          <w:rFonts w:asciiTheme="minorHAnsi" w:hAnsiTheme="minorHAnsi" w:cstheme="minorHAnsi"/>
        </w:rPr>
        <w:tab/>
        <w:t>conflitto</w:t>
      </w:r>
      <w:r w:rsidRPr="006E43AF">
        <w:rPr>
          <w:rFonts w:asciiTheme="minorHAnsi" w:hAnsiTheme="minorHAnsi" w:cstheme="minorHAnsi"/>
        </w:rPr>
        <w:tab/>
        <w:t>di</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interessi, e all’obbligo di segnalazione da parte dello stesso di ogni situazione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di conflitto (anche potenziale);</w:t>
      </w:r>
    </w:p>
    <w:p w:rsidR="00CE04A9" w:rsidRPr="006E43AF" w:rsidRDefault="00CE04A9" w:rsidP="00CE04A9">
      <w:pPr>
        <w:spacing w:line="274"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lastRenderedPageBreak/>
        <w:t>TENUTO CONTO</w:t>
      </w:r>
      <w:r w:rsidRPr="006E43AF">
        <w:rPr>
          <w:rFonts w:asciiTheme="minorHAnsi" w:hAnsiTheme="minorHAnsi" w:cstheme="minorHAnsi"/>
        </w:rPr>
        <w:tab/>
        <w:t>che, nei confronti del RUP individuato non sussistono le condizioni ostative</w:t>
      </w:r>
    </w:p>
    <w:p w:rsidR="003C0668" w:rsidRPr="006E43AF" w:rsidRDefault="003C0668" w:rsidP="003C0668">
      <w:pPr>
        <w:spacing w:line="0" w:lineRule="atLeast"/>
        <w:ind w:left="2760"/>
        <w:rPr>
          <w:rFonts w:asciiTheme="minorHAnsi" w:hAnsiTheme="minorHAnsi" w:cstheme="minorHAnsi"/>
        </w:rPr>
      </w:pPr>
      <w:r w:rsidRPr="006E43AF">
        <w:rPr>
          <w:rFonts w:asciiTheme="minorHAnsi" w:hAnsiTheme="minorHAnsi" w:cstheme="minorHAnsi"/>
        </w:rPr>
        <w:t>previste dalla succitata norma;</w:t>
      </w:r>
    </w:p>
    <w:p w:rsidR="003C0668" w:rsidRPr="006E43AF" w:rsidRDefault="003C0668" w:rsidP="003C0668">
      <w:pPr>
        <w:spacing w:line="0" w:lineRule="atLeast"/>
        <w:ind w:left="2760"/>
        <w:rPr>
          <w:rFonts w:asciiTheme="minorHAnsi" w:hAnsiTheme="minorHAnsi" w:cstheme="minorHAnsi"/>
        </w:rPr>
      </w:pPr>
    </w:p>
    <w:p w:rsidR="003C0668" w:rsidRPr="006E43AF" w:rsidRDefault="003C0668" w:rsidP="003C0668">
      <w:pPr>
        <w:spacing w:line="0" w:lineRule="atLeast"/>
        <w:ind w:left="2760"/>
        <w:rPr>
          <w:rFonts w:asciiTheme="minorHAnsi" w:hAnsiTheme="minorHAnsi" w:cstheme="minorHAnsi"/>
        </w:rPr>
        <w:sectPr w:rsidR="003C0668" w:rsidRPr="006E43AF">
          <w:type w:val="continuous"/>
          <w:pgSz w:w="11900" w:h="16838"/>
          <w:pgMar w:top="379" w:right="486" w:bottom="1440" w:left="500" w:header="0" w:footer="0" w:gutter="0"/>
          <w:cols w:space="0" w:equalWidth="0">
            <w:col w:w="10920"/>
          </w:cols>
          <w:docGrid w:linePitch="360"/>
        </w:sectPr>
      </w:pPr>
    </w:p>
    <w:p w:rsidR="00CE04A9" w:rsidRPr="006E43AF" w:rsidRDefault="00CE04A9" w:rsidP="00CE04A9">
      <w:pPr>
        <w:spacing w:line="54" w:lineRule="exact"/>
        <w:rPr>
          <w:rFonts w:asciiTheme="minorHAnsi" w:hAnsiTheme="minorHAnsi" w:cstheme="minorHAnsi"/>
        </w:rPr>
      </w:pPr>
      <w:bookmarkStart w:id="2" w:name="page4"/>
      <w:bookmarkEnd w:id="2"/>
    </w:p>
    <w:p w:rsidR="00A82932" w:rsidRDefault="00CE04A9" w:rsidP="00CE04A9">
      <w:pPr>
        <w:tabs>
          <w:tab w:val="left" w:pos="2800"/>
        </w:tabs>
        <w:spacing w:line="0" w:lineRule="atLeast"/>
        <w:ind w:left="580"/>
        <w:rPr>
          <w:rFonts w:asciiTheme="minorHAnsi" w:hAnsiTheme="minorHAnsi" w:cstheme="minorHAnsi"/>
        </w:rPr>
      </w:pPr>
      <w:r w:rsidRPr="006E43AF">
        <w:rPr>
          <w:rFonts w:asciiTheme="minorHAnsi" w:hAnsiTheme="minorHAnsi" w:cstheme="minorHAnsi"/>
          <w:b/>
        </w:rPr>
        <w:t>DATO ATTO</w:t>
      </w:r>
      <w:r w:rsidRPr="006E43AF">
        <w:rPr>
          <w:rFonts w:asciiTheme="minorHAnsi" w:hAnsiTheme="minorHAnsi" w:cstheme="minorHAnsi"/>
        </w:rPr>
        <w:tab/>
        <w:t>della n</w:t>
      </w:r>
      <w:r w:rsidR="003C0668" w:rsidRPr="006E43AF">
        <w:rPr>
          <w:rFonts w:asciiTheme="minorHAnsi" w:hAnsiTheme="minorHAnsi" w:cstheme="minorHAnsi"/>
        </w:rPr>
        <w:t xml:space="preserve">ecessità di acquistare </w:t>
      </w:r>
      <w:r w:rsidR="00A82932">
        <w:rPr>
          <w:rFonts w:asciiTheme="minorHAnsi" w:hAnsiTheme="minorHAnsi" w:cstheme="minorHAnsi"/>
        </w:rPr>
        <w:t xml:space="preserve">con urgenza </w:t>
      </w:r>
      <w:r w:rsidR="003C0668" w:rsidRPr="006E43AF">
        <w:rPr>
          <w:rFonts w:asciiTheme="minorHAnsi" w:hAnsiTheme="minorHAnsi" w:cstheme="minorHAnsi"/>
        </w:rPr>
        <w:t>materiale di</w:t>
      </w:r>
      <w:r w:rsidR="00F81EFC">
        <w:rPr>
          <w:rFonts w:asciiTheme="minorHAnsi" w:hAnsiTheme="minorHAnsi" w:cstheme="minorHAnsi"/>
        </w:rPr>
        <w:t xml:space="preserve"> prevenzione e protezione</w:t>
      </w:r>
      <w:r w:rsidR="00A82932">
        <w:rPr>
          <w:rFonts w:asciiTheme="minorHAnsi" w:hAnsiTheme="minorHAnsi" w:cstheme="minorHAnsi"/>
        </w:rPr>
        <w:t xml:space="preserve"> </w:t>
      </w:r>
    </w:p>
    <w:p w:rsidR="00F947D4" w:rsidRDefault="00A82932" w:rsidP="00F81EFC">
      <w:pPr>
        <w:tabs>
          <w:tab w:val="left" w:pos="2800"/>
        </w:tabs>
        <w:spacing w:line="0" w:lineRule="atLeast"/>
        <w:ind w:left="580"/>
        <w:rPr>
          <w:rFonts w:asciiTheme="minorHAnsi" w:hAnsiTheme="minorHAnsi" w:cstheme="minorHAnsi"/>
        </w:rPr>
      </w:pPr>
      <w:r>
        <w:rPr>
          <w:rFonts w:asciiTheme="minorHAnsi" w:hAnsiTheme="minorHAnsi" w:cstheme="minorHAnsi"/>
        </w:rPr>
        <w:t xml:space="preserve">                                         </w:t>
      </w:r>
      <w:r w:rsidR="00734F5B">
        <w:rPr>
          <w:rFonts w:asciiTheme="minorHAnsi" w:hAnsiTheme="minorHAnsi" w:cstheme="minorHAnsi"/>
        </w:rPr>
        <w:t xml:space="preserve">per </w:t>
      </w:r>
      <w:r w:rsidR="00F947D4">
        <w:rPr>
          <w:rFonts w:asciiTheme="minorHAnsi" w:hAnsiTheme="minorHAnsi" w:cstheme="minorHAnsi"/>
        </w:rPr>
        <w:t xml:space="preserve">emergenza </w:t>
      </w:r>
      <w:proofErr w:type="spellStart"/>
      <w:r w:rsidR="00F947D4">
        <w:rPr>
          <w:rFonts w:asciiTheme="minorHAnsi" w:hAnsiTheme="minorHAnsi" w:cstheme="minorHAnsi"/>
        </w:rPr>
        <w:t>Covid</w:t>
      </w:r>
      <w:proofErr w:type="spellEnd"/>
      <w:r w:rsidR="00F947D4">
        <w:rPr>
          <w:rFonts w:asciiTheme="minorHAnsi" w:hAnsiTheme="minorHAnsi" w:cstheme="minorHAnsi"/>
        </w:rPr>
        <w:t xml:space="preserve"> 19  </w:t>
      </w:r>
      <w:proofErr w:type="spellStart"/>
      <w:r w:rsidR="00F947D4">
        <w:rPr>
          <w:rFonts w:asciiTheme="minorHAnsi" w:hAnsiTheme="minorHAnsi" w:cstheme="minorHAnsi"/>
        </w:rPr>
        <w:t>per</w:t>
      </w:r>
      <w:r w:rsidR="00734F5B">
        <w:rPr>
          <w:rFonts w:asciiTheme="minorHAnsi" w:hAnsiTheme="minorHAnsi" w:cstheme="minorHAnsi"/>
        </w:rPr>
        <w:t>tutti</w:t>
      </w:r>
      <w:proofErr w:type="spellEnd"/>
      <w:r w:rsidR="00734F5B">
        <w:rPr>
          <w:rFonts w:asciiTheme="minorHAnsi" w:hAnsiTheme="minorHAnsi" w:cstheme="minorHAnsi"/>
        </w:rPr>
        <w:t xml:space="preserve"> i plessi dell’Istituto</w:t>
      </w:r>
      <w:r w:rsidR="003C0668" w:rsidRPr="006E43AF">
        <w:rPr>
          <w:rFonts w:asciiTheme="minorHAnsi" w:hAnsiTheme="minorHAnsi" w:cstheme="minorHAnsi"/>
        </w:rPr>
        <w:t xml:space="preserve"> </w:t>
      </w:r>
      <w:r w:rsidR="00CE04A9" w:rsidRPr="006E43AF">
        <w:rPr>
          <w:rFonts w:asciiTheme="minorHAnsi" w:hAnsiTheme="minorHAnsi" w:cstheme="minorHAnsi"/>
        </w:rPr>
        <w:t xml:space="preserve">per un importo stimato di </w:t>
      </w:r>
      <w:r w:rsidR="00F81EFC">
        <w:rPr>
          <w:rFonts w:asciiTheme="minorHAnsi" w:hAnsiTheme="minorHAnsi" w:cstheme="minorHAnsi"/>
        </w:rPr>
        <w:t xml:space="preserve">€  </w:t>
      </w:r>
      <w:r w:rsidR="00F947D4">
        <w:rPr>
          <w:rFonts w:asciiTheme="minorHAnsi" w:hAnsiTheme="minorHAnsi" w:cstheme="minorHAnsi"/>
        </w:rPr>
        <w:t xml:space="preserve">     </w:t>
      </w:r>
    </w:p>
    <w:p w:rsidR="00CE04A9" w:rsidRPr="006E43AF" w:rsidRDefault="00F947D4" w:rsidP="00F81EFC">
      <w:pPr>
        <w:tabs>
          <w:tab w:val="left" w:pos="2800"/>
        </w:tabs>
        <w:spacing w:line="0" w:lineRule="atLeast"/>
        <w:ind w:left="580"/>
        <w:rPr>
          <w:rFonts w:asciiTheme="minorHAnsi" w:hAnsiTheme="minorHAnsi" w:cstheme="minorHAnsi"/>
        </w:rPr>
      </w:pPr>
      <w:r>
        <w:rPr>
          <w:rFonts w:asciiTheme="minorHAnsi" w:hAnsiTheme="minorHAnsi" w:cstheme="minorHAnsi"/>
        </w:rPr>
        <w:t xml:space="preserve">                                        </w:t>
      </w:r>
      <w:r w:rsidR="00F81EFC">
        <w:rPr>
          <w:rFonts w:asciiTheme="minorHAnsi" w:hAnsiTheme="minorHAnsi" w:cstheme="minorHAnsi"/>
        </w:rPr>
        <w:t>385,70</w:t>
      </w:r>
      <w:r w:rsidR="003C0668" w:rsidRPr="006E43AF">
        <w:rPr>
          <w:rFonts w:asciiTheme="minorHAnsi" w:hAnsiTheme="minorHAnsi" w:cstheme="minorHAnsi"/>
        </w:rPr>
        <w:t xml:space="preserve"> </w:t>
      </w:r>
      <w:r w:rsidR="00F81EFC">
        <w:rPr>
          <w:rFonts w:asciiTheme="minorHAnsi" w:hAnsiTheme="minorHAnsi" w:cstheme="minorHAnsi"/>
        </w:rPr>
        <w:t>IVA esente</w:t>
      </w:r>
      <w:r w:rsidR="00CE04A9" w:rsidRPr="006E43AF">
        <w:rPr>
          <w:rFonts w:asciiTheme="minorHAnsi" w:hAnsiTheme="minorHAnsi" w:cstheme="minorHAnsi"/>
        </w:rPr>
        <w:t>;</w:t>
      </w:r>
    </w:p>
    <w:p w:rsidR="00CE04A9" w:rsidRPr="006E43AF" w:rsidRDefault="00CE04A9" w:rsidP="00CE04A9">
      <w:pPr>
        <w:spacing w:line="354" w:lineRule="exact"/>
        <w:rPr>
          <w:rFonts w:asciiTheme="minorHAnsi" w:hAnsiTheme="minorHAnsi" w:cstheme="minorHAnsi"/>
        </w:rPr>
      </w:pPr>
    </w:p>
    <w:p w:rsidR="00CE04A9" w:rsidRPr="006E43AF" w:rsidRDefault="00CE04A9" w:rsidP="00CE04A9">
      <w:pPr>
        <w:tabs>
          <w:tab w:val="left" w:pos="2620"/>
          <w:tab w:val="left" w:pos="7820"/>
        </w:tabs>
        <w:spacing w:line="0" w:lineRule="atLeast"/>
        <w:ind w:left="580"/>
        <w:rPr>
          <w:rFonts w:asciiTheme="minorHAnsi" w:hAnsiTheme="minorHAnsi" w:cstheme="minorHAnsi"/>
        </w:rPr>
      </w:pPr>
      <w:r w:rsidRPr="006E43AF">
        <w:rPr>
          <w:rFonts w:asciiTheme="minorHAnsi" w:hAnsiTheme="minorHAnsi" w:cstheme="minorHAnsi"/>
          <w:b/>
        </w:rPr>
        <w:t>PRESO ATTO</w:t>
      </w:r>
      <w:r w:rsidRPr="006E43AF">
        <w:rPr>
          <w:rFonts w:asciiTheme="minorHAnsi" w:hAnsiTheme="minorHAnsi" w:cstheme="minorHAnsi"/>
        </w:rPr>
        <w:tab/>
        <w:t>che la spesa comples</w:t>
      </w:r>
      <w:r w:rsidR="00611E89">
        <w:rPr>
          <w:rFonts w:asciiTheme="minorHAnsi" w:hAnsiTheme="minorHAnsi" w:cstheme="minorHAnsi"/>
        </w:rPr>
        <w:t xml:space="preserve">siva per la fornitura in parola </w:t>
      </w:r>
      <w:r w:rsidRPr="006E43AF">
        <w:rPr>
          <w:rFonts w:asciiTheme="minorHAnsi" w:hAnsiTheme="minorHAnsi" w:cstheme="minorHAnsi"/>
        </w:rPr>
        <w:t xml:space="preserve">ammonta ad € </w:t>
      </w:r>
      <w:r w:rsidR="008B7751">
        <w:rPr>
          <w:rFonts w:asciiTheme="minorHAnsi" w:hAnsiTheme="minorHAnsi" w:cstheme="minorHAnsi"/>
        </w:rPr>
        <w:t xml:space="preserve"> 385,70</w:t>
      </w:r>
    </w:p>
    <w:p w:rsidR="00CE04A9" w:rsidRPr="006E43AF" w:rsidRDefault="008B7751" w:rsidP="00CE04A9">
      <w:pPr>
        <w:spacing w:line="0" w:lineRule="atLeast"/>
        <w:ind w:left="2640"/>
        <w:rPr>
          <w:rFonts w:asciiTheme="minorHAnsi" w:hAnsiTheme="minorHAnsi" w:cstheme="minorHAnsi"/>
        </w:rPr>
      </w:pPr>
      <w:r>
        <w:rPr>
          <w:rFonts w:asciiTheme="minorHAnsi" w:hAnsiTheme="minorHAnsi" w:cstheme="minorHAnsi"/>
        </w:rPr>
        <w:t>IVA esente</w:t>
      </w:r>
      <w:r w:rsidR="00CE04A9" w:rsidRPr="006E43AF">
        <w:rPr>
          <w:rFonts w:asciiTheme="minorHAnsi" w:hAnsiTheme="minorHAnsi" w:cstheme="minorHAnsi"/>
        </w:rPr>
        <w:t>;</w:t>
      </w:r>
    </w:p>
    <w:p w:rsidR="00CE04A9" w:rsidRPr="006E43AF" w:rsidRDefault="00CE04A9" w:rsidP="00CE04A9">
      <w:pPr>
        <w:spacing w:line="300" w:lineRule="exact"/>
        <w:rPr>
          <w:rFonts w:asciiTheme="minorHAnsi" w:hAnsiTheme="minorHAnsi" w:cstheme="minorHAnsi"/>
        </w:rPr>
      </w:pPr>
    </w:p>
    <w:p w:rsidR="00CE04A9" w:rsidRPr="006E43AF" w:rsidRDefault="00CE04A9" w:rsidP="00CE04A9">
      <w:pPr>
        <w:tabs>
          <w:tab w:val="left" w:pos="2800"/>
        </w:tabs>
        <w:spacing w:line="0" w:lineRule="atLeast"/>
        <w:ind w:left="580"/>
        <w:rPr>
          <w:rFonts w:asciiTheme="minorHAnsi" w:hAnsiTheme="minorHAnsi" w:cstheme="minorHAnsi"/>
        </w:rPr>
      </w:pPr>
      <w:r w:rsidRPr="006E43AF">
        <w:rPr>
          <w:rFonts w:asciiTheme="minorHAnsi" w:hAnsiTheme="minorHAnsi" w:cstheme="minorHAnsi"/>
          <w:b/>
        </w:rPr>
        <w:t>CONSIDERATO</w:t>
      </w:r>
      <w:r w:rsidRPr="006E43AF">
        <w:rPr>
          <w:rFonts w:asciiTheme="minorHAnsi" w:hAnsiTheme="minorHAnsi" w:cstheme="minorHAnsi"/>
        </w:rPr>
        <w:tab/>
        <w:t>che, a seguito di una indagine di mercato condotta mediante consultazione di</w:t>
      </w:r>
    </w:p>
    <w:p w:rsidR="00CE04A9" w:rsidRPr="006E43AF" w:rsidRDefault="00CE04A9" w:rsidP="00CE04A9">
      <w:pPr>
        <w:tabs>
          <w:tab w:val="left" w:pos="3840"/>
          <w:tab w:val="left" w:pos="4340"/>
          <w:tab w:val="left" w:pos="5660"/>
          <w:tab w:val="left" w:pos="6720"/>
          <w:tab w:val="left" w:pos="7000"/>
          <w:tab w:val="left" w:pos="7820"/>
          <w:tab w:val="left" w:pos="8280"/>
          <w:tab w:val="left" w:pos="9560"/>
        </w:tabs>
        <w:spacing w:line="0" w:lineRule="atLeast"/>
        <w:ind w:left="2820"/>
        <w:rPr>
          <w:rFonts w:asciiTheme="minorHAnsi" w:hAnsiTheme="minorHAnsi" w:cstheme="minorHAnsi"/>
        </w:rPr>
      </w:pPr>
      <w:r w:rsidRPr="006E43AF">
        <w:rPr>
          <w:rFonts w:asciiTheme="minorHAnsi" w:hAnsiTheme="minorHAnsi" w:cstheme="minorHAnsi"/>
        </w:rPr>
        <w:t>cataloghi</w:t>
      </w:r>
      <w:r w:rsidRPr="006E43AF">
        <w:rPr>
          <w:rFonts w:asciiTheme="minorHAnsi" w:hAnsiTheme="minorHAnsi" w:cstheme="minorHAnsi"/>
        </w:rPr>
        <w:tab/>
        <w:t>che</w:t>
      </w:r>
      <w:r w:rsidRPr="006E43AF">
        <w:rPr>
          <w:rFonts w:asciiTheme="minorHAnsi" w:hAnsiTheme="minorHAnsi" w:cstheme="minorHAnsi"/>
        </w:rPr>
        <w:tab/>
        <w:t>propongono</w:t>
      </w:r>
      <w:r w:rsidRPr="006E43AF">
        <w:rPr>
          <w:rFonts w:asciiTheme="minorHAnsi" w:hAnsiTheme="minorHAnsi" w:cstheme="minorHAnsi"/>
        </w:rPr>
        <w:tab/>
        <w:t>materiale</w:t>
      </w:r>
      <w:r w:rsidRPr="006E43AF">
        <w:rPr>
          <w:rFonts w:asciiTheme="minorHAnsi" w:hAnsiTheme="minorHAnsi" w:cstheme="minorHAnsi"/>
        </w:rPr>
        <w:tab/>
        <w:t>e</w:t>
      </w:r>
      <w:r w:rsidRPr="006E43AF">
        <w:rPr>
          <w:rFonts w:asciiTheme="minorHAnsi" w:hAnsiTheme="minorHAnsi" w:cstheme="minorHAnsi"/>
        </w:rPr>
        <w:tab/>
        <w:t>sussidi</w:t>
      </w:r>
      <w:r w:rsidRPr="006E43AF">
        <w:rPr>
          <w:rFonts w:asciiTheme="minorHAnsi" w:hAnsiTheme="minorHAnsi" w:cstheme="minorHAnsi"/>
        </w:rPr>
        <w:tab/>
        <w:t>per</w:t>
      </w:r>
      <w:r w:rsidRPr="006E43AF">
        <w:rPr>
          <w:rFonts w:asciiTheme="minorHAnsi" w:hAnsiTheme="minorHAnsi" w:cstheme="minorHAnsi"/>
        </w:rPr>
        <w:tab/>
        <w:t>organizzare</w:t>
      </w:r>
      <w:r w:rsidRPr="006E43AF">
        <w:rPr>
          <w:rFonts w:asciiTheme="minorHAnsi" w:hAnsiTheme="minorHAnsi" w:cstheme="minorHAnsi"/>
        </w:rPr>
        <w:tab/>
        <w:t>attività</w:t>
      </w:r>
    </w:p>
    <w:p w:rsidR="00CE04A9" w:rsidRPr="006E43AF" w:rsidRDefault="00CE04A9" w:rsidP="00CE04A9">
      <w:pPr>
        <w:spacing w:line="0" w:lineRule="atLeast"/>
        <w:ind w:left="2820"/>
        <w:rPr>
          <w:rFonts w:asciiTheme="minorHAnsi" w:hAnsiTheme="minorHAnsi" w:cstheme="minorHAnsi"/>
        </w:rPr>
      </w:pPr>
      <w:r w:rsidRPr="006E43AF">
        <w:rPr>
          <w:rFonts w:asciiTheme="minorHAnsi" w:hAnsiTheme="minorHAnsi" w:cstheme="minorHAnsi"/>
        </w:rPr>
        <w:t>didattiche nelle scuole, la fornitura maggiormente rispondente al fabbisogno</w:t>
      </w:r>
    </w:p>
    <w:p w:rsidR="00F54EDD" w:rsidRPr="00484C44" w:rsidRDefault="00CE04A9" w:rsidP="00CE04A9">
      <w:pPr>
        <w:tabs>
          <w:tab w:val="left" w:pos="4100"/>
          <w:tab w:val="left" w:pos="4380"/>
          <w:tab w:val="left" w:pos="5340"/>
          <w:tab w:val="left" w:pos="6100"/>
          <w:tab w:val="left" w:pos="6860"/>
          <w:tab w:val="left" w:pos="8400"/>
          <w:tab w:val="left" w:pos="9580"/>
        </w:tabs>
        <w:spacing w:line="0" w:lineRule="atLeast"/>
        <w:ind w:left="2820"/>
        <w:rPr>
          <w:rFonts w:asciiTheme="minorHAnsi" w:hAnsiTheme="minorHAnsi" w:cstheme="minorHAnsi"/>
          <w:b/>
        </w:rPr>
      </w:pPr>
      <w:r w:rsidRPr="006E43AF">
        <w:rPr>
          <w:rFonts w:asciiTheme="minorHAnsi" w:hAnsiTheme="minorHAnsi" w:cstheme="minorHAnsi"/>
        </w:rPr>
        <w:t>dell’Istituto</w:t>
      </w:r>
      <w:r w:rsidRPr="006E43AF">
        <w:rPr>
          <w:rFonts w:asciiTheme="minorHAnsi" w:hAnsiTheme="minorHAnsi" w:cstheme="minorHAnsi"/>
        </w:rPr>
        <w:tab/>
        <w:t>è</w:t>
      </w:r>
      <w:r w:rsidRPr="006E43AF">
        <w:rPr>
          <w:rFonts w:asciiTheme="minorHAnsi" w:hAnsiTheme="minorHAnsi" w:cstheme="minorHAnsi"/>
        </w:rPr>
        <w:tab/>
        <w:t>risultata</w:t>
      </w:r>
      <w:r w:rsidRPr="006E43AF">
        <w:rPr>
          <w:rFonts w:asciiTheme="minorHAnsi" w:hAnsiTheme="minorHAnsi" w:cstheme="minorHAnsi"/>
        </w:rPr>
        <w:tab/>
        <w:t>essere</w:t>
      </w:r>
      <w:r w:rsidRPr="006E43AF">
        <w:rPr>
          <w:rFonts w:asciiTheme="minorHAnsi" w:hAnsiTheme="minorHAnsi" w:cstheme="minorHAnsi"/>
        </w:rPr>
        <w:tab/>
        <w:t>quella</w:t>
      </w:r>
      <w:r w:rsidRPr="006E43AF">
        <w:rPr>
          <w:rFonts w:asciiTheme="minorHAnsi" w:hAnsiTheme="minorHAnsi" w:cstheme="minorHAnsi"/>
        </w:rPr>
        <w:tab/>
      </w:r>
      <w:r w:rsidRPr="00484C44">
        <w:rPr>
          <w:rFonts w:asciiTheme="minorHAnsi" w:hAnsiTheme="minorHAnsi" w:cstheme="minorHAnsi"/>
          <w:b/>
        </w:rPr>
        <w:t>dell’operatore</w:t>
      </w:r>
      <w:r w:rsidR="005218A9" w:rsidRPr="00484C44">
        <w:rPr>
          <w:rFonts w:asciiTheme="minorHAnsi" w:hAnsiTheme="minorHAnsi" w:cstheme="minorHAnsi"/>
          <w:b/>
        </w:rPr>
        <w:t xml:space="preserve"> </w:t>
      </w:r>
      <w:r w:rsidR="00D0471B">
        <w:rPr>
          <w:rFonts w:asciiTheme="minorHAnsi" w:hAnsiTheme="minorHAnsi" w:cstheme="minorHAnsi"/>
          <w:b/>
        </w:rPr>
        <w:t>“</w:t>
      </w:r>
      <w:proofErr w:type="spellStart"/>
      <w:r w:rsidR="00D0471B">
        <w:rPr>
          <w:rFonts w:asciiTheme="minorHAnsi" w:hAnsiTheme="minorHAnsi" w:cstheme="minorHAnsi"/>
          <w:b/>
        </w:rPr>
        <w:t>Pharmacy</w:t>
      </w:r>
      <w:proofErr w:type="spellEnd"/>
      <w:r w:rsidR="00D0471B">
        <w:rPr>
          <w:rFonts w:asciiTheme="minorHAnsi" w:hAnsiTheme="minorHAnsi" w:cstheme="minorHAnsi"/>
          <w:b/>
        </w:rPr>
        <w:t xml:space="preserve"> </w:t>
      </w:r>
      <w:r w:rsidR="00EB5BEB">
        <w:rPr>
          <w:rFonts w:asciiTheme="minorHAnsi" w:hAnsiTheme="minorHAnsi" w:cstheme="minorHAnsi"/>
          <w:b/>
        </w:rPr>
        <w:t xml:space="preserve">– Farmacia di Serra </w:t>
      </w:r>
      <w:proofErr w:type="spellStart"/>
      <w:r w:rsidR="00EB5BEB">
        <w:rPr>
          <w:rFonts w:asciiTheme="minorHAnsi" w:hAnsiTheme="minorHAnsi" w:cstheme="minorHAnsi"/>
          <w:b/>
        </w:rPr>
        <w:t>dè</w:t>
      </w:r>
      <w:proofErr w:type="spellEnd"/>
      <w:r w:rsidR="00EB5BEB">
        <w:rPr>
          <w:rFonts w:asciiTheme="minorHAnsi" w:hAnsiTheme="minorHAnsi" w:cstheme="minorHAnsi"/>
          <w:b/>
        </w:rPr>
        <w:t xml:space="preserve"> Conti</w:t>
      </w:r>
      <w:r w:rsidR="00F54EDD" w:rsidRPr="00484C44">
        <w:rPr>
          <w:rFonts w:asciiTheme="minorHAnsi" w:hAnsiTheme="minorHAnsi" w:cstheme="minorHAnsi"/>
          <w:b/>
        </w:rPr>
        <w:t>”</w:t>
      </w:r>
      <w:r w:rsidR="00EB5BEB">
        <w:rPr>
          <w:rFonts w:asciiTheme="minorHAnsi" w:hAnsiTheme="minorHAnsi" w:cstheme="minorHAnsi"/>
          <w:b/>
        </w:rPr>
        <w:t xml:space="preserve"> P.zza Leopardi, 1 – Serra </w:t>
      </w:r>
      <w:proofErr w:type="spellStart"/>
      <w:r w:rsidR="00EB5BEB">
        <w:rPr>
          <w:rFonts w:asciiTheme="minorHAnsi" w:hAnsiTheme="minorHAnsi" w:cstheme="minorHAnsi"/>
          <w:b/>
        </w:rPr>
        <w:t>Dè</w:t>
      </w:r>
      <w:proofErr w:type="spellEnd"/>
      <w:r w:rsidR="00EB5BEB">
        <w:rPr>
          <w:rFonts w:asciiTheme="minorHAnsi" w:hAnsiTheme="minorHAnsi" w:cstheme="minorHAnsi"/>
          <w:b/>
        </w:rPr>
        <w:t xml:space="preserve"> Conti (AN)</w:t>
      </w:r>
    </w:p>
    <w:p w:rsidR="00CE04A9" w:rsidRPr="00484C44" w:rsidRDefault="00EB5BEB" w:rsidP="00F54EDD">
      <w:pPr>
        <w:tabs>
          <w:tab w:val="left" w:pos="4100"/>
          <w:tab w:val="left" w:pos="4380"/>
          <w:tab w:val="left" w:pos="5340"/>
          <w:tab w:val="left" w:pos="6100"/>
          <w:tab w:val="left" w:pos="6860"/>
          <w:tab w:val="left" w:pos="8400"/>
          <w:tab w:val="left" w:pos="9580"/>
        </w:tabs>
        <w:spacing w:line="0" w:lineRule="atLeast"/>
        <w:ind w:left="2820"/>
        <w:rPr>
          <w:rFonts w:asciiTheme="minorHAnsi" w:hAnsiTheme="minorHAnsi" w:cstheme="minorHAnsi"/>
          <w:b/>
        </w:rPr>
      </w:pPr>
      <w:r>
        <w:rPr>
          <w:rFonts w:asciiTheme="minorHAnsi" w:hAnsiTheme="minorHAnsi" w:cstheme="minorHAnsi"/>
          <w:b/>
        </w:rPr>
        <w:t>P.I. 03664141201</w:t>
      </w:r>
      <w:r w:rsidR="00F54EDD" w:rsidRPr="00484C44">
        <w:rPr>
          <w:rFonts w:asciiTheme="minorHAnsi" w:hAnsiTheme="minorHAnsi" w:cstheme="minorHAnsi"/>
          <w:b/>
        </w:rPr>
        <w:t>;</w:t>
      </w:r>
    </w:p>
    <w:p w:rsidR="00CE04A9" w:rsidRPr="006E43AF" w:rsidRDefault="00CE04A9" w:rsidP="00CE04A9">
      <w:pPr>
        <w:spacing w:line="276" w:lineRule="exact"/>
        <w:rPr>
          <w:rFonts w:asciiTheme="minorHAnsi" w:hAnsiTheme="minorHAnsi" w:cstheme="minorHAnsi"/>
        </w:rPr>
      </w:pPr>
    </w:p>
    <w:p w:rsidR="00111267"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TENUTO CONTO</w:t>
      </w:r>
      <w:r w:rsidRPr="006E43AF">
        <w:rPr>
          <w:rFonts w:asciiTheme="minorHAnsi" w:hAnsiTheme="minorHAnsi" w:cstheme="minorHAnsi"/>
        </w:rPr>
        <w:tab/>
        <w:t xml:space="preserve">che le prestazioni offerte dall’operatore di cui sopra, per un importo pari a </w:t>
      </w:r>
    </w:p>
    <w:p w:rsidR="00CE04A9" w:rsidRPr="006E43AF" w:rsidRDefault="00111267" w:rsidP="00111267">
      <w:pPr>
        <w:tabs>
          <w:tab w:val="left" w:pos="2740"/>
        </w:tabs>
        <w:spacing w:line="0" w:lineRule="atLeast"/>
        <w:ind w:left="580"/>
        <w:rPr>
          <w:rFonts w:asciiTheme="minorHAnsi" w:hAnsiTheme="minorHAnsi" w:cstheme="minorHAnsi"/>
        </w:rPr>
      </w:pPr>
      <w:r w:rsidRPr="006E43AF">
        <w:rPr>
          <w:rFonts w:asciiTheme="minorHAnsi" w:hAnsiTheme="minorHAnsi" w:cstheme="minorHAnsi"/>
        </w:rPr>
        <w:t xml:space="preserve">                                    </w:t>
      </w:r>
      <w:r w:rsidR="00611E89">
        <w:rPr>
          <w:rFonts w:asciiTheme="minorHAnsi" w:hAnsiTheme="minorHAnsi" w:cstheme="minorHAnsi"/>
        </w:rPr>
        <w:t xml:space="preserve">   </w:t>
      </w:r>
      <w:r w:rsidRPr="006E43AF">
        <w:rPr>
          <w:rFonts w:asciiTheme="minorHAnsi" w:hAnsiTheme="minorHAnsi" w:cstheme="minorHAnsi"/>
        </w:rPr>
        <w:t xml:space="preserve"> </w:t>
      </w:r>
      <w:r w:rsidR="00642F7D">
        <w:rPr>
          <w:rFonts w:asciiTheme="minorHAnsi" w:hAnsiTheme="minorHAnsi" w:cstheme="minorHAnsi"/>
        </w:rPr>
        <w:t>€ 385,70</w:t>
      </w:r>
      <w:r w:rsidRPr="006E43AF">
        <w:rPr>
          <w:rFonts w:asciiTheme="minorHAnsi" w:hAnsiTheme="minorHAnsi" w:cstheme="minorHAnsi"/>
        </w:rPr>
        <w:t xml:space="preserve"> </w:t>
      </w:r>
      <w:r w:rsidR="00642F7D">
        <w:rPr>
          <w:rFonts w:asciiTheme="minorHAnsi" w:hAnsiTheme="minorHAnsi" w:cstheme="minorHAnsi"/>
        </w:rPr>
        <w:t>IVA esente</w:t>
      </w:r>
      <w:r w:rsidR="00CE04A9" w:rsidRPr="006E43AF">
        <w:rPr>
          <w:rFonts w:asciiTheme="minorHAnsi" w:hAnsiTheme="minorHAnsi" w:cstheme="minorHAnsi"/>
        </w:rPr>
        <w:t>, rispondono ai fabbisogni dell’Istituto, in quanto il prezzo</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risulta congruo in rapporto alla qualità della fornitura;</w:t>
      </w:r>
    </w:p>
    <w:p w:rsidR="00CE04A9" w:rsidRPr="006E43AF" w:rsidRDefault="00CE04A9" w:rsidP="00CE04A9">
      <w:pPr>
        <w:spacing w:line="277"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TENUTO CONTO</w:t>
      </w:r>
      <w:r w:rsidRPr="006E43AF">
        <w:rPr>
          <w:rFonts w:asciiTheme="minorHAnsi" w:hAnsiTheme="minorHAnsi" w:cstheme="minorHAnsi"/>
        </w:rPr>
        <w:tab/>
        <w:t>che il suddetto operatore non costituisce né l’affidatario uscente, né è stato</w:t>
      </w:r>
    </w:p>
    <w:p w:rsidR="00CE04A9" w:rsidRPr="006E43AF" w:rsidRDefault="00CE04A9" w:rsidP="00CE04A9">
      <w:pPr>
        <w:tabs>
          <w:tab w:val="left" w:pos="4580"/>
          <w:tab w:val="left" w:pos="5540"/>
          <w:tab w:val="left" w:pos="6800"/>
          <w:tab w:val="left" w:pos="7380"/>
          <w:tab w:val="left" w:pos="8680"/>
          <w:tab w:val="left" w:pos="9180"/>
        </w:tabs>
        <w:spacing w:line="0" w:lineRule="atLeast"/>
        <w:ind w:left="2760"/>
        <w:rPr>
          <w:rFonts w:asciiTheme="minorHAnsi" w:hAnsiTheme="minorHAnsi" w:cstheme="minorHAnsi"/>
        </w:rPr>
      </w:pPr>
      <w:r w:rsidRPr="006E43AF">
        <w:rPr>
          <w:rFonts w:asciiTheme="minorHAnsi" w:hAnsiTheme="minorHAnsi" w:cstheme="minorHAnsi"/>
        </w:rPr>
        <w:t>precedentemente</w:t>
      </w:r>
      <w:r w:rsidRPr="006E43AF">
        <w:rPr>
          <w:rFonts w:asciiTheme="minorHAnsi" w:hAnsiTheme="minorHAnsi" w:cstheme="minorHAnsi"/>
        </w:rPr>
        <w:tab/>
        <w:t>invitato</w:t>
      </w:r>
      <w:r w:rsidRPr="006E43AF">
        <w:rPr>
          <w:rFonts w:asciiTheme="minorHAnsi" w:hAnsiTheme="minorHAnsi" w:cstheme="minorHAnsi"/>
        </w:rPr>
        <w:tab/>
        <w:t>(risultando</w:t>
      </w:r>
      <w:r w:rsidRPr="006E43AF">
        <w:rPr>
          <w:rFonts w:asciiTheme="minorHAnsi" w:hAnsiTheme="minorHAnsi" w:cstheme="minorHAnsi"/>
        </w:rPr>
        <w:tab/>
        <w:t>non</w:t>
      </w:r>
      <w:r w:rsidRPr="006E43AF">
        <w:rPr>
          <w:rFonts w:asciiTheme="minorHAnsi" w:hAnsiTheme="minorHAnsi" w:cstheme="minorHAnsi"/>
        </w:rPr>
        <w:tab/>
        <w:t>affidatario)</w:t>
      </w:r>
      <w:r w:rsidRPr="006E43AF">
        <w:rPr>
          <w:rFonts w:asciiTheme="minorHAnsi" w:hAnsiTheme="minorHAnsi" w:cstheme="minorHAnsi"/>
        </w:rPr>
        <w:tab/>
        <w:t>nel</w:t>
      </w:r>
      <w:r w:rsidRPr="006E43AF">
        <w:rPr>
          <w:rFonts w:asciiTheme="minorHAnsi" w:hAnsiTheme="minorHAnsi" w:cstheme="minorHAnsi"/>
        </w:rPr>
        <w:tab/>
        <w:t>precedente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affidamento;</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TENUTO CONTO</w:t>
      </w:r>
      <w:r w:rsidRPr="006E43AF">
        <w:rPr>
          <w:rFonts w:asciiTheme="minorHAnsi" w:hAnsiTheme="minorHAnsi" w:cstheme="minorHAnsi"/>
        </w:rPr>
        <w:tab/>
        <w:t>che la Stazione Appaltante procederà alla stipula del contratto sulla base di</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un’apposita autodichiarazione resa dall’operatore economico ai sensi e per gli</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effetti del Decreto del Presidente della Repubblica 28 dicembre 2000 n. 445,</w:t>
      </w:r>
    </w:p>
    <w:p w:rsidR="00CE04A9" w:rsidRPr="006E43AF" w:rsidRDefault="00CE04A9" w:rsidP="00CE04A9">
      <w:pPr>
        <w:tabs>
          <w:tab w:val="left" w:pos="4020"/>
          <w:tab w:val="left" w:pos="5000"/>
          <w:tab w:val="left" w:pos="7340"/>
          <w:tab w:val="left" w:pos="7680"/>
          <w:tab w:val="left" w:pos="8640"/>
          <w:tab w:val="left" w:pos="9600"/>
          <w:tab w:val="left" w:pos="9940"/>
        </w:tabs>
        <w:spacing w:line="0" w:lineRule="atLeast"/>
        <w:ind w:left="2760"/>
        <w:rPr>
          <w:rFonts w:asciiTheme="minorHAnsi" w:hAnsiTheme="minorHAnsi" w:cstheme="minorHAnsi"/>
        </w:rPr>
      </w:pPr>
      <w:r w:rsidRPr="006E43AF">
        <w:rPr>
          <w:rFonts w:asciiTheme="minorHAnsi" w:hAnsiTheme="minorHAnsi" w:cstheme="minorHAnsi"/>
        </w:rPr>
        <w:t>dalla  quale</w:t>
      </w:r>
      <w:r w:rsidRPr="006E43AF">
        <w:rPr>
          <w:rFonts w:asciiTheme="minorHAnsi" w:hAnsiTheme="minorHAnsi" w:cstheme="minorHAnsi"/>
        </w:rPr>
        <w:tab/>
        <w:t>risulti  il</w:t>
      </w:r>
      <w:r w:rsidRPr="006E43AF">
        <w:rPr>
          <w:rFonts w:asciiTheme="minorHAnsi" w:hAnsiTheme="minorHAnsi" w:cstheme="minorHAnsi"/>
        </w:rPr>
        <w:tab/>
        <w:t>possesso  dei  requisiti</w:t>
      </w:r>
      <w:r w:rsidRPr="006E43AF">
        <w:rPr>
          <w:rFonts w:asciiTheme="minorHAnsi" w:hAnsiTheme="minorHAnsi" w:cstheme="minorHAnsi"/>
        </w:rPr>
        <w:tab/>
        <w:t>di</w:t>
      </w:r>
      <w:r w:rsidRPr="006E43AF">
        <w:rPr>
          <w:rFonts w:asciiTheme="minorHAnsi" w:hAnsiTheme="minorHAnsi" w:cstheme="minorHAnsi"/>
        </w:rPr>
        <w:tab/>
        <w:t>carattere</w:t>
      </w:r>
      <w:r w:rsidRPr="006E43AF">
        <w:rPr>
          <w:rFonts w:asciiTheme="minorHAnsi" w:hAnsiTheme="minorHAnsi" w:cstheme="minorHAnsi"/>
        </w:rPr>
        <w:tab/>
        <w:t>generale</w:t>
      </w:r>
      <w:r w:rsidRPr="006E43AF">
        <w:rPr>
          <w:rFonts w:asciiTheme="minorHAnsi" w:hAnsiTheme="minorHAnsi" w:cstheme="minorHAnsi"/>
        </w:rPr>
        <w:tab/>
        <w:t>di</w:t>
      </w:r>
      <w:r w:rsidRPr="006E43AF">
        <w:rPr>
          <w:rFonts w:asciiTheme="minorHAnsi" w:hAnsiTheme="minorHAnsi" w:cstheme="minorHAnsi"/>
        </w:rPr>
        <w:tab/>
        <w:t>cui</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 xml:space="preserve">all’articolo 80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CONSIDERATO</w:t>
      </w:r>
      <w:r w:rsidRPr="006E43AF">
        <w:rPr>
          <w:rFonts w:asciiTheme="minorHAnsi" w:hAnsiTheme="minorHAnsi" w:cstheme="minorHAnsi"/>
        </w:rPr>
        <w:tab/>
        <w:t xml:space="preserve">che  per  espressa  previsione  dell’art.  32,  comma  10,  </w:t>
      </w:r>
      <w:proofErr w:type="spellStart"/>
      <w:r w:rsidRPr="006E43AF">
        <w:rPr>
          <w:rFonts w:asciiTheme="minorHAnsi" w:hAnsiTheme="minorHAnsi" w:cstheme="minorHAnsi"/>
        </w:rPr>
        <w:t>lett</w:t>
      </w:r>
      <w:proofErr w:type="spellEnd"/>
      <w:r w:rsidRPr="006E43AF">
        <w:rPr>
          <w:rFonts w:asciiTheme="minorHAnsi" w:hAnsiTheme="minorHAnsi" w:cstheme="minorHAnsi"/>
        </w:rPr>
        <w:t xml:space="preserve">.  b)  del  </w:t>
      </w:r>
      <w:proofErr w:type="spellStart"/>
      <w:r w:rsidRPr="006E43AF">
        <w:rPr>
          <w:rFonts w:asciiTheme="minorHAnsi" w:hAnsiTheme="minorHAnsi" w:cstheme="minorHAnsi"/>
        </w:rPr>
        <w:t>D.Lgs.</w:t>
      </w:r>
      <w:proofErr w:type="spellEnd"/>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 xml:space="preserve">50/2016, non si applica il termine dilatorio di </w:t>
      </w:r>
      <w:r w:rsidRPr="006E43AF">
        <w:rPr>
          <w:rFonts w:asciiTheme="minorHAnsi" w:hAnsiTheme="minorHAnsi" w:cstheme="minorHAnsi"/>
          <w:i/>
        </w:rPr>
        <w:t xml:space="preserve">stand </w:t>
      </w:r>
      <w:proofErr w:type="spellStart"/>
      <w:r w:rsidRPr="006E43AF">
        <w:rPr>
          <w:rFonts w:asciiTheme="minorHAnsi" w:hAnsiTheme="minorHAnsi" w:cstheme="minorHAnsi"/>
          <w:i/>
        </w:rPr>
        <w:t>still</w:t>
      </w:r>
      <w:proofErr w:type="spellEnd"/>
      <w:r w:rsidRPr="006E43AF">
        <w:rPr>
          <w:rFonts w:asciiTheme="minorHAnsi" w:hAnsiTheme="minorHAnsi" w:cstheme="minorHAnsi"/>
        </w:rPr>
        <w:t xml:space="preserve"> di 35 giorni per la</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stipula del contratto;</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VISTO</w:t>
      </w:r>
      <w:r w:rsidRPr="006E43AF">
        <w:rPr>
          <w:rFonts w:asciiTheme="minorHAnsi" w:hAnsiTheme="minorHAnsi" w:cstheme="minorHAnsi"/>
        </w:rPr>
        <w:tab/>
        <w:t>l’art. 1, commi 65 e 67, della Legge 23 dicembre 2005, n. 266, in virtù del</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quale l’Istituto è tenuto ad acquisire il codice identificativo della gara (CIG);</w:t>
      </w:r>
    </w:p>
    <w:p w:rsidR="00CE04A9" w:rsidRPr="006E43AF" w:rsidRDefault="00CE04A9" w:rsidP="00CE04A9">
      <w:pPr>
        <w:spacing w:line="276" w:lineRule="exact"/>
        <w:rPr>
          <w:rFonts w:asciiTheme="minorHAnsi" w:hAnsiTheme="minorHAnsi" w:cstheme="minorHAnsi"/>
        </w:rPr>
      </w:pPr>
    </w:p>
    <w:p w:rsidR="00CE04A9" w:rsidRPr="006E43AF" w:rsidRDefault="00CE04A9" w:rsidP="00CE04A9">
      <w:pPr>
        <w:tabs>
          <w:tab w:val="left" w:pos="2740"/>
        </w:tabs>
        <w:spacing w:line="0" w:lineRule="atLeast"/>
        <w:ind w:left="580"/>
        <w:rPr>
          <w:rFonts w:asciiTheme="minorHAnsi" w:hAnsiTheme="minorHAnsi" w:cstheme="minorHAnsi"/>
        </w:rPr>
      </w:pPr>
      <w:r w:rsidRPr="006E43AF">
        <w:rPr>
          <w:rFonts w:asciiTheme="minorHAnsi" w:hAnsiTheme="minorHAnsi" w:cstheme="minorHAnsi"/>
          <w:b/>
        </w:rPr>
        <w:t>TENUTO CONTO</w:t>
      </w:r>
      <w:r w:rsidRPr="006E43AF">
        <w:rPr>
          <w:rFonts w:asciiTheme="minorHAnsi" w:hAnsiTheme="minorHAnsi" w:cstheme="minorHAnsi"/>
        </w:rPr>
        <w:tab/>
        <w:t>che  l’affidamento  in  oggetto  dà  luogo  ad  una  transazione  soggetta  agli</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obblighi di tracciabilità dei flussi finanziari previsti dalla legge del 13 agosto</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2010, n. 136 («Piano straordinario contro le mafie, nonché delega al Governo</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in materia di normativa antimafia») e dal D.L. del 12 novembre 2010, n. 187</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(«Misure urgenti in materia di sicurezza»), convertito con modificazioni dalla</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legge del 17 dicembre 2010, n. 217, e relative modifiche, integrazioni e</w:t>
      </w:r>
    </w:p>
    <w:p w:rsidR="00CE04A9" w:rsidRPr="006E43AF"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provvedimenti di attuazione, per cu</w:t>
      </w:r>
      <w:r w:rsidR="00EE6078" w:rsidRPr="006E43AF">
        <w:rPr>
          <w:rFonts w:asciiTheme="minorHAnsi" w:hAnsiTheme="minorHAnsi" w:cstheme="minorHAnsi"/>
        </w:rPr>
        <w:t>i si è proceduto a richiedere i</w:t>
      </w:r>
      <w:r w:rsidR="00B71DE8">
        <w:rPr>
          <w:rFonts w:asciiTheme="minorHAnsi" w:hAnsiTheme="minorHAnsi" w:cstheme="minorHAnsi"/>
        </w:rPr>
        <w:t>l  seguente</w:t>
      </w:r>
    </w:p>
    <w:p w:rsidR="00EE6078" w:rsidRDefault="00CE04A9" w:rsidP="00CE04A9">
      <w:pPr>
        <w:spacing w:line="0" w:lineRule="atLeast"/>
        <w:ind w:left="2760"/>
        <w:rPr>
          <w:rFonts w:asciiTheme="minorHAnsi" w:hAnsiTheme="minorHAnsi" w:cstheme="minorHAnsi"/>
        </w:rPr>
      </w:pPr>
      <w:r w:rsidRPr="006E43AF">
        <w:rPr>
          <w:rFonts w:asciiTheme="minorHAnsi" w:hAnsiTheme="minorHAnsi" w:cstheme="minorHAnsi"/>
        </w:rPr>
        <w:t>Codice Identificativo di Gara (CIG):</w:t>
      </w:r>
    </w:p>
    <w:p w:rsidR="003F500D" w:rsidRDefault="003F500D" w:rsidP="003F500D">
      <w:pPr>
        <w:tabs>
          <w:tab w:val="center" w:pos="4896"/>
          <w:tab w:val="right" w:pos="9792"/>
        </w:tabs>
        <w:rPr>
          <w:rFonts w:asciiTheme="minorHAnsi" w:hAnsiTheme="minorHAnsi" w:cstheme="minorHAnsi"/>
        </w:rPr>
      </w:pPr>
      <w:r>
        <w:rPr>
          <w:rFonts w:asciiTheme="minorHAnsi" w:hAnsiTheme="minorHAnsi" w:cstheme="minorHAnsi"/>
        </w:rPr>
        <w:t xml:space="preserve">                                  </w:t>
      </w:r>
      <w:r w:rsidR="005D122C">
        <w:rPr>
          <w:rFonts w:asciiTheme="minorHAnsi" w:hAnsiTheme="minorHAnsi" w:cstheme="minorHAnsi"/>
        </w:rPr>
        <w:t xml:space="preserve">               </w:t>
      </w:r>
      <w:r>
        <w:rPr>
          <w:rFonts w:asciiTheme="minorHAnsi" w:hAnsiTheme="minorHAnsi" w:cstheme="minorHAnsi"/>
        </w:rPr>
        <w:t xml:space="preserve">  </w:t>
      </w:r>
      <w:r w:rsidR="005D122C">
        <w:rPr>
          <w:rFonts w:asciiTheme="minorHAnsi" w:hAnsiTheme="minorHAnsi" w:cstheme="minorHAnsi"/>
        </w:rPr>
        <w:t>CIG n.:</w:t>
      </w:r>
      <w:r w:rsidR="005F7F86">
        <w:rPr>
          <w:rFonts w:asciiTheme="minorHAnsi" w:hAnsiTheme="minorHAnsi" w:cstheme="minorHAnsi"/>
          <w:b/>
        </w:rPr>
        <w:t xml:space="preserve"> Z1F2D1C3CF</w:t>
      </w:r>
      <w:r>
        <w:rPr>
          <w:rFonts w:asciiTheme="minorHAnsi" w:hAnsiTheme="minorHAnsi" w:cstheme="minorHAnsi"/>
        </w:rPr>
        <w:t>;</w:t>
      </w:r>
    </w:p>
    <w:p w:rsidR="003F500D" w:rsidRDefault="003F500D" w:rsidP="00CE04A9">
      <w:pPr>
        <w:spacing w:line="0" w:lineRule="atLeast"/>
        <w:ind w:left="2760"/>
        <w:rPr>
          <w:rFonts w:asciiTheme="minorHAnsi" w:hAnsiTheme="minorHAnsi" w:cstheme="minorHAnsi"/>
        </w:rPr>
      </w:pPr>
    </w:p>
    <w:p w:rsidR="00DB593F" w:rsidRDefault="00FD233A" w:rsidP="00DB593F">
      <w:pPr>
        <w:tabs>
          <w:tab w:val="left" w:pos="1680"/>
        </w:tabs>
        <w:spacing w:line="236" w:lineRule="auto"/>
        <w:ind w:right="520"/>
        <w:jc w:val="both"/>
        <w:rPr>
          <w:rFonts w:asciiTheme="minorHAnsi" w:hAnsiTheme="minorHAnsi" w:cstheme="minorHAnsi"/>
        </w:rPr>
      </w:pPr>
      <w:r>
        <w:rPr>
          <w:rFonts w:asciiTheme="minorHAnsi" w:hAnsiTheme="minorHAnsi" w:cstheme="minorHAnsi"/>
          <w:b/>
        </w:rPr>
        <w:t xml:space="preserve">  </w:t>
      </w:r>
      <w:r w:rsidR="00DB593F">
        <w:rPr>
          <w:rFonts w:asciiTheme="minorHAnsi" w:hAnsiTheme="minorHAnsi" w:cstheme="minorHAnsi"/>
          <w:b/>
        </w:rPr>
        <w:t xml:space="preserve">        </w:t>
      </w:r>
      <w:r w:rsidR="00CB135C">
        <w:rPr>
          <w:rFonts w:asciiTheme="minorHAnsi" w:hAnsiTheme="minorHAnsi" w:cstheme="minorHAnsi"/>
        </w:rPr>
        <w:t xml:space="preserve"> </w:t>
      </w:r>
      <w:r w:rsidR="00CE04A9" w:rsidRPr="006E43AF">
        <w:rPr>
          <w:rFonts w:asciiTheme="minorHAnsi" w:hAnsiTheme="minorHAnsi" w:cstheme="minorHAnsi"/>
          <w:b/>
        </w:rPr>
        <w:t>CONSIDERATO</w:t>
      </w:r>
      <w:r w:rsidR="00CE04A9" w:rsidRPr="006E43AF">
        <w:rPr>
          <w:rFonts w:asciiTheme="minorHAnsi" w:hAnsiTheme="minorHAnsi" w:cstheme="minorHAnsi"/>
        </w:rPr>
        <w:tab/>
      </w:r>
      <w:r w:rsidR="008D6CBE">
        <w:rPr>
          <w:rFonts w:asciiTheme="minorHAnsi" w:hAnsiTheme="minorHAnsi" w:cstheme="minorHAnsi"/>
        </w:rPr>
        <w:t xml:space="preserve">          </w:t>
      </w:r>
      <w:r w:rsidR="00CE04A9" w:rsidRPr="006E43AF">
        <w:rPr>
          <w:rFonts w:asciiTheme="minorHAnsi" w:hAnsiTheme="minorHAnsi" w:cstheme="minorHAnsi"/>
        </w:rPr>
        <w:t>che l’importo di cui al presente provvedimento risulta pari ad</w:t>
      </w:r>
    </w:p>
    <w:p w:rsidR="00DB593F" w:rsidRDefault="00CE04A9" w:rsidP="00DB593F">
      <w:pPr>
        <w:tabs>
          <w:tab w:val="left" w:pos="1680"/>
        </w:tabs>
        <w:spacing w:line="236" w:lineRule="auto"/>
        <w:ind w:right="520"/>
        <w:jc w:val="both"/>
        <w:rPr>
          <w:rFonts w:asciiTheme="minorHAnsi" w:hAnsiTheme="minorHAnsi" w:cstheme="minorHAnsi"/>
        </w:rPr>
      </w:pPr>
      <w:r w:rsidRPr="006E43AF">
        <w:rPr>
          <w:rFonts w:asciiTheme="minorHAnsi" w:hAnsiTheme="minorHAnsi" w:cstheme="minorHAnsi"/>
        </w:rPr>
        <w:t xml:space="preserve"> </w:t>
      </w:r>
      <w:r w:rsidR="00DB593F">
        <w:rPr>
          <w:rFonts w:asciiTheme="minorHAnsi" w:hAnsiTheme="minorHAnsi" w:cstheme="minorHAnsi"/>
        </w:rPr>
        <w:t xml:space="preserve">                                 </w:t>
      </w:r>
      <w:r w:rsidR="008D6CBE">
        <w:rPr>
          <w:rFonts w:asciiTheme="minorHAnsi" w:hAnsiTheme="minorHAnsi" w:cstheme="minorHAnsi"/>
        </w:rPr>
        <w:t xml:space="preserve">          </w:t>
      </w:r>
      <w:r w:rsidR="00DB593F">
        <w:rPr>
          <w:rFonts w:asciiTheme="minorHAnsi" w:hAnsiTheme="minorHAnsi" w:cstheme="minorHAnsi"/>
        </w:rPr>
        <w:t xml:space="preserve">  </w:t>
      </w:r>
      <w:r w:rsidRPr="006E43AF">
        <w:rPr>
          <w:rFonts w:asciiTheme="minorHAnsi" w:hAnsiTheme="minorHAnsi" w:cstheme="minorHAnsi"/>
        </w:rPr>
        <w:t>€</w:t>
      </w:r>
      <w:r w:rsidR="005F7F86">
        <w:rPr>
          <w:rFonts w:asciiTheme="minorHAnsi" w:hAnsiTheme="minorHAnsi" w:cstheme="minorHAnsi"/>
        </w:rPr>
        <w:t xml:space="preserve"> 385,70</w:t>
      </w:r>
      <w:r w:rsidRPr="006E43AF">
        <w:rPr>
          <w:rFonts w:asciiTheme="minorHAnsi" w:hAnsiTheme="minorHAnsi" w:cstheme="minorHAnsi"/>
        </w:rPr>
        <w:t xml:space="preserve"> oltre</w:t>
      </w:r>
      <w:r w:rsidR="00DB593F">
        <w:rPr>
          <w:rFonts w:asciiTheme="minorHAnsi" w:hAnsiTheme="minorHAnsi" w:cstheme="minorHAnsi"/>
        </w:rPr>
        <w:t xml:space="preserve"> </w:t>
      </w:r>
      <w:r w:rsidR="005F7F86">
        <w:rPr>
          <w:rFonts w:asciiTheme="minorHAnsi" w:hAnsiTheme="minorHAnsi" w:cstheme="minorHAnsi"/>
        </w:rPr>
        <w:t>(IVA esente</w:t>
      </w:r>
      <w:r w:rsidRPr="006E43AF">
        <w:rPr>
          <w:rFonts w:asciiTheme="minorHAnsi" w:hAnsiTheme="minorHAnsi" w:cstheme="minorHAnsi"/>
        </w:rPr>
        <w:t xml:space="preserve">)  trovano  copertura  nel  </w:t>
      </w:r>
    </w:p>
    <w:p w:rsidR="008D6CBE" w:rsidRDefault="00DB593F" w:rsidP="00DB593F">
      <w:pPr>
        <w:tabs>
          <w:tab w:val="left" w:pos="1680"/>
        </w:tabs>
        <w:spacing w:line="236" w:lineRule="auto"/>
        <w:ind w:right="520"/>
        <w:jc w:val="both"/>
        <w:rPr>
          <w:rFonts w:asciiTheme="minorHAnsi" w:hAnsiTheme="minorHAnsi" w:cstheme="minorHAnsi"/>
        </w:rPr>
      </w:pPr>
      <w:r>
        <w:rPr>
          <w:rFonts w:asciiTheme="minorHAnsi" w:hAnsiTheme="minorHAnsi" w:cstheme="minorHAnsi"/>
        </w:rPr>
        <w:t xml:space="preserve">                                   </w:t>
      </w:r>
      <w:r w:rsidR="008D6CBE">
        <w:rPr>
          <w:rFonts w:asciiTheme="minorHAnsi" w:hAnsiTheme="minorHAnsi" w:cstheme="minorHAnsi"/>
        </w:rPr>
        <w:t xml:space="preserve">       </w:t>
      </w:r>
      <w:r>
        <w:rPr>
          <w:rFonts w:asciiTheme="minorHAnsi" w:hAnsiTheme="minorHAnsi" w:cstheme="minorHAnsi"/>
        </w:rPr>
        <w:t xml:space="preserve">   </w:t>
      </w:r>
      <w:r w:rsidR="00CE04A9" w:rsidRPr="006E43AF">
        <w:rPr>
          <w:rFonts w:asciiTheme="minorHAnsi" w:hAnsiTheme="minorHAnsi" w:cstheme="minorHAnsi"/>
        </w:rPr>
        <w:t>bilancio  di</w:t>
      </w:r>
      <w:r>
        <w:rPr>
          <w:rFonts w:asciiTheme="minorHAnsi" w:hAnsiTheme="minorHAnsi" w:cstheme="minorHAnsi"/>
          <w:b/>
        </w:rPr>
        <w:t xml:space="preserve"> </w:t>
      </w:r>
      <w:r w:rsidR="00CE04A9" w:rsidRPr="006E43AF">
        <w:rPr>
          <w:rFonts w:asciiTheme="minorHAnsi" w:hAnsiTheme="minorHAnsi" w:cstheme="minorHAnsi"/>
        </w:rPr>
        <w:t>previsione per l</w:t>
      </w:r>
      <w:r w:rsidR="009A1129">
        <w:rPr>
          <w:rFonts w:asciiTheme="minorHAnsi" w:hAnsiTheme="minorHAnsi" w:cstheme="minorHAnsi"/>
        </w:rPr>
        <w:t>’anno 2020</w:t>
      </w:r>
      <w:r w:rsidR="00D13BEE" w:rsidRPr="006E43AF">
        <w:rPr>
          <w:rFonts w:asciiTheme="minorHAnsi" w:hAnsiTheme="minorHAnsi" w:cstheme="minorHAnsi"/>
        </w:rPr>
        <w:t>;</w:t>
      </w:r>
      <w:r w:rsidR="00CE04A9" w:rsidRPr="006E43AF">
        <w:rPr>
          <w:rFonts w:asciiTheme="minorHAnsi" w:hAnsiTheme="minorHAnsi" w:cstheme="minorHAnsi"/>
        </w:rPr>
        <w:t xml:space="preserve"> nell’osservanza delle disposizioni di cui </w:t>
      </w:r>
      <w:r w:rsidR="008D6CBE">
        <w:rPr>
          <w:rFonts w:asciiTheme="minorHAnsi" w:hAnsiTheme="minorHAnsi" w:cstheme="minorHAnsi"/>
        </w:rPr>
        <w:t xml:space="preserve">                                     </w:t>
      </w:r>
    </w:p>
    <w:p w:rsidR="00DB593F" w:rsidRPr="008D6CBE" w:rsidRDefault="008D6CBE" w:rsidP="00DB593F">
      <w:pPr>
        <w:tabs>
          <w:tab w:val="left" w:pos="1680"/>
        </w:tabs>
        <w:spacing w:line="236" w:lineRule="auto"/>
        <w:ind w:right="520"/>
        <w:jc w:val="both"/>
        <w:rPr>
          <w:rFonts w:asciiTheme="minorHAnsi" w:hAnsiTheme="minorHAnsi" w:cstheme="minorHAnsi"/>
        </w:rPr>
      </w:pPr>
      <w:r>
        <w:rPr>
          <w:rFonts w:asciiTheme="minorHAnsi" w:hAnsiTheme="minorHAnsi" w:cstheme="minorHAnsi"/>
        </w:rPr>
        <w:lastRenderedPageBreak/>
        <w:t xml:space="preserve">                                     </w:t>
      </w:r>
      <w:r w:rsidR="00CE04A9" w:rsidRPr="006E43AF">
        <w:rPr>
          <w:rFonts w:asciiTheme="minorHAnsi" w:hAnsiTheme="minorHAnsi" w:cstheme="minorHAnsi"/>
        </w:rPr>
        <w:t xml:space="preserve">alla </w:t>
      </w:r>
      <w:r w:rsidR="00DB593F">
        <w:rPr>
          <w:rFonts w:asciiTheme="minorHAnsi" w:hAnsiTheme="minorHAnsi" w:cstheme="minorHAnsi"/>
        </w:rPr>
        <w:t xml:space="preserve"> </w:t>
      </w:r>
      <w:r w:rsidR="00CE04A9" w:rsidRPr="006E43AF">
        <w:rPr>
          <w:rFonts w:asciiTheme="minorHAnsi" w:hAnsiTheme="minorHAnsi" w:cstheme="minorHAnsi"/>
        </w:rPr>
        <w:t>legge del 6 novembre 2012, n. 190,  recante</w:t>
      </w:r>
      <w:r w:rsidR="000F30BD">
        <w:rPr>
          <w:rFonts w:asciiTheme="minorHAnsi" w:hAnsiTheme="minorHAnsi" w:cstheme="minorHAnsi"/>
        </w:rPr>
        <w:t xml:space="preserve"> </w:t>
      </w:r>
      <w:r w:rsidR="00CE04A9" w:rsidRPr="006E43AF">
        <w:rPr>
          <w:rFonts w:asciiTheme="minorHAnsi" w:hAnsiTheme="minorHAnsi" w:cstheme="minorHAnsi"/>
        </w:rPr>
        <w:t>«</w:t>
      </w:r>
      <w:r w:rsidR="00CE04A9" w:rsidRPr="006E43AF">
        <w:rPr>
          <w:rFonts w:asciiTheme="minorHAnsi" w:hAnsiTheme="minorHAnsi" w:cstheme="minorHAnsi"/>
          <w:i/>
        </w:rPr>
        <w:t xml:space="preserve">Disposizioni per la prevenzione e la </w:t>
      </w:r>
      <w:r w:rsidR="00DB593F">
        <w:rPr>
          <w:rFonts w:asciiTheme="minorHAnsi" w:hAnsiTheme="minorHAnsi" w:cstheme="minorHAnsi"/>
          <w:i/>
        </w:rPr>
        <w:t xml:space="preserve"> </w:t>
      </w:r>
    </w:p>
    <w:p w:rsidR="00CE04A9" w:rsidRPr="00DB593F" w:rsidRDefault="00DB593F" w:rsidP="00DB593F">
      <w:pPr>
        <w:tabs>
          <w:tab w:val="left" w:pos="1680"/>
        </w:tabs>
        <w:spacing w:line="236" w:lineRule="auto"/>
        <w:ind w:right="520"/>
        <w:jc w:val="both"/>
        <w:rPr>
          <w:rFonts w:asciiTheme="minorHAnsi" w:hAnsiTheme="minorHAnsi" w:cstheme="minorHAnsi"/>
          <w:b/>
        </w:rPr>
      </w:pPr>
      <w:r>
        <w:rPr>
          <w:rFonts w:asciiTheme="minorHAnsi" w:hAnsiTheme="minorHAnsi" w:cstheme="minorHAnsi"/>
          <w:i/>
        </w:rPr>
        <w:t xml:space="preserve">                                    </w:t>
      </w:r>
      <w:r w:rsidR="00CE04A9" w:rsidRPr="006E43AF">
        <w:rPr>
          <w:rFonts w:asciiTheme="minorHAnsi" w:hAnsiTheme="minorHAnsi" w:cstheme="minorHAnsi"/>
          <w:i/>
        </w:rPr>
        <w:t>repressione</w:t>
      </w:r>
      <w:r w:rsidR="00CE04A9" w:rsidRPr="006E43AF">
        <w:rPr>
          <w:rFonts w:asciiTheme="minorHAnsi" w:hAnsiTheme="minorHAnsi" w:cstheme="minorHAnsi"/>
        </w:rPr>
        <w:t xml:space="preserve"> </w:t>
      </w:r>
      <w:r w:rsidR="00CE04A9" w:rsidRPr="006E43AF">
        <w:rPr>
          <w:rFonts w:asciiTheme="minorHAnsi" w:hAnsiTheme="minorHAnsi" w:cstheme="minorHAnsi"/>
          <w:i/>
        </w:rPr>
        <w:t>della corruzione e  dell’illegalità della Pubblica</w:t>
      </w:r>
      <w:r w:rsidR="00CE04A9" w:rsidRPr="006E43AF">
        <w:rPr>
          <w:rFonts w:asciiTheme="minorHAnsi" w:hAnsiTheme="minorHAnsi" w:cstheme="minorHAnsi"/>
        </w:rPr>
        <w:t xml:space="preserve"> </w:t>
      </w:r>
      <w:r w:rsidR="00CE04A9" w:rsidRPr="006E43AF">
        <w:rPr>
          <w:rFonts w:asciiTheme="minorHAnsi" w:hAnsiTheme="minorHAnsi" w:cstheme="minorHAnsi"/>
          <w:i/>
        </w:rPr>
        <w:t>Amministrazione</w:t>
      </w:r>
      <w:r w:rsidR="00CE04A9" w:rsidRPr="006E43AF">
        <w:rPr>
          <w:rFonts w:asciiTheme="minorHAnsi" w:hAnsiTheme="minorHAnsi" w:cstheme="minorHAnsi"/>
        </w:rPr>
        <w:t>»,</w:t>
      </w:r>
    </w:p>
    <w:p w:rsidR="00D13BEE" w:rsidRPr="006E43AF" w:rsidRDefault="00D13BEE" w:rsidP="00CE04A9">
      <w:pPr>
        <w:spacing w:line="234" w:lineRule="auto"/>
        <w:ind w:left="580" w:right="960"/>
        <w:rPr>
          <w:rFonts w:asciiTheme="minorHAnsi" w:hAnsiTheme="minorHAnsi" w:cstheme="minorHAnsi"/>
        </w:rPr>
      </w:pPr>
    </w:p>
    <w:p w:rsidR="00CE04A9" w:rsidRPr="006E43AF" w:rsidRDefault="00CE04A9" w:rsidP="00CE04A9">
      <w:pPr>
        <w:spacing w:line="0" w:lineRule="atLeast"/>
        <w:ind w:right="20"/>
        <w:jc w:val="center"/>
        <w:rPr>
          <w:rFonts w:asciiTheme="minorHAnsi" w:hAnsiTheme="minorHAnsi" w:cstheme="minorHAnsi"/>
          <w:b/>
        </w:rPr>
      </w:pPr>
      <w:bookmarkStart w:id="3" w:name="page5"/>
      <w:bookmarkEnd w:id="3"/>
      <w:r w:rsidRPr="006E43AF">
        <w:rPr>
          <w:rFonts w:asciiTheme="minorHAnsi" w:hAnsiTheme="minorHAnsi" w:cstheme="minorHAnsi"/>
          <w:b/>
        </w:rPr>
        <w:t>DETERMINA</w:t>
      </w:r>
    </w:p>
    <w:p w:rsidR="00CE04A9" w:rsidRPr="006E43AF" w:rsidRDefault="00CE04A9" w:rsidP="00CE04A9">
      <w:pPr>
        <w:spacing w:line="271" w:lineRule="exact"/>
        <w:rPr>
          <w:rFonts w:asciiTheme="minorHAnsi" w:hAnsiTheme="minorHAnsi" w:cstheme="minorHAnsi"/>
        </w:rPr>
      </w:pPr>
    </w:p>
    <w:p w:rsidR="00D13BEE" w:rsidRPr="006E43AF" w:rsidRDefault="00CE04A9" w:rsidP="006E43AF">
      <w:pPr>
        <w:spacing w:line="0" w:lineRule="atLeast"/>
        <w:ind w:left="580"/>
        <w:rPr>
          <w:rFonts w:asciiTheme="minorHAnsi" w:hAnsiTheme="minorHAnsi" w:cstheme="minorHAnsi"/>
        </w:rPr>
      </w:pPr>
      <w:r w:rsidRPr="006E43AF">
        <w:rPr>
          <w:rFonts w:asciiTheme="minorHAnsi" w:hAnsiTheme="minorHAnsi" w:cstheme="minorHAnsi"/>
        </w:rPr>
        <w:t>Per i motivi espressi nella premessa, che si intendono integralmente richiamati:</w:t>
      </w:r>
    </w:p>
    <w:p w:rsidR="00CE04A9" w:rsidRPr="006E43AF" w:rsidRDefault="00CE04A9" w:rsidP="00CE04A9">
      <w:pPr>
        <w:spacing w:line="208" w:lineRule="exact"/>
        <w:rPr>
          <w:rFonts w:asciiTheme="minorHAnsi" w:hAnsiTheme="minorHAnsi" w:cstheme="minorHAnsi"/>
        </w:rPr>
      </w:pPr>
    </w:p>
    <w:p w:rsidR="00221624" w:rsidRPr="00221624" w:rsidRDefault="00CE04A9" w:rsidP="006F7A53">
      <w:pPr>
        <w:numPr>
          <w:ilvl w:val="0"/>
          <w:numId w:val="17"/>
        </w:numPr>
        <w:tabs>
          <w:tab w:val="left" w:pos="1288"/>
        </w:tabs>
        <w:spacing w:line="234" w:lineRule="auto"/>
        <w:ind w:left="1300" w:right="600" w:hanging="360"/>
        <w:jc w:val="both"/>
        <w:rPr>
          <w:rFonts w:asciiTheme="minorHAnsi" w:eastAsia="Symbol" w:hAnsiTheme="minorHAnsi" w:cstheme="minorHAnsi"/>
          <w:b/>
        </w:rPr>
      </w:pPr>
      <w:r w:rsidRPr="006E43AF">
        <w:rPr>
          <w:rFonts w:asciiTheme="minorHAnsi" w:hAnsiTheme="minorHAnsi" w:cstheme="minorHAnsi"/>
        </w:rPr>
        <w:t xml:space="preserve">di autorizzare, ai sensi dell’art. 36, comma 2, </w:t>
      </w:r>
      <w:proofErr w:type="spellStart"/>
      <w:r w:rsidRPr="006E43AF">
        <w:rPr>
          <w:rFonts w:asciiTheme="minorHAnsi" w:hAnsiTheme="minorHAnsi" w:cstheme="minorHAnsi"/>
        </w:rPr>
        <w:t>lett</w:t>
      </w:r>
      <w:proofErr w:type="spellEnd"/>
      <w:r w:rsidRPr="006E43AF">
        <w:rPr>
          <w:rFonts w:asciiTheme="minorHAnsi" w:hAnsiTheme="minorHAnsi" w:cstheme="minorHAnsi"/>
        </w:rPr>
        <w:t xml:space="preserve">. a)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l’affidame</w:t>
      </w:r>
      <w:r w:rsidR="00557541" w:rsidRPr="006E43AF">
        <w:rPr>
          <w:rFonts w:asciiTheme="minorHAnsi" w:hAnsiTheme="minorHAnsi" w:cstheme="minorHAnsi"/>
        </w:rPr>
        <w:t xml:space="preserve">nto </w:t>
      </w:r>
      <w:r w:rsidR="00557541" w:rsidRPr="006F7A53">
        <w:rPr>
          <w:rFonts w:asciiTheme="minorHAnsi" w:hAnsiTheme="minorHAnsi" w:cstheme="minorHAnsi"/>
        </w:rPr>
        <w:t>diretto dell’acquisto di m</w:t>
      </w:r>
      <w:r w:rsidR="00C7100D">
        <w:rPr>
          <w:rFonts w:asciiTheme="minorHAnsi" w:hAnsiTheme="minorHAnsi" w:cstheme="minorHAnsi"/>
        </w:rPr>
        <w:t xml:space="preserve">ateriale di </w:t>
      </w:r>
      <w:bookmarkStart w:id="4" w:name="_GoBack"/>
      <w:bookmarkEnd w:id="4"/>
      <w:r w:rsidR="00C7100D">
        <w:rPr>
          <w:rFonts w:asciiTheme="minorHAnsi" w:hAnsiTheme="minorHAnsi" w:cstheme="minorHAnsi"/>
        </w:rPr>
        <w:t>prevenzione e protezione</w:t>
      </w:r>
      <w:r w:rsidR="00221624">
        <w:rPr>
          <w:rFonts w:asciiTheme="minorHAnsi" w:hAnsiTheme="minorHAnsi" w:cstheme="minorHAnsi"/>
        </w:rPr>
        <w:t xml:space="preserve"> </w:t>
      </w:r>
      <w:r w:rsidR="00E812A3" w:rsidRPr="006F7A53">
        <w:rPr>
          <w:rFonts w:asciiTheme="minorHAnsi" w:hAnsiTheme="minorHAnsi" w:cstheme="minorHAnsi"/>
        </w:rPr>
        <w:t>per</w:t>
      </w:r>
      <w:r w:rsidR="009F7F6D">
        <w:rPr>
          <w:rFonts w:asciiTheme="minorHAnsi" w:hAnsiTheme="minorHAnsi" w:cstheme="minorHAnsi"/>
        </w:rPr>
        <w:t xml:space="preserve"> tutti i plessi dell’Istituto</w:t>
      </w:r>
    </w:p>
    <w:p w:rsidR="006A2615" w:rsidRDefault="00221624" w:rsidP="006A2615">
      <w:pPr>
        <w:tabs>
          <w:tab w:val="left" w:pos="1288"/>
        </w:tabs>
        <w:spacing w:line="234" w:lineRule="auto"/>
        <w:ind w:right="600"/>
        <w:jc w:val="both"/>
        <w:rPr>
          <w:rFonts w:asciiTheme="minorHAnsi" w:hAnsiTheme="minorHAnsi" w:cstheme="minorHAnsi"/>
          <w:b/>
        </w:rPr>
      </w:pPr>
      <w:r>
        <w:rPr>
          <w:rFonts w:asciiTheme="minorHAnsi" w:eastAsia="Symbol" w:hAnsiTheme="minorHAnsi" w:cstheme="minorHAnsi"/>
          <w:b/>
        </w:rPr>
        <w:t xml:space="preserve">         </w:t>
      </w:r>
      <w:r w:rsidR="009F7F6D">
        <w:rPr>
          <w:rFonts w:asciiTheme="minorHAnsi" w:eastAsia="Symbol" w:hAnsiTheme="minorHAnsi" w:cstheme="minorHAnsi"/>
          <w:b/>
        </w:rPr>
        <w:t xml:space="preserve">          </w:t>
      </w:r>
      <w:r>
        <w:rPr>
          <w:rFonts w:asciiTheme="minorHAnsi" w:eastAsia="Symbol" w:hAnsiTheme="minorHAnsi" w:cstheme="minorHAnsi"/>
          <w:b/>
        </w:rPr>
        <w:t xml:space="preserve">   </w:t>
      </w:r>
      <w:r w:rsidR="00CE04A9" w:rsidRPr="006F7A53">
        <w:rPr>
          <w:rFonts w:asciiTheme="minorHAnsi" w:hAnsiTheme="minorHAnsi" w:cstheme="minorHAnsi"/>
        </w:rPr>
        <w:t>all’operatore economico</w:t>
      </w:r>
      <w:r w:rsidR="00DC50B1">
        <w:rPr>
          <w:rFonts w:asciiTheme="minorHAnsi" w:hAnsiTheme="minorHAnsi" w:cstheme="minorHAnsi"/>
        </w:rPr>
        <w:t xml:space="preserve"> </w:t>
      </w:r>
      <w:r w:rsidR="006A2615">
        <w:rPr>
          <w:rFonts w:asciiTheme="minorHAnsi" w:hAnsiTheme="minorHAnsi" w:cstheme="minorHAnsi"/>
          <w:b/>
        </w:rPr>
        <w:t>“</w:t>
      </w:r>
      <w:proofErr w:type="spellStart"/>
      <w:r w:rsidR="006A2615">
        <w:rPr>
          <w:rFonts w:asciiTheme="minorHAnsi" w:hAnsiTheme="minorHAnsi" w:cstheme="minorHAnsi"/>
          <w:b/>
        </w:rPr>
        <w:t>Pharmacy</w:t>
      </w:r>
      <w:proofErr w:type="spellEnd"/>
      <w:r w:rsidR="006A2615">
        <w:rPr>
          <w:rFonts w:asciiTheme="minorHAnsi" w:hAnsiTheme="minorHAnsi" w:cstheme="minorHAnsi"/>
          <w:b/>
        </w:rPr>
        <w:t xml:space="preserve"> – Farmacia di Serra </w:t>
      </w:r>
      <w:proofErr w:type="spellStart"/>
      <w:r w:rsidR="006A2615">
        <w:rPr>
          <w:rFonts w:asciiTheme="minorHAnsi" w:hAnsiTheme="minorHAnsi" w:cstheme="minorHAnsi"/>
          <w:b/>
        </w:rPr>
        <w:t>dè</w:t>
      </w:r>
      <w:proofErr w:type="spellEnd"/>
      <w:r w:rsidR="006A2615">
        <w:rPr>
          <w:rFonts w:asciiTheme="minorHAnsi" w:hAnsiTheme="minorHAnsi" w:cstheme="minorHAnsi"/>
          <w:b/>
        </w:rPr>
        <w:t xml:space="preserve"> Conti</w:t>
      </w:r>
      <w:r w:rsidR="006A2615" w:rsidRPr="00484C44">
        <w:rPr>
          <w:rFonts w:asciiTheme="minorHAnsi" w:hAnsiTheme="minorHAnsi" w:cstheme="minorHAnsi"/>
          <w:b/>
        </w:rPr>
        <w:t>”</w:t>
      </w:r>
      <w:r w:rsidR="006A2615">
        <w:rPr>
          <w:rFonts w:asciiTheme="minorHAnsi" w:hAnsiTheme="minorHAnsi" w:cstheme="minorHAnsi"/>
          <w:b/>
        </w:rPr>
        <w:t xml:space="preserve"> P.zza Leopardi, 1</w:t>
      </w:r>
    </w:p>
    <w:p w:rsidR="006A2615" w:rsidRPr="006A2615" w:rsidRDefault="006A2615" w:rsidP="006A2615">
      <w:pPr>
        <w:tabs>
          <w:tab w:val="left" w:pos="1288"/>
        </w:tabs>
        <w:spacing w:line="234" w:lineRule="auto"/>
        <w:ind w:right="600"/>
        <w:jc w:val="both"/>
        <w:rPr>
          <w:rFonts w:asciiTheme="minorHAnsi" w:hAnsiTheme="minorHAnsi" w:cstheme="minorHAnsi"/>
          <w:b/>
        </w:rPr>
      </w:pPr>
      <w:r>
        <w:rPr>
          <w:rFonts w:asciiTheme="minorHAnsi" w:hAnsiTheme="minorHAnsi" w:cstheme="minorHAnsi"/>
          <w:b/>
        </w:rPr>
        <w:t xml:space="preserve">                     </w:t>
      </w:r>
      <w:r>
        <w:rPr>
          <w:rFonts w:asciiTheme="minorHAnsi" w:hAnsiTheme="minorHAnsi" w:cstheme="minorHAnsi"/>
          <w:b/>
        </w:rPr>
        <w:t xml:space="preserve"> –</w:t>
      </w:r>
      <w:r>
        <w:rPr>
          <w:rFonts w:asciiTheme="minorHAnsi" w:hAnsiTheme="minorHAnsi" w:cstheme="minorHAnsi"/>
          <w:b/>
        </w:rPr>
        <w:t xml:space="preserve"> Serra </w:t>
      </w:r>
      <w:proofErr w:type="spellStart"/>
      <w:r>
        <w:rPr>
          <w:rFonts w:asciiTheme="minorHAnsi" w:hAnsiTheme="minorHAnsi" w:cstheme="minorHAnsi"/>
          <w:b/>
        </w:rPr>
        <w:t>Dè</w:t>
      </w:r>
      <w:proofErr w:type="spellEnd"/>
      <w:r>
        <w:rPr>
          <w:rFonts w:asciiTheme="minorHAnsi" w:hAnsiTheme="minorHAnsi" w:cstheme="minorHAnsi"/>
          <w:b/>
        </w:rPr>
        <w:t xml:space="preserve"> Conti (AN)</w:t>
      </w:r>
      <w:r>
        <w:rPr>
          <w:rFonts w:asciiTheme="minorHAnsi" w:hAnsiTheme="minorHAnsi" w:cstheme="minorHAnsi"/>
        </w:rPr>
        <w:t xml:space="preserve">  - </w:t>
      </w:r>
      <w:r>
        <w:rPr>
          <w:rFonts w:asciiTheme="minorHAnsi" w:hAnsiTheme="minorHAnsi" w:cstheme="minorHAnsi"/>
          <w:b/>
        </w:rPr>
        <w:t>P.I. 03664141201</w:t>
      </w:r>
      <w:r w:rsidRPr="00484C44">
        <w:rPr>
          <w:rFonts w:asciiTheme="minorHAnsi" w:hAnsiTheme="minorHAnsi" w:cstheme="minorHAnsi"/>
          <w:b/>
        </w:rPr>
        <w:t>;</w:t>
      </w:r>
    </w:p>
    <w:p w:rsidR="00DC50B1" w:rsidRPr="00264F67" w:rsidRDefault="00EC500A" w:rsidP="00EC500A">
      <w:pPr>
        <w:tabs>
          <w:tab w:val="left" w:pos="1281"/>
        </w:tabs>
        <w:spacing w:line="234" w:lineRule="auto"/>
        <w:ind w:right="600"/>
        <w:jc w:val="both"/>
        <w:rPr>
          <w:rFonts w:asciiTheme="minorHAnsi" w:hAnsiTheme="minorHAnsi" w:cstheme="minorHAnsi"/>
          <w:b/>
        </w:rPr>
      </w:pPr>
      <w:r>
        <w:rPr>
          <w:rFonts w:asciiTheme="minorHAnsi" w:hAnsiTheme="minorHAnsi" w:cstheme="minorHAnsi"/>
        </w:rPr>
        <w:t xml:space="preserve">                      </w:t>
      </w:r>
      <w:r w:rsidR="00EE4A6C" w:rsidRPr="00FD233A">
        <w:rPr>
          <w:rFonts w:asciiTheme="minorHAnsi" w:hAnsiTheme="minorHAnsi" w:cstheme="minorHAnsi"/>
          <w:b/>
        </w:rPr>
        <w:t>per un importo complessivo dell</w:t>
      </w:r>
      <w:r w:rsidR="00186F78">
        <w:rPr>
          <w:rFonts w:asciiTheme="minorHAnsi" w:hAnsiTheme="minorHAnsi" w:cstheme="minorHAnsi"/>
          <w:b/>
        </w:rPr>
        <w:t>e prestazioni pari ad € 385,70 IVA esente</w:t>
      </w:r>
      <w:r w:rsidR="00DC50B1" w:rsidRPr="00FD233A">
        <w:rPr>
          <w:rFonts w:asciiTheme="minorHAnsi" w:hAnsiTheme="minorHAnsi" w:cstheme="minorHAnsi"/>
          <w:b/>
        </w:rPr>
        <w:t>;</w:t>
      </w:r>
    </w:p>
    <w:p w:rsidR="00E812A3" w:rsidRPr="00DC50B1" w:rsidRDefault="00DC50B1" w:rsidP="00DC50B1">
      <w:pPr>
        <w:tabs>
          <w:tab w:val="left" w:pos="1281"/>
        </w:tabs>
        <w:spacing w:line="234" w:lineRule="auto"/>
        <w:ind w:right="600"/>
        <w:jc w:val="both"/>
        <w:rPr>
          <w:rFonts w:asciiTheme="minorHAnsi" w:eastAsia="Symbol" w:hAnsiTheme="minorHAnsi" w:cstheme="minorHAnsi"/>
        </w:rPr>
      </w:pPr>
      <w:r>
        <w:rPr>
          <w:rFonts w:asciiTheme="minorHAnsi" w:hAnsiTheme="minorHAnsi" w:cstheme="minorHAnsi"/>
        </w:rPr>
        <w:t xml:space="preserve">               </w:t>
      </w:r>
      <w:r w:rsidR="009F7F6D">
        <w:rPr>
          <w:rFonts w:asciiTheme="minorHAnsi" w:hAnsiTheme="minorHAnsi" w:cstheme="minorHAnsi"/>
        </w:rPr>
        <w:t xml:space="preserve">    </w:t>
      </w:r>
      <w:r>
        <w:rPr>
          <w:rFonts w:asciiTheme="minorHAnsi" w:hAnsiTheme="minorHAnsi" w:cstheme="minorHAnsi"/>
        </w:rPr>
        <w:t xml:space="preserve"> </w:t>
      </w:r>
      <w:r w:rsidR="00EE4A6C" w:rsidRPr="006E43AF">
        <w:rPr>
          <w:rFonts w:asciiTheme="minorHAnsi" w:hAnsiTheme="minorHAnsi" w:cstheme="minorHAnsi"/>
        </w:rPr>
        <w:t xml:space="preserve"> </w:t>
      </w:r>
      <w:r w:rsidR="00CE04A9" w:rsidRPr="006E43AF">
        <w:rPr>
          <w:rFonts w:asciiTheme="minorHAnsi" w:hAnsiTheme="minorHAnsi" w:cstheme="minorHAnsi"/>
        </w:rPr>
        <w:t xml:space="preserve">di autorizzare la spesa complessiva </w:t>
      </w:r>
      <w:r w:rsidR="00CE04A9" w:rsidRPr="001F1834">
        <w:rPr>
          <w:rFonts w:asciiTheme="minorHAnsi" w:hAnsiTheme="minorHAnsi" w:cstheme="minorHAnsi"/>
          <w:b/>
        </w:rPr>
        <w:t xml:space="preserve">€ </w:t>
      </w:r>
      <w:r w:rsidR="00186F78">
        <w:rPr>
          <w:rFonts w:asciiTheme="minorHAnsi" w:hAnsiTheme="minorHAnsi" w:cstheme="minorHAnsi"/>
          <w:b/>
        </w:rPr>
        <w:t xml:space="preserve"> 385,70</w:t>
      </w:r>
      <w:r w:rsidR="00E812A3" w:rsidRPr="001F1834">
        <w:rPr>
          <w:rFonts w:asciiTheme="minorHAnsi" w:hAnsiTheme="minorHAnsi" w:cstheme="minorHAnsi"/>
          <w:b/>
        </w:rPr>
        <w:t xml:space="preserve"> </w:t>
      </w:r>
      <w:r w:rsidR="00186F78">
        <w:rPr>
          <w:rFonts w:asciiTheme="minorHAnsi" w:hAnsiTheme="minorHAnsi" w:cstheme="minorHAnsi"/>
          <w:b/>
        </w:rPr>
        <w:t>IVA esente</w:t>
      </w:r>
      <w:r w:rsidR="00CE04A9" w:rsidRPr="006E43AF">
        <w:rPr>
          <w:rFonts w:asciiTheme="minorHAnsi" w:hAnsiTheme="minorHAnsi" w:cstheme="minorHAnsi"/>
        </w:rPr>
        <w:t xml:space="preserve"> da imputare sul piano gestionale  </w:t>
      </w:r>
    </w:p>
    <w:p w:rsidR="00CE04A9" w:rsidRPr="006E43AF" w:rsidRDefault="00264F67" w:rsidP="00E812A3">
      <w:pPr>
        <w:numPr>
          <w:ilvl w:val="1"/>
          <w:numId w:val="17"/>
        </w:numPr>
        <w:tabs>
          <w:tab w:val="left" w:pos="1281"/>
        </w:tabs>
        <w:spacing w:before="240" w:line="182" w:lineRule="auto"/>
        <w:ind w:left="1360" w:right="600" w:hanging="352"/>
        <w:rPr>
          <w:rFonts w:asciiTheme="minorHAnsi" w:eastAsia="Wingdings" w:hAnsiTheme="minorHAnsi" w:cstheme="minorHAnsi"/>
          <w:vertAlign w:val="superscript"/>
        </w:rPr>
      </w:pPr>
      <w:r>
        <w:rPr>
          <w:rFonts w:asciiTheme="minorHAnsi" w:hAnsiTheme="minorHAnsi" w:cstheme="minorHAnsi"/>
          <w:b/>
        </w:rPr>
        <w:t>A .1.2</w:t>
      </w:r>
      <w:r w:rsidR="00CE04A9" w:rsidRPr="006E43AF">
        <w:rPr>
          <w:rFonts w:asciiTheme="minorHAnsi" w:hAnsiTheme="minorHAnsi" w:cstheme="minorHAnsi"/>
        </w:rPr>
        <w:t xml:space="preserve"> </w:t>
      </w:r>
      <w:r w:rsidR="00DC50B1">
        <w:rPr>
          <w:rFonts w:asciiTheme="minorHAnsi" w:hAnsiTheme="minorHAnsi" w:cstheme="minorHAnsi"/>
        </w:rPr>
        <w:t>dell’esercizio finanziario 2020</w:t>
      </w:r>
      <w:r w:rsidR="00CE04A9" w:rsidRPr="006E43AF">
        <w:rPr>
          <w:rFonts w:asciiTheme="minorHAnsi" w:hAnsiTheme="minorHAnsi" w:cstheme="minorHAnsi"/>
        </w:rPr>
        <w:t>;</w:t>
      </w:r>
    </w:p>
    <w:p w:rsidR="00CE04A9" w:rsidRPr="006E43AF" w:rsidRDefault="00CE04A9" w:rsidP="00CE04A9">
      <w:pPr>
        <w:spacing w:line="132" w:lineRule="exact"/>
        <w:rPr>
          <w:rFonts w:asciiTheme="minorHAnsi" w:eastAsia="Wingdings" w:hAnsiTheme="minorHAnsi" w:cstheme="minorHAnsi"/>
          <w:vertAlign w:val="superscript"/>
        </w:rPr>
      </w:pPr>
    </w:p>
    <w:p w:rsidR="00CE04A9" w:rsidRPr="006E43AF" w:rsidRDefault="00CE04A9" w:rsidP="00CE04A9">
      <w:pPr>
        <w:numPr>
          <w:ilvl w:val="1"/>
          <w:numId w:val="17"/>
        </w:numPr>
        <w:tabs>
          <w:tab w:val="left" w:pos="1360"/>
        </w:tabs>
        <w:spacing w:line="180" w:lineRule="auto"/>
        <w:ind w:left="1360" w:right="600" w:hanging="352"/>
        <w:rPr>
          <w:rFonts w:asciiTheme="minorHAnsi" w:eastAsia="Wingdings" w:hAnsiTheme="minorHAnsi" w:cstheme="minorHAnsi"/>
          <w:vertAlign w:val="superscript"/>
        </w:rPr>
      </w:pPr>
      <w:r w:rsidRPr="006E43AF">
        <w:rPr>
          <w:rFonts w:asciiTheme="minorHAnsi" w:hAnsiTheme="minorHAnsi" w:cstheme="minorHAnsi"/>
        </w:rPr>
        <w:t xml:space="preserve">di individuare il </w:t>
      </w:r>
      <w:proofErr w:type="spellStart"/>
      <w:r w:rsidRPr="006E43AF">
        <w:rPr>
          <w:rFonts w:asciiTheme="minorHAnsi" w:hAnsiTheme="minorHAnsi" w:cstheme="minorHAnsi"/>
        </w:rPr>
        <w:t>Dott</w:t>
      </w:r>
      <w:proofErr w:type="spellEnd"/>
      <w:r w:rsidRPr="006E43AF">
        <w:rPr>
          <w:rFonts w:asciiTheme="minorHAnsi" w:hAnsiTheme="minorHAnsi" w:cstheme="minorHAnsi"/>
        </w:rPr>
        <w:t xml:space="preserve"> </w:t>
      </w:r>
      <w:proofErr w:type="spellStart"/>
      <w:r w:rsidRPr="006E43AF">
        <w:rPr>
          <w:rFonts w:asciiTheme="minorHAnsi" w:hAnsiTheme="minorHAnsi" w:cstheme="minorHAnsi"/>
        </w:rPr>
        <w:t>Felaco</w:t>
      </w:r>
      <w:proofErr w:type="spellEnd"/>
      <w:r w:rsidRPr="006E43AF">
        <w:rPr>
          <w:rFonts w:asciiTheme="minorHAnsi" w:hAnsiTheme="minorHAnsi" w:cstheme="minorHAnsi"/>
        </w:rPr>
        <w:t xml:space="preserve"> Maria Finizia  quale Responsabile Unico del Procedimento, ai sensi dell’art. 31 del </w:t>
      </w: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w:t>
      </w:r>
    </w:p>
    <w:p w:rsidR="00CE04A9" w:rsidRPr="006E43AF" w:rsidRDefault="00CE04A9" w:rsidP="00CE04A9">
      <w:pPr>
        <w:spacing w:line="133" w:lineRule="exact"/>
        <w:rPr>
          <w:rFonts w:asciiTheme="minorHAnsi" w:hAnsiTheme="minorHAnsi" w:cstheme="minorHAnsi"/>
        </w:rPr>
      </w:pPr>
    </w:p>
    <w:p w:rsidR="00CE04A9" w:rsidRPr="006E43AF" w:rsidRDefault="00CE04A9" w:rsidP="00CE04A9">
      <w:pPr>
        <w:numPr>
          <w:ilvl w:val="0"/>
          <w:numId w:val="18"/>
        </w:numPr>
        <w:tabs>
          <w:tab w:val="left" w:pos="1288"/>
        </w:tabs>
        <w:spacing w:line="180" w:lineRule="auto"/>
        <w:ind w:left="1300" w:right="600" w:hanging="360"/>
        <w:jc w:val="both"/>
        <w:rPr>
          <w:rFonts w:asciiTheme="minorHAnsi" w:eastAsia="Wingdings" w:hAnsiTheme="minorHAnsi" w:cstheme="minorHAnsi"/>
          <w:vertAlign w:val="superscript"/>
        </w:rPr>
      </w:pPr>
      <w:r w:rsidRPr="006E43AF">
        <w:rPr>
          <w:rFonts w:asciiTheme="minorHAnsi" w:hAnsiTheme="minorHAnsi" w:cstheme="minorHAnsi"/>
        </w:rPr>
        <w:t>di nominare la Sig.ra Camillucci Anna Maria Direttore dei Servizi Generali e Amministrativi di questo Istituto Scolastico quale Direttore dell’Esecuzione, ai sensi degli artt. 101 e 111 del</w:t>
      </w:r>
    </w:p>
    <w:p w:rsidR="00CE04A9" w:rsidRPr="006E43AF" w:rsidRDefault="00CE04A9" w:rsidP="00CE04A9">
      <w:pPr>
        <w:spacing w:line="1" w:lineRule="exact"/>
        <w:rPr>
          <w:rFonts w:asciiTheme="minorHAnsi" w:eastAsia="Wingdings" w:hAnsiTheme="minorHAnsi" w:cstheme="minorHAnsi"/>
          <w:vertAlign w:val="superscript"/>
        </w:rPr>
      </w:pPr>
    </w:p>
    <w:p w:rsidR="00CE04A9" w:rsidRPr="006E43AF" w:rsidRDefault="00CE04A9" w:rsidP="00CE04A9">
      <w:pPr>
        <w:spacing w:line="0" w:lineRule="atLeast"/>
        <w:ind w:left="1300"/>
        <w:rPr>
          <w:rFonts w:asciiTheme="minorHAnsi" w:hAnsiTheme="minorHAnsi" w:cstheme="minorHAnsi"/>
        </w:rPr>
      </w:pPr>
      <w:proofErr w:type="spellStart"/>
      <w:r w:rsidRPr="006E43AF">
        <w:rPr>
          <w:rFonts w:asciiTheme="minorHAnsi" w:hAnsiTheme="minorHAnsi" w:cstheme="minorHAnsi"/>
        </w:rPr>
        <w:t>D.Lgs.</w:t>
      </w:r>
      <w:proofErr w:type="spellEnd"/>
      <w:r w:rsidRPr="006E43AF">
        <w:rPr>
          <w:rFonts w:asciiTheme="minorHAnsi" w:hAnsiTheme="minorHAnsi" w:cstheme="minorHAnsi"/>
        </w:rPr>
        <w:t xml:space="preserve"> 50/2016 e del D.M. 49/2018;</w:t>
      </w:r>
    </w:p>
    <w:p w:rsidR="00CE04A9" w:rsidRPr="006E43AF" w:rsidRDefault="00CE04A9" w:rsidP="00CE04A9">
      <w:pPr>
        <w:spacing w:line="132" w:lineRule="exact"/>
        <w:rPr>
          <w:rFonts w:asciiTheme="minorHAnsi" w:eastAsia="Wingdings" w:hAnsiTheme="minorHAnsi" w:cstheme="minorHAnsi"/>
          <w:vertAlign w:val="superscript"/>
        </w:rPr>
      </w:pPr>
    </w:p>
    <w:p w:rsidR="00CE04A9" w:rsidRPr="006E43AF" w:rsidRDefault="00CE04A9" w:rsidP="00CE04A9">
      <w:pPr>
        <w:numPr>
          <w:ilvl w:val="0"/>
          <w:numId w:val="18"/>
        </w:numPr>
        <w:tabs>
          <w:tab w:val="left" w:pos="1288"/>
        </w:tabs>
        <w:spacing w:line="180" w:lineRule="auto"/>
        <w:ind w:left="1300" w:right="600" w:hanging="360"/>
        <w:rPr>
          <w:rFonts w:asciiTheme="minorHAnsi" w:eastAsia="Wingdings" w:hAnsiTheme="minorHAnsi" w:cstheme="minorHAnsi"/>
          <w:vertAlign w:val="superscript"/>
        </w:rPr>
      </w:pPr>
      <w:r w:rsidRPr="006E43AF">
        <w:rPr>
          <w:rFonts w:asciiTheme="minorHAnsi" w:hAnsiTheme="minorHAnsi" w:cstheme="minorHAnsi"/>
        </w:rPr>
        <w:t>che il presente provvedimento sarà pubblicato sul sito internet dell’Istituzione Scolastica ai sensi della normativa sulla trasparenza.</w:t>
      </w:r>
    </w:p>
    <w:p w:rsidR="007A60FD" w:rsidRPr="006E43AF" w:rsidRDefault="007A60FD" w:rsidP="00CE04A9">
      <w:pPr>
        <w:spacing w:line="322" w:lineRule="exact"/>
        <w:rPr>
          <w:rFonts w:asciiTheme="minorHAnsi" w:hAnsiTheme="minorHAnsi" w:cstheme="minorHAnsi"/>
        </w:rPr>
      </w:pPr>
    </w:p>
    <w:p w:rsidR="00CE04A9" w:rsidRPr="006E43AF" w:rsidRDefault="00CE04A9" w:rsidP="00CE04A9">
      <w:pPr>
        <w:spacing w:line="0" w:lineRule="atLeast"/>
        <w:ind w:left="7000"/>
        <w:rPr>
          <w:rFonts w:asciiTheme="minorHAnsi" w:hAnsiTheme="minorHAnsi" w:cstheme="minorHAnsi"/>
        </w:rPr>
      </w:pPr>
      <w:r w:rsidRPr="006E43AF">
        <w:rPr>
          <w:rFonts w:asciiTheme="minorHAnsi" w:hAnsiTheme="minorHAnsi" w:cstheme="minorHAnsi"/>
        </w:rPr>
        <w:t>IL DIRIGENTE SCOLASTICO</w:t>
      </w:r>
    </w:p>
    <w:p w:rsidR="00CE04A9" w:rsidRPr="006E43AF" w:rsidRDefault="00910641" w:rsidP="00910641">
      <w:pPr>
        <w:spacing w:line="0" w:lineRule="atLeast"/>
        <w:rPr>
          <w:rFonts w:asciiTheme="minorHAnsi" w:hAnsiTheme="minorHAnsi" w:cstheme="minorHAnsi"/>
        </w:rPr>
      </w:pPr>
      <w:r>
        <w:rPr>
          <w:rFonts w:asciiTheme="minorHAnsi" w:hAnsiTheme="minorHAnsi" w:cstheme="minorHAnsi"/>
        </w:rPr>
        <w:t xml:space="preserve">                                                                                                                                  </w:t>
      </w:r>
      <w:r w:rsidR="00CE04A9" w:rsidRPr="006E43AF">
        <w:rPr>
          <w:rFonts w:asciiTheme="minorHAnsi" w:hAnsiTheme="minorHAnsi" w:cstheme="minorHAnsi"/>
        </w:rPr>
        <w:t>Dott.</w:t>
      </w:r>
      <w:r w:rsidR="000F30BD">
        <w:rPr>
          <w:rFonts w:asciiTheme="minorHAnsi" w:hAnsiTheme="minorHAnsi" w:cstheme="minorHAnsi"/>
        </w:rPr>
        <w:t xml:space="preserve"> </w:t>
      </w:r>
      <w:proofErr w:type="spellStart"/>
      <w:r w:rsidR="00CE04A9" w:rsidRPr="006E43AF">
        <w:rPr>
          <w:rFonts w:asciiTheme="minorHAnsi" w:hAnsiTheme="minorHAnsi" w:cstheme="minorHAnsi"/>
        </w:rPr>
        <w:t>Felaco</w:t>
      </w:r>
      <w:proofErr w:type="spellEnd"/>
      <w:r w:rsidR="00CE04A9" w:rsidRPr="006E43AF">
        <w:rPr>
          <w:rFonts w:asciiTheme="minorHAnsi" w:hAnsiTheme="minorHAnsi" w:cstheme="minorHAnsi"/>
        </w:rPr>
        <w:t xml:space="preserve"> Maria Finizia </w:t>
      </w:r>
    </w:p>
    <w:p w:rsidR="00CE04A9" w:rsidRPr="006E43AF" w:rsidRDefault="00910641" w:rsidP="00910641">
      <w:pPr>
        <w:spacing w:line="0" w:lineRule="atLeast"/>
        <w:rPr>
          <w:rFonts w:asciiTheme="minorHAnsi" w:hAnsiTheme="minorHAnsi" w:cstheme="minorHAnsi"/>
        </w:rPr>
        <w:sectPr w:rsidR="00CE04A9" w:rsidRPr="006E43AF">
          <w:type w:val="continuous"/>
          <w:pgSz w:w="11900" w:h="16838"/>
          <w:pgMar w:top="379" w:right="486" w:bottom="0" w:left="500" w:header="0" w:footer="0" w:gutter="0"/>
          <w:cols w:space="0" w:equalWidth="0">
            <w:col w:w="10920"/>
          </w:cols>
          <w:docGrid w:linePitch="360"/>
        </w:sectPr>
      </w:pPr>
      <w:r>
        <w:rPr>
          <w:rFonts w:asciiTheme="minorHAnsi" w:hAnsiTheme="minorHAnsi" w:cstheme="minorHAnsi"/>
        </w:rPr>
        <w:t xml:space="preserve">                                                                                                                                   </w:t>
      </w:r>
      <w:r w:rsidR="00CE04A9" w:rsidRPr="006E43AF">
        <w:rPr>
          <w:rFonts w:asciiTheme="minorHAnsi" w:hAnsiTheme="minorHAnsi" w:cstheme="minorHAnsi"/>
        </w:rPr>
        <w:t xml:space="preserve">  ( </w:t>
      </w:r>
      <w:r w:rsidR="00DB593F">
        <w:rPr>
          <w:rFonts w:asciiTheme="minorHAnsi" w:hAnsiTheme="minorHAnsi" w:cstheme="minorHAnsi"/>
          <w:i/>
          <w:sz w:val="22"/>
          <w:szCs w:val="22"/>
        </w:rPr>
        <w:t>firmato digitalmente)</w:t>
      </w: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00" w:lineRule="exact"/>
      </w:pPr>
    </w:p>
    <w:p w:rsidR="00CE04A9" w:rsidRDefault="00CE04A9" w:rsidP="00CE04A9">
      <w:pPr>
        <w:spacing w:line="259" w:lineRule="exact"/>
      </w:pPr>
    </w:p>
    <w:p w:rsidR="00B7599A" w:rsidRPr="00B7599A" w:rsidRDefault="00B7599A" w:rsidP="00B7599A">
      <w:pPr>
        <w:jc w:val="right"/>
        <w:rPr>
          <w:rFonts w:asciiTheme="minorHAnsi" w:hAnsiTheme="minorHAnsi" w:cstheme="minorHAnsi"/>
          <w:b/>
        </w:rPr>
      </w:pPr>
    </w:p>
    <w:sectPr w:rsidR="00B7599A" w:rsidRPr="00B7599A" w:rsidSect="00CB3710">
      <w:pgSz w:w="11906" w:h="16838"/>
      <w:pgMar w:top="-1191" w:right="1134" w:bottom="-119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0985466"/>
    <w:multiLevelType w:val="hybridMultilevel"/>
    <w:tmpl w:val="878EC170"/>
    <w:lvl w:ilvl="0" w:tplc="E64EDFD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239569C"/>
    <w:multiLevelType w:val="hybridMultilevel"/>
    <w:tmpl w:val="40B4AB18"/>
    <w:lvl w:ilvl="0" w:tplc="9DEA863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67546BB"/>
    <w:multiLevelType w:val="hybridMultilevel"/>
    <w:tmpl w:val="CDB88D32"/>
    <w:lvl w:ilvl="0" w:tplc="04100003">
      <w:start w:val="1"/>
      <w:numFmt w:val="bullet"/>
      <w:lvlText w:val="o"/>
      <w:lvlJc w:val="left"/>
      <w:pPr>
        <w:ind w:left="1140" w:hanging="360"/>
      </w:pPr>
      <w:rPr>
        <w:rFonts w:ascii="Courier New" w:hAnsi="Courier New" w:cs="Courier New"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5">
    <w:nsid w:val="2198754C"/>
    <w:multiLevelType w:val="hybridMultilevel"/>
    <w:tmpl w:val="4E625DE4"/>
    <w:lvl w:ilvl="0" w:tplc="6898F276">
      <w:start w:val="1"/>
      <w:numFmt w:val="lowerLetter"/>
      <w:lvlText w:val="%1."/>
      <w:lvlJc w:val="left"/>
      <w:pPr>
        <w:ind w:left="1245" w:hanging="360"/>
      </w:pPr>
      <w:rPr>
        <w:rFonts w:hint="default"/>
      </w:rPr>
    </w:lvl>
    <w:lvl w:ilvl="1" w:tplc="04100019" w:tentative="1">
      <w:start w:val="1"/>
      <w:numFmt w:val="lowerLetter"/>
      <w:lvlText w:val="%2."/>
      <w:lvlJc w:val="left"/>
      <w:pPr>
        <w:ind w:left="1965" w:hanging="360"/>
      </w:pPr>
    </w:lvl>
    <w:lvl w:ilvl="2" w:tplc="0410001B" w:tentative="1">
      <w:start w:val="1"/>
      <w:numFmt w:val="lowerRoman"/>
      <w:lvlText w:val="%3."/>
      <w:lvlJc w:val="right"/>
      <w:pPr>
        <w:ind w:left="2685" w:hanging="180"/>
      </w:pPr>
    </w:lvl>
    <w:lvl w:ilvl="3" w:tplc="0410000F" w:tentative="1">
      <w:start w:val="1"/>
      <w:numFmt w:val="decimal"/>
      <w:lvlText w:val="%4."/>
      <w:lvlJc w:val="left"/>
      <w:pPr>
        <w:ind w:left="3405" w:hanging="360"/>
      </w:pPr>
    </w:lvl>
    <w:lvl w:ilvl="4" w:tplc="04100019" w:tentative="1">
      <w:start w:val="1"/>
      <w:numFmt w:val="lowerLetter"/>
      <w:lvlText w:val="%5."/>
      <w:lvlJc w:val="left"/>
      <w:pPr>
        <w:ind w:left="4125" w:hanging="360"/>
      </w:pPr>
    </w:lvl>
    <w:lvl w:ilvl="5" w:tplc="0410001B" w:tentative="1">
      <w:start w:val="1"/>
      <w:numFmt w:val="lowerRoman"/>
      <w:lvlText w:val="%6."/>
      <w:lvlJc w:val="right"/>
      <w:pPr>
        <w:ind w:left="4845" w:hanging="180"/>
      </w:pPr>
    </w:lvl>
    <w:lvl w:ilvl="6" w:tplc="0410000F" w:tentative="1">
      <w:start w:val="1"/>
      <w:numFmt w:val="decimal"/>
      <w:lvlText w:val="%7."/>
      <w:lvlJc w:val="left"/>
      <w:pPr>
        <w:ind w:left="5565" w:hanging="360"/>
      </w:pPr>
    </w:lvl>
    <w:lvl w:ilvl="7" w:tplc="04100019" w:tentative="1">
      <w:start w:val="1"/>
      <w:numFmt w:val="lowerLetter"/>
      <w:lvlText w:val="%8."/>
      <w:lvlJc w:val="left"/>
      <w:pPr>
        <w:ind w:left="6285" w:hanging="360"/>
      </w:pPr>
    </w:lvl>
    <w:lvl w:ilvl="8" w:tplc="0410001B" w:tentative="1">
      <w:start w:val="1"/>
      <w:numFmt w:val="lowerRoman"/>
      <w:lvlText w:val="%9."/>
      <w:lvlJc w:val="right"/>
      <w:pPr>
        <w:ind w:left="7005" w:hanging="180"/>
      </w:pPr>
    </w:lvl>
  </w:abstractNum>
  <w:abstractNum w:abstractNumId="6">
    <w:nsid w:val="22607F46"/>
    <w:multiLevelType w:val="hybridMultilevel"/>
    <w:tmpl w:val="017087F0"/>
    <w:lvl w:ilvl="0" w:tplc="076E541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97F28F0"/>
    <w:multiLevelType w:val="hybridMultilevel"/>
    <w:tmpl w:val="7334FFC0"/>
    <w:lvl w:ilvl="0" w:tplc="DD942A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ED26646"/>
    <w:multiLevelType w:val="multilevel"/>
    <w:tmpl w:val="CD06D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51223CB"/>
    <w:multiLevelType w:val="hybridMultilevel"/>
    <w:tmpl w:val="0EA4F8D6"/>
    <w:lvl w:ilvl="0" w:tplc="76EA5E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91D3B93"/>
    <w:multiLevelType w:val="hybridMultilevel"/>
    <w:tmpl w:val="8542BD12"/>
    <w:lvl w:ilvl="0" w:tplc="F54AE26A">
      <w:start w:val="1"/>
      <w:numFmt w:val="lowerLetter"/>
      <w:lvlText w:val="%1."/>
      <w:lvlJc w:val="left"/>
      <w:pPr>
        <w:ind w:left="1290" w:hanging="360"/>
      </w:pPr>
      <w:rPr>
        <w:rFonts w:hint="default"/>
      </w:rPr>
    </w:lvl>
    <w:lvl w:ilvl="1" w:tplc="04100019" w:tentative="1">
      <w:start w:val="1"/>
      <w:numFmt w:val="lowerLetter"/>
      <w:lvlText w:val="%2."/>
      <w:lvlJc w:val="left"/>
      <w:pPr>
        <w:ind w:left="2010" w:hanging="360"/>
      </w:pPr>
    </w:lvl>
    <w:lvl w:ilvl="2" w:tplc="0410001B" w:tentative="1">
      <w:start w:val="1"/>
      <w:numFmt w:val="lowerRoman"/>
      <w:lvlText w:val="%3."/>
      <w:lvlJc w:val="right"/>
      <w:pPr>
        <w:ind w:left="2730" w:hanging="180"/>
      </w:pPr>
    </w:lvl>
    <w:lvl w:ilvl="3" w:tplc="0410000F" w:tentative="1">
      <w:start w:val="1"/>
      <w:numFmt w:val="decimal"/>
      <w:lvlText w:val="%4."/>
      <w:lvlJc w:val="left"/>
      <w:pPr>
        <w:ind w:left="3450" w:hanging="360"/>
      </w:pPr>
    </w:lvl>
    <w:lvl w:ilvl="4" w:tplc="04100019" w:tentative="1">
      <w:start w:val="1"/>
      <w:numFmt w:val="lowerLetter"/>
      <w:lvlText w:val="%5."/>
      <w:lvlJc w:val="left"/>
      <w:pPr>
        <w:ind w:left="4170" w:hanging="360"/>
      </w:pPr>
    </w:lvl>
    <w:lvl w:ilvl="5" w:tplc="0410001B" w:tentative="1">
      <w:start w:val="1"/>
      <w:numFmt w:val="lowerRoman"/>
      <w:lvlText w:val="%6."/>
      <w:lvlJc w:val="right"/>
      <w:pPr>
        <w:ind w:left="4890" w:hanging="180"/>
      </w:pPr>
    </w:lvl>
    <w:lvl w:ilvl="6" w:tplc="0410000F" w:tentative="1">
      <w:start w:val="1"/>
      <w:numFmt w:val="decimal"/>
      <w:lvlText w:val="%7."/>
      <w:lvlJc w:val="left"/>
      <w:pPr>
        <w:ind w:left="5610" w:hanging="360"/>
      </w:pPr>
    </w:lvl>
    <w:lvl w:ilvl="7" w:tplc="04100019" w:tentative="1">
      <w:start w:val="1"/>
      <w:numFmt w:val="lowerLetter"/>
      <w:lvlText w:val="%8."/>
      <w:lvlJc w:val="left"/>
      <w:pPr>
        <w:ind w:left="6330" w:hanging="360"/>
      </w:pPr>
    </w:lvl>
    <w:lvl w:ilvl="8" w:tplc="0410001B" w:tentative="1">
      <w:start w:val="1"/>
      <w:numFmt w:val="lowerRoman"/>
      <w:lvlText w:val="%9."/>
      <w:lvlJc w:val="right"/>
      <w:pPr>
        <w:ind w:left="7050" w:hanging="180"/>
      </w:pPr>
    </w:lvl>
  </w:abstractNum>
  <w:abstractNum w:abstractNumId="11">
    <w:nsid w:val="3FF31CB2"/>
    <w:multiLevelType w:val="hybridMultilevel"/>
    <w:tmpl w:val="91BA17BC"/>
    <w:lvl w:ilvl="0" w:tplc="4982774E">
      <w:start w:val="1"/>
      <w:numFmt w:val="lowerLetter"/>
      <w:lvlText w:val="%1."/>
      <w:lvlJc w:val="left"/>
      <w:pPr>
        <w:ind w:left="1245" w:hanging="360"/>
      </w:pPr>
      <w:rPr>
        <w:rFonts w:hint="default"/>
      </w:rPr>
    </w:lvl>
    <w:lvl w:ilvl="1" w:tplc="04100019" w:tentative="1">
      <w:start w:val="1"/>
      <w:numFmt w:val="lowerLetter"/>
      <w:lvlText w:val="%2."/>
      <w:lvlJc w:val="left"/>
      <w:pPr>
        <w:ind w:left="1965" w:hanging="360"/>
      </w:pPr>
    </w:lvl>
    <w:lvl w:ilvl="2" w:tplc="0410001B" w:tentative="1">
      <w:start w:val="1"/>
      <w:numFmt w:val="lowerRoman"/>
      <w:lvlText w:val="%3."/>
      <w:lvlJc w:val="right"/>
      <w:pPr>
        <w:ind w:left="2685" w:hanging="180"/>
      </w:pPr>
    </w:lvl>
    <w:lvl w:ilvl="3" w:tplc="0410000F" w:tentative="1">
      <w:start w:val="1"/>
      <w:numFmt w:val="decimal"/>
      <w:lvlText w:val="%4."/>
      <w:lvlJc w:val="left"/>
      <w:pPr>
        <w:ind w:left="3405" w:hanging="360"/>
      </w:pPr>
    </w:lvl>
    <w:lvl w:ilvl="4" w:tplc="04100019" w:tentative="1">
      <w:start w:val="1"/>
      <w:numFmt w:val="lowerLetter"/>
      <w:lvlText w:val="%5."/>
      <w:lvlJc w:val="left"/>
      <w:pPr>
        <w:ind w:left="4125" w:hanging="360"/>
      </w:pPr>
    </w:lvl>
    <w:lvl w:ilvl="5" w:tplc="0410001B" w:tentative="1">
      <w:start w:val="1"/>
      <w:numFmt w:val="lowerRoman"/>
      <w:lvlText w:val="%6."/>
      <w:lvlJc w:val="right"/>
      <w:pPr>
        <w:ind w:left="4845" w:hanging="180"/>
      </w:pPr>
    </w:lvl>
    <w:lvl w:ilvl="6" w:tplc="0410000F" w:tentative="1">
      <w:start w:val="1"/>
      <w:numFmt w:val="decimal"/>
      <w:lvlText w:val="%7."/>
      <w:lvlJc w:val="left"/>
      <w:pPr>
        <w:ind w:left="5565" w:hanging="360"/>
      </w:pPr>
    </w:lvl>
    <w:lvl w:ilvl="7" w:tplc="04100019" w:tentative="1">
      <w:start w:val="1"/>
      <w:numFmt w:val="lowerLetter"/>
      <w:lvlText w:val="%8."/>
      <w:lvlJc w:val="left"/>
      <w:pPr>
        <w:ind w:left="6285" w:hanging="360"/>
      </w:pPr>
    </w:lvl>
    <w:lvl w:ilvl="8" w:tplc="0410001B" w:tentative="1">
      <w:start w:val="1"/>
      <w:numFmt w:val="lowerRoman"/>
      <w:lvlText w:val="%9."/>
      <w:lvlJc w:val="right"/>
      <w:pPr>
        <w:ind w:left="7005" w:hanging="180"/>
      </w:pPr>
    </w:lvl>
  </w:abstractNum>
  <w:abstractNum w:abstractNumId="12">
    <w:nsid w:val="42225279"/>
    <w:multiLevelType w:val="hybridMultilevel"/>
    <w:tmpl w:val="7D2684AC"/>
    <w:lvl w:ilvl="0" w:tplc="9DEA863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77356C7"/>
    <w:multiLevelType w:val="hybridMultilevel"/>
    <w:tmpl w:val="CE762870"/>
    <w:lvl w:ilvl="0" w:tplc="9F5042B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2D875BF"/>
    <w:multiLevelType w:val="hybridMultilevel"/>
    <w:tmpl w:val="D8CA3FB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nsid w:val="6D8146D3"/>
    <w:multiLevelType w:val="multilevel"/>
    <w:tmpl w:val="9DE834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022484"/>
    <w:multiLevelType w:val="hybridMultilevel"/>
    <w:tmpl w:val="92821EF6"/>
    <w:lvl w:ilvl="0" w:tplc="5FEEBE5E">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77246935"/>
    <w:multiLevelType w:val="hybridMultilevel"/>
    <w:tmpl w:val="C61C92D4"/>
    <w:lvl w:ilvl="0" w:tplc="3F8C64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6"/>
  </w:num>
  <w:num w:numId="3">
    <w:abstractNumId w:val="2"/>
  </w:num>
  <w:num w:numId="4">
    <w:abstractNumId w:val="4"/>
  </w:num>
  <w:num w:numId="5">
    <w:abstractNumId w:val="11"/>
  </w:num>
  <w:num w:numId="6">
    <w:abstractNumId w:val="5"/>
  </w:num>
  <w:num w:numId="7">
    <w:abstractNumId w:val="9"/>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7"/>
  </w:num>
  <w:num w:numId="12">
    <w:abstractNumId w:val="15"/>
  </w:num>
  <w:num w:numId="13">
    <w:abstractNumId w:val="1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8"/>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E92"/>
    <w:rsid w:val="0000721D"/>
    <w:rsid w:val="00022FFC"/>
    <w:rsid w:val="0004157F"/>
    <w:rsid w:val="00054661"/>
    <w:rsid w:val="00074C68"/>
    <w:rsid w:val="0008121D"/>
    <w:rsid w:val="000A59B5"/>
    <w:rsid w:val="000C3295"/>
    <w:rsid w:val="000D1CAC"/>
    <w:rsid w:val="000E43CB"/>
    <w:rsid w:val="000E7EF6"/>
    <w:rsid w:val="000F1A0E"/>
    <w:rsid w:val="000F2543"/>
    <w:rsid w:val="000F30BD"/>
    <w:rsid w:val="000F4077"/>
    <w:rsid w:val="0010668E"/>
    <w:rsid w:val="00111267"/>
    <w:rsid w:val="0011555F"/>
    <w:rsid w:val="00117E8C"/>
    <w:rsid w:val="001329CF"/>
    <w:rsid w:val="00144BDF"/>
    <w:rsid w:val="00147AE4"/>
    <w:rsid w:val="00147E1E"/>
    <w:rsid w:val="00176342"/>
    <w:rsid w:val="00176C06"/>
    <w:rsid w:val="00186F78"/>
    <w:rsid w:val="001B0FB6"/>
    <w:rsid w:val="001C0CD4"/>
    <w:rsid w:val="001D237D"/>
    <w:rsid w:val="001D249E"/>
    <w:rsid w:val="001D5B16"/>
    <w:rsid w:val="001D6328"/>
    <w:rsid w:val="001D670A"/>
    <w:rsid w:val="001E3119"/>
    <w:rsid w:val="001F1834"/>
    <w:rsid w:val="00200CCF"/>
    <w:rsid w:val="00221624"/>
    <w:rsid w:val="002248FE"/>
    <w:rsid w:val="00241306"/>
    <w:rsid w:val="002505E5"/>
    <w:rsid w:val="00251167"/>
    <w:rsid w:val="002554FE"/>
    <w:rsid w:val="00264F67"/>
    <w:rsid w:val="0026570E"/>
    <w:rsid w:val="00267557"/>
    <w:rsid w:val="0028695B"/>
    <w:rsid w:val="002E0BA6"/>
    <w:rsid w:val="002F0960"/>
    <w:rsid w:val="002F34BC"/>
    <w:rsid w:val="002F6F1F"/>
    <w:rsid w:val="003019AC"/>
    <w:rsid w:val="003058C2"/>
    <w:rsid w:val="003149F8"/>
    <w:rsid w:val="00316FF5"/>
    <w:rsid w:val="003376E4"/>
    <w:rsid w:val="0037242E"/>
    <w:rsid w:val="00377D9E"/>
    <w:rsid w:val="003C0668"/>
    <w:rsid w:val="003C1968"/>
    <w:rsid w:val="003C5A16"/>
    <w:rsid w:val="003D302C"/>
    <w:rsid w:val="003D49A3"/>
    <w:rsid w:val="003E627E"/>
    <w:rsid w:val="003F3C45"/>
    <w:rsid w:val="003F500D"/>
    <w:rsid w:val="00407DA3"/>
    <w:rsid w:val="0041585C"/>
    <w:rsid w:val="00427558"/>
    <w:rsid w:val="00454876"/>
    <w:rsid w:val="00477A66"/>
    <w:rsid w:val="00483F55"/>
    <w:rsid w:val="00484C44"/>
    <w:rsid w:val="004A319B"/>
    <w:rsid w:val="004A341C"/>
    <w:rsid w:val="004A57B9"/>
    <w:rsid w:val="004B28BF"/>
    <w:rsid w:val="004B5A19"/>
    <w:rsid w:val="004F1A19"/>
    <w:rsid w:val="004F280D"/>
    <w:rsid w:val="004F513C"/>
    <w:rsid w:val="00511D54"/>
    <w:rsid w:val="005218A9"/>
    <w:rsid w:val="005329A1"/>
    <w:rsid w:val="0053472B"/>
    <w:rsid w:val="0055067E"/>
    <w:rsid w:val="00557541"/>
    <w:rsid w:val="00560942"/>
    <w:rsid w:val="00585EBF"/>
    <w:rsid w:val="005A5113"/>
    <w:rsid w:val="005B1100"/>
    <w:rsid w:val="005D122C"/>
    <w:rsid w:val="005D2319"/>
    <w:rsid w:val="005E7E23"/>
    <w:rsid w:val="005F131C"/>
    <w:rsid w:val="005F7F86"/>
    <w:rsid w:val="00611E89"/>
    <w:rsid w:val="00613CE7"/>
    <w:rsid w:val="0062329F"/>
    <w:rsid w:val="00632118"/>
    <w:rsid w:val="00634C73"/>
    <w:rsid w:val="00642F7D"/>
    <w:rsid w:val="00645357"/>
    <w:rsid w:val="00655881"/>
    <w:rsid w:val="006665CD"/>
    <w:rsid w:val="00677B5B"/>
    <w:rsid w:val="00695350"/>
    <w:rsid w:val="006A2615"/>
    <w:rsid w:val="006A4C67"/>
    <w:rsid w:val="006B4B59"/>
    <w:rsid w:val="006D22FB"/>
    <w:rsid w:val="006E43AF"/>
    <w:rsid w:val="006F7A53"/>
    <w:rsid w:val="00734F5B"/>
    <w:rsid w:val="0074433F"/>
    <w:rsid w:val="00757DAB"/>
    <w:rsid w:val="0076181A"/>
    <w:rsid w:val="00763C30"/>
    <w:rsid w:val="007A60FD"/>
    <w:rsid w:val="007D78B5"/>
    <w:rsid w:val="007E5592"/>
    <w:rsid w:val="0084574F"/>
    <w:rsid w:val="008472E2"/>
    <w:rsid w:val="00854B04"/>
    <w:rsid w:val="00863938"/>
    <w:rsid w:val="008929A5"/>
    <w:rsid w:val="008929EE"/>
    <w:rsid w:val="008A05C6"/>
    <w:rsid w:val="008A16C2"/>
    <w:rsid w:val="008B7751"/>
    <w:rsid w:val="008C4C46"/>
    <w:rsid w:val="008D5889"/>
    <w:rsid w:val="008D6CBE"/>
    <w:rsid w:val="008F02F3"/>
    <w:rsid w:val="008F0CF1"/>
    <w:rsid w:val="00910641"/>
    <w:rsid w:val="00934716"/>
    <w:rsid w:val="009551AD"/>
    <w:rsid w:val="0096023E"/>
    <w:rsid w:val="00982B4E"/>
    <w:rsid w:val="009A1129"/>
    <w:rsid w:val="009B338C"/>
    <w:rsid w:val="009C7C18"/>
    <w:rsid w:val="009E3FFC"/>
    <w:rsid w:val="009F1CB3"/>
    <w:rsid w:val="009F7F6D"/>
    <w:rsid w:val="00A036B6"/>
    <w:rsid w:val="00A03B82"/>
    <w:rsid w:val="00A17E92"/>
    <w:rsid w:val="00A3411A"/>
    <w:rsid w:val="00A67BF9"/>
    <w:rsid w:val="00A82932"/>
    <w:rsid w:val="00A85580"/>
    <w:rsid w:val="00AB140C"/>
    <w:rsid w:val="00AB3A75"/>
    <w:rsid w:val="00AB6B03"/>
    <w:rsid w:val="00AE5B4E"/>
    <w:rsid w:val="00AE79C5"/>
    <w:rsid w:val="00AF5373"/>
    <w:rsid w:val="00AF7B1F"/>
    <w:rsid w:val="00B15093"/>
    <w:rsid w:val="00B70EB9"/>
    <w:rsid w:val="00B71DE8"/>
    <w:rsid w:val="00B7599A"/>
    <w:rsid w:val="00B779AC"/>
    <w:rsid w:val="00B87BA9"/>
    <w:rsid w:val="00B9423F"/>
    <w:rsid w:val="00BF4062"/>
    <w:rsid w:val="00C1109C"/>
    <w:rsid w:val="00C322CD"/>
    <w:rsid w:val="00C36D4B"/>
    <w:rsid w:val="00C41F28"/>
    <w:rsid w:val="00C459A7"/>
    <w:rsid w:val="00C610B3"/>
    <w:rsid w:val="00C669AB"/>
    <w:rsid w:val="00C7100D"/>
    <w:rsid w:val="00CB135C"/>
    <w:rsid w:val="00CB3710"/>
    <w:rsid w:val="00CD5973"/>
    <w:rsid w:val="00CE04A9"/>
    <w:rsid w:val="00CF60DE"/>
    <w:rsid w:val="00D0471B"/>
    <w:rsid w:val="00D10552"/>
    <w:rsid w:val="00D13BEE"/>
    <w:rsid w:val="00D15E5E"/>
    <w:rsid w:val="00D31E6E"/>
    <w:rsid w:val="00D32725"/>
    <w:rsid w:val="00D7419A"/>
    <w:rsid w:val="00D74FA4"/>
    <w:rsid w:val="00D946DE"/>
    <w:rsid w:val="00DB593F"/>
    <w:rsid w:val="00DC50B1"/>
    <w:rsid w:val="00DF69CC"/>
    <w:rsid w:val="00E26FAE"/>
    <w:rsid w:val="00E51751"/>
    <w:rsid w:val="00E51B30"/>
    <w:rsid w:val="00E52A3A"/>
    <w:rsid w:val="00E54C92"/>
    <w:rsid w:val="00E56350"/>
    <w:rsid w:val="00E812A3"/>
    <w:rsid w:val="00E81375"/>
    <w:rsid w:val="00EA5FA4"/>
    <w:rsid w:val="00EB435C"/>
    <w:rsid w:val="00EB4ABD"/>
    <w:rsid w:val="00EB5BEB"/>
    <w:rsid w:val="00EC500A"/>
    <w:rsid w:val="00EE4385"/>
    <w:rsid w:val="00EE4A6C"/>
    <w:rsid w:val="00EE6078"/>
    <w:rsid w:val="00EF1E54"/>
    <w:rsid w:val="00F00D6B"/>
    <w:rsid w:val="00F04697"/>
    <w:rsid w:val="00F17C70"/>
    <w:rsid w:val="00F36492"/>
    <w:rsid w:val="00F535A8"/>
    <w:rsid w:val="00F54EDD"/>
    <w:rsid w:val="00F56374"/>
    <w:rsid w:val="00F73AA8"/>
    <w:rsid w:val="00F81EFC"/>
    <w:rsid w:val="00F947D4"/>
    <w:rsid w:val="00FA5F82"/>
    <w:rsid w:val="00FC5659"/>
    <w:rsid w:val="00FD23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17E92"/>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1D237D"/>
    <w:pPr>
      <w:keepNext/>
      <w:jc w:val="center"/>
      <w:outlineLvl w:val="0"/>
    </w:pPr>
    <w:rPr>
      <w:b/>
      <w:bCs/>
    </w:rPr>
  </w:style>
  <w:style w:type="paragraph" w:styleId="Titolo6">
    <w:name w:val="heading 6"/>
    <w:basedOn w:val="Normale"/>
    <w:next w:val="Normale"/>
    <w:link w:val="Titolo6Carattere"/>
    <w:uiPriority w:val="9"/>
    <w:semiHidden/>
    <w:unhideWhenUsed/>
    <w:qFormat/>
    <w:rsid w:val="00AF53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A17E92"/>
    <w:rPr>
      <w:color w:val="0000FF"/>
      <w:u w:val="single"/>
    </w:rPr>
  </w:style>
  <w:style w:type="paragraph" w:styleId="Paragrafoelenco">
    <w:name w:val="List Paragraph"/>
    <w:basedOn w:val="Normale"/>
    <w:uiPriority w:val="34"/>
    <w:qFormat/>
    <w:rsid w:val="00A17E92"/>
    <w:pPr>
      <w:ind w:left="720"/>
      <w:contextualSpacing/>
    </w:pPr>
  </w:style>
  <w:style w:type="table" w:styleId="Grigliatabella">
    <w:name w:val="Table Grid"/>
    <w:basedOn w:val="Tabellanormale"/>
    <w:uiPriority w:val="59"/>
    <w:rsid w:val="000A5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1D237D"/>
    <w:rPr>
      <w:rFonts w:ascii="Times New Roman" w:eastAsia="Times New Roman" w:hAnsi="Times New Roman" w:cs="Times New Roman"/>
      <w:b/>
      <w:bCs/>
      <w:sz w:val="24"/>
      <w:szCs w:val="24"/>
      <w:lang w:eastAsia="it-IT"/>
    </w:rPr>
  </w:style>
  <w:style w:type="paragraph" w:styleId="Titolo">
    <w:name w:val="Title"/>
    <w:basedOn w:val="Normale"/>
    <w:link w:val="TitoloCarattere"/>
    <w:qFormat/>
    <w:rsid w:val="001D237D"/>
    <w:pPr>
      <w:jc w:val="center"/>
    </w:pPr>
    <w:rPr>
      <w:b/>
      <w:bCs/>
      <w:u w:val="single"/>
    </w:rPr>
  </w:style>
  <w:style w:type="character" w:customStyle="1" w:styleId="TitoloCarattere">
    <w:name w:val="Titolo Carattere"/>
    <w:basedOn w:val="Carpredefinitoparagrafo"/>
    <w:link w:val="Titolo"/>
    <w:rsid w:val="001D237D"/>
    <w:rPr>
      <w:rFonts w:ascii="Times New Roman" w:eastAsia="Times New Roman" w:hAnsi="Times New Roman" w:cs="Times New Roman"/>
      <w:b/>
      <w:bCs/>
      <w:sz w:val="24"/>
      <w:szCs w:val="24"/>
      <w:u w:val="single"/>
      <w:lang w:eastAsia="it-IT"/>
    </w:rPr>
  </w:style>
  <w:style w:type="paragraph" w:styleId="Sottotitolo">
    <w:name w:val="Subtitle"/>
    <w:basedOn w:val="Normale"/>
    <w:link w:val="SottotitoloCarattere"/>
    <w:qFormat/>
    <w:rsid w:val="001D237D"/>
    <w:rPr>
      <w:b/>
      <w:bCs/>
    </w:rPr>
  </w:style>
  <w:style w:type="character" w:customStyle="1" w:styleId="SottotitoloCarattere">
    <w:name w:val="Sottotitolo Carattere"/>
    <w:basedOn w:val="Carpredefinitoparagrafo"/>
    <w:link w:val="Sottotitolo"/>
    <w:rsid w:val="001D237D"/>
    <w:rPr>
      <w:rFonts w:ascii="Times New Roman" w:eastAsia="Times New Roman" w:hAnsi="Times New Roman" w:cs="Times New Roman"/>
      <w:b/>
      <w:bCs/>
      <w:sz w:val="24"/>
      <w:szCs w:val="24"/>
      <w:lang w:eastAsia="it-IT"/>
    </w:rPr>
  </w:style>
  <w:style w:type="character" w:customStyle="1" w:styleId="Titolo6Carattere">
    <w:name w:val="Titolo 6 Carattere"/>
    <w:basedOn w:val="Carpredefinitoparagrafo"/>
    <w:link w:val="Titolo6"/>
    <w:uiPriority w:val="9"/>
    <w:semiHidden/>
    <w:rsid w:val="00AF5373"/>
    <w:rPr>
      <w:rFonts w:asciiTheme="majorHAnsi" w:eastAsiaTheme="majorEastAsia" w:hAnsiTheme="majorHAnsi" w:cstheme="majorBidi"/>
      <w:i/>
      <w:iCs/>
      <w:color w:val="243F60" w:themeColor="accent1" w:themeShade="7F"/>
      <w:sz w:val="24"/>
      <w:szCs w:val="24"/>
      <w:lang w:eastAsia="it-IT"/>
    </w:rPr>
  </w:style>
  <w:style w:type="paragraph" w:styleId="Rientrocorpodeltesto">
    <w:name w:val="Body Text Indent"/>
    <w:basedOn w:val="Normale"/>
    <w:link w:val="RientrocorpodeltestoCarattere"/>
    <w:semiHidden/>
    <w:unhideWhenUsed/>
    <w:rsid w:val="00AF5373"/>
    <w:rPr>
      <w:b/>
      <w:bCs/>
      <w:i/>
      <w:iCs/>
    </w:rPr>
  </w:style>
  <w:style w:type="character" w:customStyle="1" w:styleId="RientrocorpodeltestoCarattere">
    <w:name w:val="Rientro corpo del testo Carattere"/>
    <w:basedOn w:val="Carpredefinitoparagrafo"/>
    <w:link w:val="Rientrocorpodeltesto"/>
    <w:semiHidden/>
    <w:rsid w:val="00AF5373"/>
    <w:rPr>
      <w:rFonts w:ascii="Times New Roman" w:eastAsia="Times New Roman" w:hAnsi="Times New Roman" w:cs="Times New Roman"/>
      <w:b/>
      <w:bCs/>
      <w:i/>
      <w:iCs/>
      <w:sz w:val="24"/>
      <w:szCs w:val="24"/>
      <w:lang w:eastAsia="it-IT"/>
    </w:rPr>
  </w:style>
  <w:style w:type="character" w:styleId="Collegamentovisitato">
    <w:name w:val="FollowedHyperlink"/>
    <w:basedOn w:val="Carpredefinitoparagrafo"/>
    <w:uiPriority w:val="99"/>
    <w:semiHidden/>
    <w:unhideWhenUsed/>
    <w:rsid w:val="00C41F28"/>
    <w:rPr>
      <w:color w:val="800080" w:themeColor="followedHyperlink"/>
      <w:u w:val="single"/>
    </w:rPr>
  </w:style>
  <w:style w:type="paragraph" w:customStyle="1" w:styleId="Default">
    <w:name w:val="Default"/>
    <w:basedOn w:val="Normale"/>
    <w:rsid w:val="00E54C92"/>
    <w:pPr>
      <w:widowControl w:val="0"/>
      <w:suppressAutoHyphens/>
      <w:autoSpaceDE w:val="0"/>
      <w:autoSpaceDN w:val="0"/>
    </w:pPr>
    <w:rPr>
      <w:color w:val="000000"/>
      <w:kern w:val="3"/>
      <w:lang w:val="de-DE" w:eastAsia="ja-JP" w:bidi="fa-IR"/>
    </w:rPr>
  </w:style>
  <w:style w:type="paragraph" w:styleId="NormaleWeb">
    <w:name w:val="Normal (Web)"/>
    <w:basedOn w:val="Normale"/>
    <w:rsid w:val="00AE5B4E"/>
    <w:pPr>
      <w:suppressAutoHyphens/>
      <w:ind w:firstLine="113"/>
      <w:jc w:val="both"/>
    </w:pPr>
    <w:rPr>
      <w:rFonts w:ascii="Verdana" w:hAnsi="Verdana"/>
      <w:sz w:val="20"/>
      <w:szCs w:val="20"/>
      <w:lang w:eastAsia="ar-SA"/>
    </w:rPr>
  </w:style>
  <w:style w:type="paragraph" w:customStyle="1" w:styleId="Standard">
    <w:name w:val="Standard"/>
    <w:rsid w:val="00CB3710"/>
    <w:pPr>
      <w:suppressAutoHyphens/>
      <w:autoSpaceDN w:val="0"/>
      <w:textAlignment w:val="baseline"/>
    </w:pPr>
    <w:rPr>
      <w:rFonts w:ascii="Calibri" w:eastAsia="SimSun" w:hAnsi="Calibri" w:cs="Calibri"/>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17E92"/>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1D237D"/>
    <w:pPr>
      <w:keepNext/>
      <w:jc w:val="center"/>
      <w:outlineLvl w:val="0"/>
    </w:pPr>
    <w:rPr>
      <w:b/>
      <w:bCs/>
    </w:rPr>
  </w:style>
  <w:style w:type="paragraph" w:styleId="Titolo6">
    <w:name w:val="heading 6"/>
    <w:basedOn w:val="Normale"/>
    <w:next w:val="Normale"/>
    <w:link w:val="Titolo6Carattere"/>
    <w:uiPriority w:val="9"/>
    <w:semiHidden/>
    <w:unhideWhenUsed/>
    <w:qFormat/>
    <w:rsid w:val="00AF53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sid w:val="00A17E92"/>
    <w:rPr>
      <w:color w:val="0000FF"/>
      <w:u w:val="single"/>
    </w:rPr>
  </w:style>
  <w:style w:type="paragraph" w:styleId="Paragrafoelenco">
    <w:name w:val="List Paragraph"/>
    <w:basedOn w:val="Normale"/>
    <w:uiPriority w:val="34"/>
    <w:qFormat/>
    <w:rsid w:val="00A17E92"/>
    <w:pPr>
      <w:ind w:left="720"/>
      <w:contextualSpacing/>
    </w:pPr>
  </w:style>
  <w:style w:type="table" w:styleId="Grigliatabella">
    <w:name w:val="Table Grid"/>
    <w:basedOn w:val="Tabellanormale"/>
    <w:uiPriority w:val="59"/>
    <w:rsid w:val="000A5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1D237D"/>
    <w:rPr>
      <w:rFonts w:ascii="Times New Roman" w:eastAsia="Times New Roman" w:hAnsi="Times New Roman" w:cs="Times New Roman"/>
      <w:b/>
      <w:bCs/>
      <w:sz w:val="24"/>
      <w:szCs w:val="24"/>
      <w:lang w:eastAsia="it-IT"/>
    </w:rPr>
  </w:style>
  <w:style w:type="paragraph" w:styleId="Titolo">
    <w:name w:val="Title"/>
    <w:basedOn w:val="Normale"/>
    <w:link w:val="TitoloCarattere"/>
    <w:qFormat/>
    <w:rsid w:val="001D237D"/>
    <w:pPr>
      <w:jc w:val="center"/>
    </w:pPr>
    <w:rPr>
      <w:b/>
      <w:bCs/>
      <w:u w:val="single"/>
    </w:rPr>
  </w:style>
  <w:style w:type="character" w:customStyle="1" w:styleId="TitoloCarattere">
    <w:name w:val="Titolo Carattere"/>
    <w:basedOn w:val="Carpredefinitoparagrafo"/>
    <w:link w:val="Titolo"/>
    <w:rsid w:val="001D237D"/>
    <w:rPr>
      <w:rFonts w:ascii="Times New Roman" w:eastAsia="Times New Roman" w:hAnsi="Times New Roman" w:cs="Times New Roman"/>
      <w:b/>
      <w:bCs/>
      <w:sz w:val="24"/>
      <w:szCs w:val="24"/>
      <w:u w:val="single"/>
      <w:lang w:eastAsia="it-IT"/>
    </w:rPr>
  </w:style>
  <w:style w:type="paragraph" w:styleId="Sottotitolo">
    <w:name w:val="Subtitle"/>
    <w:basedOn w:val="Normale"/>
    <w:link w:val="SottotitoloCarattere"/>
    <w:qFormat/>
    <w:rsid w:val="001D237D"/>
    <w:rPr>
      <w:b/>
      <w:bCs/>
    </w:rPr>
  </w:style>
  <w:style w:type="character" w:customStyle="1" w:styleId="SottotitoloCarattere">
    <w:name w:val="Sottotitolo Carattere"/>
    <w:basedOn w:val="Carpredefinitoparagrafo"/>
    <w:link w:val="Sottotitolo"/>
    <w:rsid w:val="001D237D"/>
    <w:rPr>
      <w:rFonts w:ascii="Times New Roman" w:eastAsia="Times New Roman" w:hAnsi="Times New Roman" w:cs="Times New Roman"/>
      <w:b/>
      <w:bCs/>
      <w:sz w:val="24"/>
      <w:szCs w:val="24"/>
      <w:lang w:eastAsia="it-IT"/>
    </w:rPr>
  </w:style>
  <w:style w:type="character" w:customStyle="1" w:styleId="Titolo6Carattere">
    <w:name w:val="Titolo 6 Carattere"/>
    <w:basedOn w:val="Carpredefinitoparagrafo"/>
    <w:link w:val="Titolo6"/>
    <w:uiPriority w:val="9"/>
    <w:semiHidden/>
    <w:rsid w:val="00AF5373"/>
    <w:rPr>
      <w:rFonts w:asciiTheme="majorHAnsi" w:eastAsiaTheme="majorEastAsia" w:hAnsiTheme="majorHAnsi" w:cstheme="majorBidi"/>
      <w:i/>
      <w:iCs/>
      <w:color w:val="243F60" w:themeColor="accent1" w:themeShade="7F"/>
      <w:sz w:val="24"/>
      <w:szCs w:val="24"/>
      <w:lang w:eastAsia="it-IT"/>
    </w:rPr>
  </w:style>
  <w:style w:type="paragraph" w:styleId="Rientrocorpodeltesto">
    <w:name w:val="Body Text Indent"/>
    <w:basedOn w:val="Normale"/>
    <w:link w:val="RientrocorpodeltestoCarattere"/>
    <w:semiHidden/>
    <w:unhideWhenUsed/>
    <w:rsid w:val="00AF5373"/>
    <w:rPr>
      <w:b/>
      <w:bCs/>
      <w:i/>
      <w:iCs/>
    </w:rPr>
  </w:style>
  <w:style w:type="character" w:customStyle="1" w:styleId="RientrocorpodeltestoCarattere">
    <w:name w:val="Rientro corpo del testo Carattere"/>
    <w:basedOn w:val="Carpredefinitoparagrafo"/>
    <w:link w:val="Rientrocorpodeltesto"/>
    <w:semiHidden/>
    <w:rsid w:val="00AF5373"/>
    <w:rPr>
      <w:rFonts w:ascii="Times New Roman" w:eastAsia="Times New Roman" w:hAnsi="Times New Roman" w:cs="Times New Roman"/>
      <w:b/>
      <w:bCs/>
      <w:i/>
      <w:iCs/>
      <w:sz w:val="24"/>
      <w:szCs w:val="24"/>
      <w:lang w:eastAsia="it-IT"/>
    </w:rPr>
  </w:style>
  <w:style w:type="character" w:styleId="Collegamentovisitato">
    <w:name w:val="FollowedHyperlink"/>
    <w:basedOn w:val="Carpredefinitoparagrafo"/>
    <w:uiPriority w:val="99"/>
    <w:semiHidden/>
    <w:unhideWhenUsed/>
    <w:rsid w:val="00C41F28"/>
    <w:rPr>
      <w:color w:val="800080" w:themeColor="followedHyperlink"/>
      <w:u w:val="single"/>
    </w:rPr>
  </w:style>
  <w:style w:type="paragraph" w:customStyle="1" w:styleId="Default">
    <w:name w:val="Default"/>
    <w:basedOn w:val="Normale"/>
    <w:rsid w:val="00E54C92"/>
    <w:pPr>
      <w:widowControl w:val="0"/>
      <w:suppressAutoHyphens/>
      <w:autoSpaceDE w:val="0"/>
      <w:autoSpaceDN w:val="0"/>
    </w:pPr>
    <w:rPr>
      <w:color w:val="000000"/>
      <w:kern w:val="3"/>
      <w:lang w:val="de-DE" w:eastAsia="ja-JP" w:bidi="fa-IR"/>
    </w:rPr>
  </w:style>
  <w:style w:type="paragraph" w:styleId="NormaleWeb">
    <w:name w:val="Normal (Web)"/>
    <w:basedOn w:val="Normale"/>
    <w:rsid w:val="00AE5B4E"/>
    <w:pPr>
      <w:suppressAutoHyphens/>
      <w:ind w:firstLine="113"/>
      <w:jc w:val="both"/>
    </w:pPr>
    <w:rPr>
      <w:rFonts w:ascii="Verdana" w:hAnsi="Verdana"/>
      <w:sz w:val="20"/>
      <w:szCs w:val="20"/>
      <w:lang w:eastAsia="ar-SA"/>
    </w:rPr>
  </w:style>
  <w:style w:type="paragraph" w:customStyle="1" w:styleId="Standard">
    <w:name w:val="Standard"/>
    <w:rsid w:val="00CB3710"/>
    <w:pPr>
      <w:suppressAutoHyphens/>
      <w:autoSpaceDN w:val="0"/>
      <w:textAlignment w:val="baseline"/>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61485">
      <w:bodyDiv w:val="1"/>
      <w:marLeft w:val="0"/>
      <w:marRight w:val="0"/>
      <w:marTop w:val="0"/>
      <w:marBottom w:val="0"/>
      <w:divBdr>
        <w:top w:val="none" w:sz="0" w:space="0" w:color="auto"/>
        <w:left w:val="none" w:sz="0" w:space="0" w:color="auto"/>
        <w:bottom w:val="none" w:sz="0" w:space="0" w:color="auto"/>
        <w:right w:val="none" w:sz="0" w:space="0" w:color="auto"/>
      </w:divBdr>
    </w:div>
    <w:div w:id="366222505">
      <w:bodyDiv w:val="1"/>
      <w:marLeft w:val="0"/>
      <w:marRight w:val="0"/>
      <w:marTop w:val="0"/>
      <w:marBottom w:val="0"/>
      <w:divBdr>
        <w:top w:val="none" w:sz="0" w:space="0" w:color="auto"/>
        <w:left w:val="none" w:sz="0" w:space="0" w:color="auto"/>
        <w:bottom w:val="none" w:sz="0" w:space="0" w:color="auto"/>
        <w:right w:val="none" w:sz="0" w:space="0" w:color="auto"/>
      </w:divBdr>
    </w:div>
    <w:div w:id="426736391">
      <w:bodyDiv w:val="1"/>
      <w:marLeft w:val="0"/>
      <w:marRight w:val="0"/>
      <w:marTop w:val="0"/>
      <w:marBottom w:val="0"/>
      <w:divBdr>
        <w:top w:val="none" w:sz="0" w:space="0" w:color="auto"/>
        <w:left w:val="none" w:sz="0" w:space="0" w:color="auto"/>
        <w:bottom w:val="none" w:sz="0" w:space="0" w:color="auto"/>
        <w:right w:val="none" w:sz="0" w:space="0" w:color="auto"/>
      </w:divBdr>
    </w:div>
    <w:div w:id="1120608787">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216695460">
      <w:bodyDiv w:val="1"/>
      <w:marLeft w:val="0"/>
      <w:marRight w:val="0"/>
      <w:marTop w:val="0"/>
      <w:marBottom w:val="0"/>
      <w:divBdr>
        <w:top w:val="none" w:sz="0" w:space="0" w:color="auto"/>
        <w:left w:val="none" w:sz="0" w:space="0" w:color="auto"/>
        <w:bottom w:val="none" w:sz="0" w:space="0" w:color="auto"/>
        <w:right w:val="none" w:sz="0" w:space="0" w:color="auto"/>
      </w:divBdr>
    </w:div>
    <w:div w:id="1237057584">
      <w:bodyDiv w:val="1"/>
      <w:marLeft w:val="0"/>
      <w:marRight w:val="0"/>
      <w:marTop w:val="0"/>
      <w:marBottom w:val="0"/>
      <w:divBdr>
        <w:top w:val="none" w:sz="0" w:space="0" w:color="auto"/>
        <w:left w:val="none" w:sz="0" w:space="0" w:color="auto"/>
        <w:bottom w:val="none" w:sz="0" w:space="0" w:color="auto"/>
        <w:right w:val="none" w:sz="0" w:space="0" w:color="auto"/>
      </w:divBdr>
    </w:div>
    <w:div w:id="1248535241">
      <w:bodyDiv w:val="1"/>
      <w:marLeft w:val="0"/>
      <w:marRight w:val="0"/>
      <w:marTop w:val="0"/>
      <w:marBottom w:val="0"/>
      <w:divBdr>
        <w:top w:val="none" w:sz="0" w:space="0" w:color="auto"/>
        <w:left w:val="none" w:sz="0" w:space="0" w:color="auto"/>
        <w:bottom w:val="none" w:sz="0" w:space="0" w:color="auto"/>
        <w:right w:val="none" w:sz="0" w:space="0" w:color="auto"/>
      </w:divBdr>
    </w:div>
    <w:div w:id="2022971055">
      <w:bodyDiv w:val="1"/>
      <w:marLeft w:val="0"/>
      <w:marRight w:val="0"/>
      <w:marTop w:val="0"/>
      <w:marBottom w:val="0"/>
      <w:divBdr>
        <w:top w:val="none" w:sz="0" w:space="0" w:color="auto"/>
        <w:left w:val="none" w:sz="0" w:space="0" w:color="auto"/>
        <w:bottom w:val="none" w:sz="0" w:space="0" w:color="auto"/>
        <w:right w:val="none" w:sz="0" w:space="0" w:color="auto"/>
      </w:divBdr>
    </w:div>
    <w:div w:id="210287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carcevia.edu.it"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anic80800q@pec.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icarcevia@cadnet.march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2160</Words>
  <Characters>12317</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HP</cp:lastModifiedBy>
  <cp:revision>19</cp:revision>
  <dcterms:created xsi:type="dcterms:W3CDTF">2020-06-01T06:53:00Z</dcterms:created>
  <dcterms:modified xsi:type="dcterms:W3CDTF">2020-06-01T07:23:00Z</dcterms:modified>
</cp:coreProperties>
</file>