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DD20" w14:textId="77777777" w:rsidR="00BB4BDB" w:rsidRPr="004B042D" w:rsidRDefault="00BB4BDB" w:rsidP="00BB4B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B042D">
        <w:rPr>
          <w:rFonts w:ascii="Arial" w:hAnsi="Arial" w:cs="Arial"/>
          <w:b/>
          <w:sz w:val="22"/>
          <w:szCs w:val="22"/>
        </w:rPr>
        <w:t>PIANO NAZIONALE DI RIPRESA E RESILIENZA</w:t>
      </w:r>
    </w:p>
    <w:p w14:paraId="5B76EDB7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B042D">
        <w:rPr>
          <w:rFonts w:ascii="Arial" w:hAnsi="Arial" w:cs="Arial"/>
          <w:b/>
          <w:bCs/>
          <w:sz w:val="22"/>
          <w:szCs w:val="22"/>
        </w:rPr>
        <w:t>Missione 4: Istruzione e ricerca</w:t>
      </w:r>
      <w:r w:rsidRPr="004B042D">
        <w:rPr>
          <w:rFonts w:ascii="Arial" w:hAnsi="Arial" w:cs="Arial"/>
          <w:bCs/>
          <w:sz w:val="22"/>
          <w:szCs w:val="22"/>
        </w:rPr>
        <w:t xml:space="preserve"> - </w:t>
      </w:r>
      <w:r w:rsidRPr="004B042D">
        <w:rPr>
          <w:rFonts w:ascii="Arial" w:hAnsi="Arial" w:cs="Arial"/>
          <w:b/>
          <w:bCs/>
          <w:sz w:val="22"/>
          <w:szCs w:val="22"/>
        </w:rPr>
        <w:t xml:space="preserve"> Componente 1 – Potenziamento dell’offerta dei servizi di istruzione: dagli asili nido alle Università. Investimento 2.1: Didattica digitale integrata e formazione alla transizione digitale per il personale Scolastico. Formazione del personale scolastico per la transizione digitale (D.M. 66/2023)</w:t>
      </w:r>
    </w:p>
    <w:p w14:paraId="0AD203F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D37C00A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Titolo del Progetto: “</w:t>
      </w:r>
      <w:proofErr w:type="spellStart"/>
      <w:r w:rsidRPr="004B042D">
        <w:rPr>
          <w:rFonts w:ascii="Arial" w:hAnsi="Arial" w:cs="Arial"/>
          <w:b/>
          <w:bCs/>
          <w:sz w:val="22"/>
          <w:szCs w:val="22"/>
        </w:rPr>
        <w:t>DIalogando</w:t>
      </w:r>
      <w:proofErr w:type="spellEnd"/>
      <w:r w:rsidRPr="004B042D">
        <w:rPr>
          <w:rFonts w:ascii="Arial" w:hAnsi="Arial" w:cs="Arial"/>
          <w:b/>
          <w:bCs/>
          <w:sz w:val="22"/>
          <w:szCs w:val="22"/>
        </w:rPr>
        <w:t>: Stem e lingue</w:t>
      </w:r>
      <w:r w:rsidRPr="004B042D">
        <w:rPr>
          <w:rFonts w:ascii="Arial" w:hAnsi="Arial" w:cs="Arial"/>
          <w:sz w:val="22"/>
          <w:szCs w:val="22"/>
        </w:rPr>
        <w:t xml:space="preserve">”  </w:t>
      </w:r>
    </w:p>
    <w:p w14:paraId="1ECF22D7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Identificativo progetto: M4C1I3.1-2023-1143</w:t>
      </w:r>
    </w:p>
    <w:p w14:paraId="0B785877" w14:textId="77777777" w:rsidR="00BB4BDB" w:rsidRPr="004B042D" w:rsidRDefault="00BB4BDB" w:rsidP="00BB4BDB">
      <w:pPr>
        <w:spacing w:after="10" w:line="249" w:lineRule="auto"/>
        <w:ind w:left="9" w:hanging="10"/>
        <w:jc w:val="both"/>
        <w:rPr>
          <w:rFonts w:ascii="Arial" w:hAnsi="Arial" w:cs="Arial"/>
          <w:sz w:val="22"/>
          <w:szCs w:val="22"/>
        </w:rPr>
      </w:pPr>
      <w:r w:rsidRPr="004B042D">
        <w:rPr>
          <w:rFonts w:ascii="Arial" w:hAnsi="Arial" w:cs="Arial"/>
          <w:sz w:val="22"/>
          <w:szCs w:val="22"/>
        </w:rPr>
        <w:t>CUP: J44D23002070006</w:t>
      </w:r>
    </w:p>
    <w:p w14:paraId="00C05F2E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8A5E31" w14:textId="77777777" w:rsidR="00BB4BDB" w:rsidRPr="004B042D" w:rsidRDefault="00BB4BDB" w:rsidP="00BB4B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BFEA00" w14:textId="5A9AE17F" w:rsidR="00BB4BDB" w:rsidRPr="004B042D" w:rsidRDefault="00BB4BDB" w:rsidP="00BB4BDB">
      <w:pPr>
        <w:suppressAutoHyphens/>
        <w:spacing w:line="259" w:lineRule="auto"/>
        <w:jc w:val="righ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 xml:space="preserve">ALLEGATO </w:t>
      </w:r>
      <w:r w:rsidR="00076D53">
        <w:rPr>
          <w:rFonts w:ascii="Arial" w:eastAsia="Calibri" w:hAnsi="Arial" w:cs="Arial"/>
          <w:b/>
          <w:sz w:val="22"/>
          <w:szCs w:val="22"/>
          <w:lang w:eastAsia="en-US"/>
        </w:rPr>
        <w:t>C</w:t>
      </w:r>
      <w:r w:rsidRPr="004B042D">
        <w:rPr>
          <w:rFonts w:ascii="Arial" w:eastAsia="Calibri" w:hAnsi="Arial" w:cs="Arial"/>
          <w:b/>
          <w:sz w:val="22"/>
          <w:szCs w:val="22"/>
          <w:lang w:eastAsia="en-US"/>
        </w:rPr>
        <w:t>)</w:t>
      </w:r>
    </w:p>
    <w:p w14:paraId="6DEA9DE5" w14:textId="77777777" w:rsidR="00076D53" w:rsidRDefault="00076D53" w:rsidP="00076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sz w:val="32"/>
          <w:szCs w:val="32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DICHIARAZIONE INSUSSISTENZA CAUSE DI INCOMPATIBILITA’ </w:t>
      </w:r>
    </w:p>
    <w:p w14:paraId="281D1EAE" w14:textId="72435305" w:rsidR="00076D53" w:rsidRDefault="00076D53" w:rsidP="00702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Calibri" w:hAnsi="Calibri" w:cs="Calibri"/>
          <w:b/>
          <w:bCs/>
          <w:u w:val="single"/>
          <w:lang w:eastAsia="en-US"/>
        </w:rPr>
      </w:pP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SELEZIONE </w:t>
      </w:r>
      <w:r w:rsidR="007108AC">
        <w:rPr>
          <w:rFonts w:ascii="Calibri" w:eastAsia="Calibri" w:hAnsi="Calibri" w:cs="Calibri"/>
          <w:b/>
          <w:bCs/>
          <w:sz w:val="32"/>
          <w:szCs w:val="32"/>
          <w:lang w:eastAsia="en-US"/>
        </w:rPr>
        <w:t>T</w:t>
      </w:r>
      <w:r w:rsidR="00702E11">
        <w:rPr>
          <w:rFonts w:ascii="Calibri" w:eastAsia="Calibri" w:hAnsi="Calibri" w:cs="Calibri"/>
          <w:b/>
          <w:bCs/>
          <w:sz w:val="32"/>
          <w:szCs w:val="32"/>
          <w:lang w:eastAsia="en-US"/>
        </w:rPr>
        <w:t xml:space="preserve">UTOR </w:t>
      </w:r>
      <w:r w:rsidR="00C02E73" w:rsidRPr="00C02E73">
        <w:rPr>
          <w:rFonts w:ascii="Calibri" w:eastAsia="Calibri" w:hAnsi="Calibri" w:cs="Calibri"/>
          <w:b/>
          <w:bCs/>
          <w:sz w:val="32"/>
          <w:szCs w:val="32"/>
          <w:lang w:eastAsia="en-US"/>
        </w:rPr>
        <w:t>Percorsi di formazione per il potenziamento delle competenze linguistiche degli studenti</w:t>
      </w:r>
    </w:p>
    <w:p w14:paraId="002EC87D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Il sottoscritto ___________________________________________________________________________, </w:t>
      </w:r>
    </w:p>
    <w:p w14:paraId="1DCE1DA2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nato a ___________________________________________il______________________________, </w:t>
      </w:r>
    </w:p>
    <w:p w14:paraId="07538881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Codice Fiscale ______________________________________________________, </w:t>
      </w:r>
    </w:p>
    <w:p w14:paraId="2AA864A7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residente in ________________________________________________________, </w:t>
      </w:r>
      <w:proofErr w:type="spellStart"/>
      <w:r>
        <w:rPr>
          <w:rFonts w:ascii="Calibri" w:eastAsia="Calibri" w:hAnsi="Calibri" w:cs="Calibri"/>
          <w:lang w:eastAsia="en-US"/>
        </w:rPr>
        <w:t>tel</w:t>
      </w:r>
      <w:proofErr w:type="spellEnd"/>
      <w:r>
        <w:rPr>
          <w:rFonts w:ascii="Calibri" w:eastAsia="Calibri" w:hAnsi="Calibri" w:cs="Calibri"/>
          <w:lang w:eastAsia="en-US"/>
        </w:rPr>
        <w:t xml:space="preserve"> _________________, </w:t>
      </w:r>
    </w:p>
    <w:p w14:paraId="192A1F74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PEO ___________________________________, PEC _______________________________, </w:t>
      </w:r>
    </w:p>
    <w:p w14:paraId="7A31735F" w14:textId="0F3B3344" w:rsidR="00F44C33" w:rsidRDefault="00076D53" w:rsidP="00F44C33">
      <w:pPr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4B042D">
        <w:rPr>
          <w:rFonts w:ascii="Arial" w:eastAsia="Trebuchet MS" w:hAnsi="Arial" w:cs="Arial"/>
          <w:sz w:val="22"/>
          <w:szCs w:val="22"/>
          <w:lang w:eastAsia="en-US"/>
        </w:rPr>
        <w:t xml:space="preserve">avendo preso visione dell’Avviso di selezione indetto dal Dirigente Scolastico dell’Istituto Comprensivo “Carlo Urbani” Jesi </w:t>
      </w:r>
      <w:r w:rsidR="00C02E73">
        <w:rPr>
          <w:rFonts w:ascii="Arial" w:eastAsia="Trebuchet MS" w:hAnsi="Arial" w:cs="Arial"/>
          <w:sz w:val="22"/>
          <w:szCs w:val="22"/>
          <w:lang w:eastAsia="en-US"/>
        </w:rPr>
        <w:t xml:space="preserve">per la </w:t>
      </w:r>
      <w:r w:rsidR="00C02E73" w:rsidRPr="00C02E73">
        <w:rPr>
          <w:rFonts w:ascii="Arial" w:eastAsia="Trebuchet MS" w:hAnsi="Arial" w:cs="Arial"/>
          <w:sz w:val="22"/>
          <w:szCs w:val="22"/>
          <w:lang w:eastAsia="en-US"/>
        </w:rPr>
        <w:t xml:space="preserve">riapertura della procedura selettiva mediante procedura comparativa di personale per il conferimento di incarichi di tutor, rivolto a personale INTERNO o, in subordine, COLLABORAZIONE PLURIMA, per la realizzazione di </w:t>
      </w:r>
      <w:bookmarkStart w:id="0" w:name="_Hlk188884237"/>
      <w:r w:rsidR="00C02E73" w:rsidRPr="00C02E73">
        <w:rPr>
          <w:rFonts w:ascii="Arial" w:eastAsia="Trebuchet MS" w:hAnsi="Arial" w:cs="Arial"/>
          <w:sz w:val="22"/>
          <w:szCs w:val="22"/>
          <w:lang w:eastAsia="en-US"/>
        </w:rPr>
        <w:t>Percorsi di formazione per il potenziamento delle competenze linguistiche degli studenti</w:t>
      </w:r>
    </w:p>
    <w:bookmarkEnd w:id="0"/>
    <w:p w14:paraId="67D1DB27" w14:textId="5623F5B4" w:rsidR="00076D53" w:rsidRPr="004B042D" w:rsidRDefault="00076D53" w:rsidP="00076D53">
      <w:pPr>
        <w:widowControl w:val="0"/>
        <w:ind w:left="-17" w:right="-6"/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14:paraId="6C6F85AA" w14:textId="77777777" w:rsidR="00076D53" w:rsidRDefault="00076D53" w:rsidP="00076D53">
      <w:pPr>
        <w:widowControl w:val="0"/>
        <w:ind w:left="-17" w:right="-6"/>
        <w:jc w:val="both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val="en-US" w:eastAsia="en-US"/>
        </w:rPr>
        <w:t xml:space="preserve">              </w:t>
      </w:r>
    </w:p>
    <w:p w14:paraId="0D67C92B" w14:textId="77777777" w:rsidR="00076D53" w:rsidRDefault="00076D53" w:rsidP="00076D53">
      <w:pPr>
        <w:widowControl w:val="0"/>
        <w:ind w:left="10" w:right="5" w:hanging="10"/>
        <w:jc w:val="center"/>
        <w:rPr>
          <w:rFonts w:ascii="Calibri" w:eastAsia="Trebuchet MS" w:hAnsi="Calibri" w:cs="Calibri"/>
          <w:b/>
          <w:lang w:eastAsia="en-US"/>
        </w:rPr>
      </w:pPr>
      <w:r>
        <w:rPr>
          <w:rFonts w:ascii="Calibri" w:eastAsia="Trebuchet MS" w:hAnsi="Calibri" w:cs="Calibri"/>
          <w:b/>
          <w:lang w:eastAsia="en-US"/>
        </w:rPr>
        <w:t>C O N S A P E V O L E</w:t>
      </w:r>
    </w:p>
    <w:p w14:paraId="619D2201" w14:textId="77777777" w:rsidR="00076D53" w:rsidRDefault="00076D53" w:rsidP="00076D53">
      <w:pPr>
        <w:widowControl w:val="0"/>
        <w:ind w:left="10" w:right="5" w:hanging="10"/>
        <w:jc w:val="center"/>
        <w:rPr>
          <w:rFonts w:ascii="Verdana" w:hAnsi="Verdana" w:cs="Calibri"/>
          <w:b/>
          <w:sz w:val="18"/>
          <w:szCs w:val="18"/>
          <w:lang w:eastAsia="en-US"/>
        </w:rPr>
      </w:pPr>
    </w:p>
    <w:p w14:paraId="642E60B8" w14:textId="77777777" w:rsidR="00076D53" w:rsidRDefault="00076D53" w:rsidP="00076D53">
      <w:pPr>
        <w:widowControl w:val="0"/>
        <w:ind w:left="-5" w:hanging="10"/>
        <w:jc w:val="both"/>
        <w:rPr>
          <w:rFonts w:ascii="Verdana" w:hAnsi="Verdana" w:cs="Calibri"/>
          <w:b/>
          <w:sz w:val="18"/>
          <w:szCs w:val="18"/>
          <w:lang w:eastAsia="en-US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241634F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</w:p>
    <w:p w14:paraId="018BC032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eastAsia="Trebuchet MS" w:hAnsi="Verdana" w:cs="Calibri"/>
          <w:b/>
          <w:sz w:val="18"/>
          <w:szCs w:val="18"/>
          <w:lang w:eastAsia="en-US"/>
        </w:rPr>
      </w:pPr>
      <w:r>
        <w:rPr>
          <w:rFonts w:ascii="Verdana" w:eastAsia="Trebuchet MS" w:hAnsi="Verdana" w:cs="Calibri"/>
          <w:b/>
          <w:sz w:val="18"/>
          <w:szCs w:val="18"/>
          <w:lang w:eastAsia="en-US"/>
        </w:rPr>
        <w:t>D I C H I A R A</w:t>
      </w:r>
    </w:p>
    <w:p w14:paraId="6958E041" w14:textId="77777777" w:rsidR="00076D53" w:rsidRDefault="00076D53" w:rsidP="00076D53">
      <w:pPr>
        <w:widowControl w:val="0"/>
        <w:ind w:left="10" w:right="4" w:hanging="10"/>
        <w:jc w:val="center"/>
        <w:rPr>
          <w:rFonts w:ascii="Verdana" w:hAnsi="Verdana" w:cs="Calibri"/>
          <w:sz w:val="18"/>
          <w:szCs w:val="18"/>
          <w:lang w:eastAsia="en-US"/>
        </w:rPr>
      </w:pPr>
    </w:p>
    <w:p w14:paraId="11A01042" w14:textId="77777777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* di non trovarsi in nessuna delle condizioni di incompatibilità previste dalle Disposizioni e Istruzioni per l’attuazione delle iniziative finanziate con Fondi Europei </w:t>
      </w:r>
      <w:r>
        <w:rPr>
          <w:rFonts w:ascii="Verdana" w:eastAsia="Trebuchet MS" w:hAnsi="Verdana" w:cs="Calibri"/>
          <w:i/>
          <w:sz w:val="18"/>
          <w:szCs w:val="18"/>
          <w:lang w:eastAsia="en-US"/>
        </w:rPr>
        <w:t>Next Generation EU</w:t>
      </w:r>
      <w:r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449C6F78" w14:textId="6220BD9D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Verdana" w:eastAsia="Trebuchet MS" w:hAnsi="Verdana" w:cs="Calibri"/>
          <w:sz w:val="18"/>
          <w:szCs w:val="18"/>
          <w:lang w:eastAsia="en-US"/>
        </w:rPr>
        <w:t xml:space="preserve">* di non essere parente o affine entro il quarto grado del legale rappresentante dell’Istituto  </w:t>
      </w:r>
      <w:r w:rsidR="00EC0211">
        <w:rPr>
          <w:rFonts w:ascii="Verdana" w:eastAsia="Trebuchet MS" w:hAnsi="Verdana" w:cs="Calibri"/>
          <w:sz w:val="18"/>
          <w:szCs w:val="18"/>
          <w:lang w:eastAsia="en-US"/>
        </w:rPr>
        <w:t>Comprensivo Carlo Urbani Jesi</w:t>
      </w:r>
      <w:r>
        <w:rPr>
          <w:rFonts w:ascii="Verdana" w:eastAsia="Trebuchet MS" w:hAnsi="Verdana" w:cs="Calibri"/>
          <w:sz w:val="18"/>
          <w:szCs w:val="18"/>
          <w:lang w:eastAsia="en-US"/>
        </w:rPr>
        <w:t>;</w:t>
      </w:r>
    </w:p>
    <w:p w14:paraId="406D30FA" w14:textId="77777777" w:rsidR="00076D53" w:rsidRDefault="00076D53" w:rsidP="00076D53">
      <w:pPr>
        <w:widowControl w:val="0"/>
        <w:ind w:right="-6"/>
        <w:contextualSpacing/>
        <w:jc w:val="both"/>
        <w:rPr>
          <w:rFonts w:ascii="Calibri" w:hAnsi="Calibri" w:cs="Calibri"/>
          <w:sz w:val="22"/>
          <w:szCs w:val="22"/>
          <w:lang w:val="en-US"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*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l’assenza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conflitto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d’interessi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o cause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ostative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alla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sua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individuazione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quali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quelle di cui al comma 2, dell’art.42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codice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dei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contratti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né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condanne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anche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con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sentenza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non passata in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giudicato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, per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reati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previsti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nel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Capo I, del Titolo II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libro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secondo del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codice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penale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, ai sensi del’art.35-bis del D.Lgs.165/2001.</w:t>
      </w:r>
    </w:p>
    <w:p w14:paraId="37FCAD41" w14:textId="77777777" w:rsidR="00076D53" w:rsidRDefault="00076D53" w:rsidP="00076D53">
      <w:pPr>
        <w:widowControl w:val="0"/>
        <w:ind w:right="-6"/>
        <w:contextualSpacing/>
        <w:jc w:val="both"/>
        <w:rPr>
          <w:rFonts w:ascii="Verdana" w:hAnsi="Verdana" w:cs="Calibri"/>
          <w:sz w:val="18"/>
          <w:szCs w:val="18"/>
          <w:lang w:eastAsia="en-US"/>
        </w:rPr>
      </w:pPr>
      <w:r>
        <w:rPr>
          <w:rFonts w:ascii="Calibri" w:hAnsi="Calibri" w:cs="Calibri"/>
          <w:sz w:val="22"/>
          <w:szCs w:val="22"/>
          <w:lang w:val="en-US" w:eastAsia="en-US"/>
        </w:rPr>
        <w:t xml:space="preserve">*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l’impegno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a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comunicare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qualsivoglia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modifica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della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situazione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val="en-US" w:eastAsia="en-US"/>
        </w:rPr>
        <w:t>sopradichiarata</w:t>
      </w:r>
      <w:proofErr w:type="spellEnd"/>
      <w:r>
        <w:rPr>
          <w:rFonts w:ascii="Calibri" w:hAnsi="Calibri" w:cs="Calibri"/>
          <w:sz w:val="22"/>
          <w:szCs w:val="22"/>
          <w:lang w:val="en-US" w:eastAsia="en-US"/>
        </w:rPr>
        <w:t>.</w:t>
      </w:r>
    </w:p>
    <w:p w14:paraId="738F668F" w14:textId="77777777" w:rsidR="00076D53" w:rsidRDefault="00076D53" w:rsidP="00076D53">
      <w:pPr>
        <w:widowControl w:val="0"/>
        <w:ind w:left="-5" w:right="-6" w:hanging="10"/>
        <w:jc w:val="both"/>
        <w:rPr>
          <w:rFonts w:ascii="Verdana" w:eastAsia="Trebuchet MS" w:hAnsi="Verdana" w:cs="Calibri"/>
          <w:sz w:val="18"/>
          <w:szCs w:val="18"/>
          <w:lang w:eastAsia="en-US"/>
        </w:rPr>
      </w:pPr>
    </w:p>
    <w:p w14:paraId="5F5E74E2" w14:textId="77777777" w:rsidR="00076D53" w:rsidRDefault="00076D53" w:rsidP="00076D53">
      <w:pPr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…………....….., lì ……...</w:t>
      </w:r>
    </w:p>
    <w:p w14:paraId="45B6E289" w14:textId="77777777" w:rsidR="00076D53" w:rsidRDefault="00076D53" w:rsidP="00076D53">
      <w:pPr>
        <w:ind w:left="720"/>
        <w:jc w:val="center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 xml:space="preserve">                                                                                                                             Il Dichiarante</w:t>
      </w:r>
    </w:p>
    <w:p w14:paraId="141D72D8" w14:textId="77777777" w:rsidR="00076D53" w:rsidRDefault="00076D53" w:rsidP="00076D53">
      <w:pPr>
        <w:ind w:left="720"/>
        <w:jc w:val="right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-----------------------------------------</w:t>
      </w:r>
    </w:p>
    <w:p w14:paraId="2880D087" w14:textId="77777777" w:rsidR="00BB4BDB" w:rsidRPr="004B042D" w:rsidRDefault="00BB4BDB" w:rsidP="00BB4BDB">
      <w:pPr>
        <w:suppressAutoHyphens/>
        <w:spacing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BB4BDB" w:rsidRPr="004B0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F2434"/>
    <w:multiLevelType w:val="hybridMultilevel"/>
    <w:tmpl w:val="21C6F8AC"/>
    <w:lvl w:ilvl="0" w:tplc="BC64F0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66920"/>
    <w:multiLevelType w:val="hybridMultilevel"/>
    <w:tmpl w:val="15F01BFC"/>
    <w:lvl w:ilvl="0" w:tplc="128289CA">
      <w:start w:val="1"/>
      <w:numFmt w:val="bullet"/>
      <w:lvlText w:val="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" w15:restartNumberingAfterBreak="0">
    <w:nsid w:val="4C7441ED"/>
    <w:multiLevelType w:val="hybridMultilevel"/>
    <w:tmpl w:val="A0DA4FA6"/>
    <w:lvl w:ilvl="0" w:tplc="BC64F01A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700C5B44"/>
    <w:multiLevelType w:val="hybridMultilevel"/>
    <w:tmpl w:val="1BCCB7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14324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4024060">
    <w:abstractNumId w:val="0"/>
  </w:num>
  <w:num w:numId="3" w16cid:durableId="1279872004">
    <w:abstractNumId w:val="3"/>
  </w:num>
  <w:num w:numId="4" w16cid:durableId="1362827860">
    <w:abstractNumId w:val="1"/>
  </w:num>
  <w:num w:numId="5" w16cid:durableId="148990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DB"/>
    <w:rsid w:val="00076D53"/>
    <w:rsid w:val="00091EA4"/>
    <w:rsid w:val="00293D71"/>
    <w:rsid w:val="002C268B"/>
    <w:rsid w:val="004B042D"/>
    <w:rsid w:val="00702E11"/>
    <w:rsid w:val="007108AC"/>
    <w:rsid w:val="009302F4"/>
    <w:rsid w:val="00AE54A5"/>
    <w:rsid w:val="00BB4BDB"/>
    <w:rsid w:val="00BB7ADB"/>
    <w:rsid w:val="00C02E73"/>
    <w:rsid w:val="00EC0211"/>
    <w:rsid w:val="00F4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621E"/>
  <w15:chartTrackingRefBased/>
  <w15:docId w15:val="{16C65BB3-E71E-4FEA-BB51-CC56A0F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4B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BB4B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4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4B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4B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4B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4B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4B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4B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4B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4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4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4B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4BD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4BD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4BD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4BD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4BD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4BD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4B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4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4B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4B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4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4BD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4BD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4BD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4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4BD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4BD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B4BDB"/>
    <w:pPr>
      <w:spacing w:after="0" w:line="240" w:lineRule="auto"/>
    </w:pPr>
    <w:rPr>
      <w:rFonts w:ascii="Calibri" w:eastAsia="Times New Roman" w:hAnsi="Calibri" w:cs="Times New Roman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3AD9A668E475469D4B168673BA5CAD" ma:contentTypeVersion="16" ma:contentTypeDescription="Creare un nuovo documento." ma:contentTypeScope="" ma:versionID="34d97d6e38f924d07aa5a7a5121db5f9">
  <xsd:schema xmlns:xsd="http://www.w3.org/2001/XMLSchema" xmlns:xs="http://www.w3.org/2001/XMLSchema" xmlns:p="http://schemas.microsoft.com/office/2006/metadata/properties" xmlns:ns2="3af9108d-7a5f-4047-b471-fba89bd1621e" xmlns:ns3="fa2ab824-8931-45bd-bbfe-51f118372103" targetNamespace="http://schemas.microsoft.com/office/2006/metadata/properties" ma:root="true" ma:fieldsID="f25cbad5908c7052fd6931e12fc9bef5" ns2:_="" ns3:_="">
    <xsd:import namespace="3af9108d-7a5f-4047-b471-fba89bd1621e"/>
    <xsd:import namespace="fa2ab824-8931-45bd-bbfe-51f118372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108d-7a5f-4047-b471-fba89bd1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61d83086-bf1d-4f5a-ad57-9b51847e0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ab824-8931-45bd-bbfe-51f11837210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13d2be-9e9d-40ca-b2f2-d5b3afdcc2da}" ma:internalName="TaxCatchAll" ma:showField="CatchAllData" ma:web="fa2ab824-8931-45bd-bbfe-51f118372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726D5-5D9B-45FC-B67C-A6B90823E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EC814C-61DF-43C4-9B35-AD278857F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108d-7a5f-4047-b471-fba89bd1621e"/>
    <ds:schemaRef ds:uri="fa2ab824-8931-45bd-bbfe-51f118372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Rossi</dc:creator>
  <cp:keywords/>
  <dc:description/>
  <cp:lastModifiedBy>Gilberto Rossi</cp:lastModifiedBy>
  <cp:revision>9</cp:revision>
  <dcterms:created xsi:type="dcterms:W3CDTF">2024-04-08T08:58:00Z</dcterms:created>
  <dcterms:modified xsi:type="dcterms:W3CDTF">2025-01-27T14:30:00Z</dcterms:modified>
</cp:coreProperties>
</file>