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68" w:rsidRDefault="0048586E" w:rsidP="0048586E">
      <w:pPr>
        <w:jc w:val="center"/>
      </w:pPr>
      <w:r w:rsidRPr="0011318B">
        <w:rPr>
          <w:b/>
          <w:noProof/>
          <w:sz w:val="18"/>
          <w:szCs w:val="18"/>
          <w:lang w:eastAsia="it-IT"/>
        </w:rPr>
        <w:drawing>
          <wp:inline distT="0" distB="0" distL="0" distR="0" wp14:anchorId="26C196AC" wp14:editId="6BBE0EF6">
            <wp:extent cx="4125520" cy="6330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2689" cy="634182"/>
                    </a:xfrm>
                    <a:prstGeom prst="rect">
                      <a:avLst/>
                    </a:prstGeom>
                    <a:noFill/>
                    <a:ln>
                      <a:noFill/>
                    </a:ln>
                  </pic:spPr>
                </pic:pic>
              </a:graphicData>
            </a:graphic>
          </wp:inline>
        </w:drawing>
      </w:r>
    </w:p>
    <w:p w:rsidR="0048586E" w:rsidRPr="0048586E" w:rsidRDefault="0048586E" w:rsidP="0048586E">
      <w:pPr>
        <w:spacing w:after="0" w:line="240" w:lineRule="auto"/>
        <w:jc w:val="center"/>
        <w:rPr>
          <w:b/>
          <w:sz w:val="16"/>
          <w:szCs w:val="16"/>
        </w:rPr>
      </w:pPr>
      <w:r w:rsidRPr="0048586E">
        <w:rPr>
          <w:b/>
          <w:sz w:val="16"/>
          <w:szCs w:val="16"/>
        </w:rPr>
        <w:t>ISTITUTO COMPRENSIVO di  CORINALDO</w:t>
      </w:r>
    </w:p>
    <w:p w:rsidR="0048586E" w:rsidRPr="0048586E" w:rsidRDefault="0048586E" w:rsidP="0048586E">
      <w:pPr>
        <w:spacing w:after="0" w:line="240" w:lineRule="auto"/>
        <w:jc w:val="center"/>
        <w:rPr>
          <w:b/>
          <w:i/>
          <w:sz w:val="16"/>
          <w:szCs w:val="16"/>
        </w:rPr>
      </w:pPr>
      <w:r w:rsidRPr="0048586E">
        <w:rPr>
          <w:b/>
          <w:i/>
          <w:sz w:val="16"/>
          <w:szCs w:val="16"/>
        </w:rPr>
        <w:t>Via Dante,45 – 60013 CORINALDO  (AN)</w:t>
      </w:r>
    </w:p>
    <w:p w:rsidR="0048586E" w:rsidRPr="0048586E" w:rsidRDefault="0048586E" w:rsidP="0048586E">
      <w:pPr>
        <w:spacing w:after="0" w:line="240" w:lineRule="auto"/>
        <w:jc w:val="center"/>
        <w:rPr>
          <w:i/>
          <w:sz w:val="16"/>
          <w:szCs w:val="16"/>
        </w:rPr>
      </w:pPr>
      <w:r w:rsidRPr="0048586E">
        <w:rPr>
          <w:i/>
          <w:sz w:val="16"/>
          <w:szCs w:val="16"/>
        </w:rPr>
        <w:t xml:space="preserve">Codice Meccanografico </w:t>
      </w:r>
      <w:r w:rsidRPr="0048586E">
        <w:rPr>
          <w:b/>
          <w:i/>
          <w:sz w:val="16"/>
          <w:szCs w:val="16"/>
        </w:rPr>
        <w:t>ANIC834008</w:t>
      </w:r>
      <w:r w:rsidRPr="0048586E">
        <w:rPr>
          <w:i/>
          <w:sz w:val="16"/>
          <w:szCs w:val="16"/>
        </w:rPr>
        <w:t xml:space="preserve"> – Codice Fiscale </w:t>
      </w:r>
      <w:r w:rsidRPr="0048586E">
        <w:rPr>
          <w:b/>
          <w:i/>
          <w:sz w:val="16"/>
          <w:szCs w:val="16"/>
        </w:rPr>
        <w:t>92015290429</w:t>
      </w:r>
    </w:p>
    <w:p w:rsidR="0048586E" w:rsidRDefault="0048586E" w:rsidP="0048586E">
      <w:pPr>
        <w:spacing w:after="0" w:line="240" w:lineRule="auto"/>
        <w:jc w:val="center"/>
        <w:rPr>
          <w:rFonts w:cs="Calibri"/>
          <w:b/>
          <w:i/>
          <w:sz w:val="16"/>
          <w:szCs w:val="16"/>
        </w:rPr>
      </w:pPr>
      <w:r w:rsidRPr="0048586E">
        <w:rPr>
          <w:i/>
          <w:sz w:val="16"/>
          <w:szCs w:val="16"/>
        </w:rPr>
        <w:t xml:space="preserve">Tel. </w:t>
      </w:r>
      <w:r w:rsidRPr="0048586E">
        <w:rPr>
          <w:b/>
          <w:i/>
          <w:sz w:val="16"/>
          <w:szCs w:val="16"/>
        </w:rPr>
        <w:t>071.67161</w:t>
      </w:r>
      <w:r w:rsidRPr="0048586E">
        <w:rPr>
          <w:i/>
          <w:sz w:val="16"/>
          <w:szCs w:val="16"/>
        </w:rPr>
        <w:t xml:space="preserve"> - Fax </w:t>
      </w:r>
      <w:r w:rsidRPr="0048586E">
        <w:rPr>
          <w:b/>
          <w:i/>
          <w:sz w:val="16"/>
          <w:szCs w:val="16"/>
        </w:rPr>
        <w:t>071.7978021</w:t>
      </w:r>
      <w:r w:rsidRPr="0048586E">
        <w:rPr>
          <w:i/>
          <w:sz w:val="16"/>
          <w:szCs w:val="16"/>
        </w:rPr>
        <w:t xml:space="preserve"> –</w:t>
      </w:r>
      <w:r w:rsidRPr="0048586E">
        <w:rPr>
          <w:b/>
          <w:i/>
          <w:sz w:val="16"/>
          <w:szCs w:val="16"/>
        </w:rPr>
        <w:t xml:space="preserve"> </w:t>
      </w:r>
      <w:r w:rsidRPr="0048586E">
        <w:rPr>
          <w:i/>
          <w:sz w:val="16"/>
          <w:szCs w:val="16"/>
        </w:rPr>
        <w:t xml:space="preserve">e-mail: </w:t>
      </w:r>
      <w:hyperlink r:id="rId7" w:history="1">
        <w:r w:rsidRPr="0048586E">
          <w:rPr>
            <w:b/>
            <w:i/>
            <w:color w:val="0000FF"/>
            <w:sz w:val="16"/>
            <w:szCs w:val="16"/>
            <w:u w:val="single"/>
          </w:rPr>
          <w:t>anic834008@istruzione.it</w:t>
        </w:r>
      </w:hyperlink>
      <w:r w:rsidRPr="0048586E">
        <w:rPr>
          <w:b/>
          <w:sz w:val="16"/>
          <w:szCs w:val="16"/>
        </w:rPr>
        <w:t xml:space="preserve"> - </w:t>
      </w:r>
      <w:hyperlink r:id="rId8" w:history="1">
        <w:r w:rsidR="002A1654" w:rsidRPr="00DF3D96">
          <w:rPr>
            <w:rStyle w:val="Collegamentoipertestuale"/>
            <w:rFonts w:cs="Calibri"/>
            <w:b/>
            <w:i/>
            <w:sz w:val="16"/>
            <w:szCs w:val="16"/>
          </w:rPr>
          <w:t>www.iccorinaldo.edu.it</w:t>
        </w:r>
      </w:hyperlink>
    </w:p>
    <w:p w:rsidR="002A1654" w:rsidRPr="0048586E" w:rsidRDefault="002A1654" w:rsidP="0048586E">
      <w:pPr>
        <w:spacing w:after="0" w:line="240" w:lineRule="auto"/>
        <w:jc w:val="center"/>
        <w:rPr>
          <w:rFonts w:cs="Calibri"/>
          <w:b/>
          <w:i/>
          <w:sz w:val="16"/>
          <w:szCs w:val="16"/>
        </w:rPr>
      </w:pPr>
    </w:p>
    <w:p w:rsidR="00E80E74" w:rsidRPr="004B306E" w:rsidRDefault="001803F5" w:rsidP="00E80E74">
      <w:pPr>
        <w:pStyle w:val="Testonormale"/>
        <w:ind w:left="5664" w:firstLine="708"/>
        <w:rPr>
          <w:szCs w:val="22"/>
        </w:rPr>
      </w:pPr>
      <w:r>
        <w:rPr>
          <w:szCs w:val="22"/>
        </w:rPr>
        <w:t>Corinaldo, 06/04/2020</w:t>
      </w:r>
    </w:p>
    <w:p w:rsidR="00E80E74" w:rsidRPr="004B306E" w:rsidRDefault="00E80E74" w:rsidP="00793018">
      <w:pPr>
        <w:pStyle w:val="Testonormale"/>
        <w:ind w:left="4248" w:firstLine="708"/>
        <w:jc w:val="both"/>
        <w:rPr>
          <w:szCs w:val="22"/>
        </w:rPr>
      </w:pPr>
    </w:p>
    <w:p w:rsidR="001803F5" w:rsidRDefault="001803F5" w:rsidP="001803F5">
      <w:pPr>
        <w:rPr>
          <w:b/>
          <w:sz w:val="28"/>
          <w:szCs w:val="28"/>
        </w:rPr>
      </w:pPr>
    </w:p>
    <w:p w:rsidR="00FF48F5" w:rsidRPr="001803F5" w:rsidRDefault="001803F5" w:rsidP="001803F5">
      <w:pPr>
        <w:jc w:val="center"/>
        <w:rPr>
          <w:b/>
          <w:sz w:val="28"/>
          <w:szCs w:val="28"/>
        </w:rPr>
      </w:pPr>
      <w:r w:rsidRPr="001803F5">
        <w:rPr>
          <w:b/>
          <w:sz w:val="28"/>
          <w:szCs w:val="28"/>
        </w:rPr>
        <w:t>COMUNICATO N. 354</w:t>
      </w:r>
    </w:p>
    <w:p w:rsidR="000D2126" w:rsidRPr="00D44ACC" w:rsidRDefault="000D2126" w:rsidP="001803F5">
      <w:pPr>
        <w:shd w:val="clear" w:color="auto" w:fill="FFFFFF"/>
        <w:ind w:left="6372" w:firstLine="708"/>
        <w:jc w:val="both"/>
        <w:rPr>
          <w:rFonts w:ascii="OpenSans-Light" w:eastAsia="Times New Roman" w:hAnsi="OpenSans-Light"/>
          <w:color w:val="403E3E"/>
          <w:sz w:val="24"/>
          <w:szCs w:val="24"/>
          <w:lang w:eastAsia="it-IT"/>
        </w:rPr>
      </w:pPr>
      <w:bookmarkStart w:id="0" w:name="_GoBack"/>
      <w:bookmarkEnd w:id="0"/>
      <w:r w:rsidRPr="00D44ACC">
        <w:rPr>
          <w:rFonts w:ascii="OpenSans-Light" w:eastAsia="Times New Roman" w:hAnsi="OpenSans-Light"/>
          <w:color w:val="403E3E"/>
          <w:sz w:val="24"/>
          <w:szCs w:val="24"/>
          <w:lang w:eastAsia="it-IT"/>
        </w:rPr>
        <w:t>A tutti i docenti</w:t>
      </w:r>
    </w:p>
    <w:p w:rsidR="000D2126" w:rsidRDefault="000D2126" w:rsidP="000D2126">
      <w:pPr>
        <w:shd w:val="clear" w:color="auto" w:fill="FFFFFF"/>
        <w:jc w:val="both"/>
        <w:rPr>
          <w:rFonts w:ascii="OpenSans-Light" w:eastAsia="Times New Roman" w:hAnsi="OpenSans-Light"/>
          <w:color w:val="403E3E"/>
          <w:lang w:eastAsia="it-IT"/>
        </w:rPr>
      </w:pPr>
    </w:p>
    <w:p w:rsidR="000D2126" w:rsidRDefault="000D2126" w:rsidP="000D2126">
      <w:pPr>
        <w:shd w:val="clear" w:color="auto" w:fill="FFFFFF"/>
        <w:jc w:val="both"/>
        <w:rPr>
          <w:rFonts w:ascii="OpenSans-Light" w:eastAsia="Times New Roman" w:hAnsi="OpenSans-Light"/>
          <w:b/>
          <w:color w:val="403E3E"/>
          <w:lang w:eastAsia="it-IT"/>
        </w:rPr>
      </w:pPr>
      <w:r>
        <w:rPr>
          <w:rFonts w:ascii="OpenSans-Light" w:eastAsia="Times New Roman" w:hAnsi="OpenSans-Light"/>
          <w:b/>
          <w:color w:val="403E3E"/>
          <w:lang w:eastAsia="it-IT"/>
        </w:rPr>
        <w:t>Oggetto: considerazioni sulla piena legittimità delle deliberazioni effettuate da organi collegiali a distanza. Riferimenti normativi e considerazioni di carattere legale del dirigente scolastico.</w:t>
      </w:r>
    </w:p>
    <w:p w:rsidR="000D2126" w:rsidRDefault="000D2126" w:rsidP="000D2126">
      <w:pPr>
        <w:shd w:val="clear" w:color="auto" w:fill="FFFFFF"/>
        <w:jc w:val="both"/>
        <w:rPr>
          <w:rFonts w:ascii="OpenSans-Light" w:eastAsia="Times New Roman" w:hAnsi="OpenSans-Light"/>
          <w:color w:val="403E3E"/>
          <w:lang w:eastAsia="it-IT"/>
        </w:rPr>
      </w:pPr>
    </w:p>
    <w:p w:rsidR="000D2126" w:rsidRDefault="000D2126" w:rsidP="001803F5">
      <w:pPr>
        <w:shd w:val="clear" w:color="auto" w:fill="FFFFFF"/>
        <w:jc w:val="both"/>
        <w:rPr>
          <w:rFonts w:ascii="OpenSans-Light" w:eastAsia="Times New Roman" w:hAnsi="OpenSans-Light"/>
          <w:color w:val="403E3E"/>
          <w:lang w:eastAsia="it-IT"/>
        </w:rPr>
      </w:pPr>
      <w:r>
        <w:rPr>
          <w:rFonts w:ascii="OpenSans-Light" w:eastAsia="Times New Roman" w:hAnsi="OpenSans-Light"/>
          <w:color w:val="403E3E"/>
          <w:lang w:eastAsia="it-IT"/>
        </w:rPr>
        <w:t>Ordinariamente, ancorché le disposizioni normative e amministrative concernenti il funzionamento degli organi collegiali della scuola non facciano (e, dati i tempi in cui sono state poste in essere, non potevano farlo) cenno alla possibilità del loro svolgimento in via telematica, come rilevato in precedenti risposte su tematiche analoghe, è certamente possibile organizzare il lavoro di un organo collegiale attraverso un sistema di votazioni elettroniche, ma sulla base di una previsione, anche sommaria, nel regolamento dell'organo stesso. </w:t>
      </w:r>
      <w:r>
        <w:rPr>
          <w:rFonts w:ascii="OpenSans-Light" w:eastAsia="Times New Roman" w:hAnsi="OpenSans-Light"/>
          <w:color w:val="403E3E"/>
          <w:lang w:eastAsia="it-IT"/>
        </w:rPr>
        <w:br/>
        <w:t xml:space="preserve">Ciò in ragione della autonomia riconosciuta alle istituzioni scolastiche dal regolamento n. 275/1999 e alla conformità al codice dell’amministrazione digitale. </w:t>
      </w:r>
    </w:p>
    <w:p w:rsidR="000D2126" w:rsidRDefault="000D2126" w:rsidP="001803F5">
      <w:pPr>
        <w:shd w:val="clear" w:color="auto" w:fill="FFFFFF"/>
        <w:jc w:val="both"/>
        <w:rPr>
          <w:rFonts w:ascii="OpenSans-Light" w:eastAsia="Times New Roman" w:hAnsi="OpenSans-Light"/>
          <w:color w:val="403E3E"/>
          <w:lang w:eastAsia="it-IT"/>
        </w:rPr>
      </w:pPr>
      <w:r>
        <w:rPr>
          <w:rFonts w:ascii="OpenSans-Light" w:eastAsia="Times New Roman" w:hAnsi="OpenSans-Light"/>
          <w:color w:val="403E3E"/>
          <w:lang w:eastAsia="it-IT"/>
        </w:rPr>
        <w:br/>
        <w:t xml:space="preserve">Tuttavia nella attuale situazione di assoluta eccezionalità, a mio avviso si può fare ricorso allo svolgimento telematico di una riunione del degli organi collegiali scolastici (es. consiglio di classe) </w:t>
      </w:r>
      <w:r>
        <w:rPr>
          <w:rFonts w:ascii="OpenSans-Light" w:eastAsia="Times New Roman" w:hAnsi="OpenSans-Light"/>
          <w:b/>
          <w:i/>
          <w:color w:val="403E3E"/>
          <w:lang w:eastAsia="it-IT"/>
        </w:rPr>
        <w:t>anche senza preventiva regolamentazione dell’organo</w:t>
      </w:r>
      <w:r>
        <w:rPr>
          <w:rFonts w:ascii="OpenSans-Light" w:eastAsia="Times New Roman" w:hAnsi="OpenSans-Light"/>
          <w:color w:val="403E3E"/>
          <w:lang w:eastAsia="it-IT"/>
        </w:rPr>
        <w:t>. </w:t>
      </w:r>
      <w:r>
        <w:rPr>
          <w:rFonts w:ascii="OpenSans-Light" w:eastAsia="Times New Roman" w:hAnsi="OpenSans-Light"/>
          <w:color w:val="403E3E"/>
          <w:lang w:eastAsia="it-IT"/>
        </w:rPr>
        <w:br/>
      </w:r>
    </w:p>
    <w:p w:rsidR="000D2126" w:rsidRDefault="000D2126" w:rsidP="001803F5">
      <w:pPr>
        <w:shd w:val="clear" w:color="auto" w:fill="FFFFFF"/>
        <w:jc w:val="both"/>
        <w:rPr>
          <w:rFonts w:ascii="OpenSans-Light" w:eastAsia="Times New Roman" w:hAnsi="OpenSans-Light"/>
          <w:color w:val="403E3E"/>
          <w:lang w:eastAsia="it-IT"/>
        </w:rPr>
      </w:pPr>
      <w:r>
        <w:rPr>
          <w:rFonts w:ascii="OpenSans-Light" w:eastAsia="Times New Roman" w:hAnsi="OpenSans-Light"/>
          <w:color w:val="403E3E"/>
          <w:lang w:eastAsia="it-IT"/>
        </w:rPr>
        <w:t xml:space="preserve">Un possibile riferimento normativo, al di là delle indicazioni ministeriali, è rintracciabile </w:t>
      </w:r>
      <w:r>
        <w:rPr>
          <w:rFonts w:ascii="OpenSans-Light" w:eastAsia="Times New Roman" w:hAnsi="OpenSans-Light"/>
          <w:b/>
          <w:color w:val="403E3E"/>
          <w:lang w:eastAsia="it-IT"/>
        </w:rPr>
        <w:t>nell’articolo 73 comma 2 del cosiddetto decreto “Cura Italia” (D.L. 18 del 17/3/2020),</w:t>
      </w:r>
      <w:r>
        <w:rPr>
          <w:rFonts w:ascii="OpenSans-Light" w:eastAsia="Times New Roman" w:hAnsi="OpenSans-Light"/>
          <w:color w:val="403E3E"/>
          <w:lang w:eastAsia="it-IT"/>
        </w:rPr>
        <w:t xml:space="preserve"> anche se la qualificazione di “ente pubblico nazionale”, nel contesto del decreto, crea non pochi dubbi e problemi interpretativi. </w:t>
      </w:r>
    </w:p>
    <w:p w:rsidR="000D2126" w:rsidRDefault="000D2126" w:rsidP="001803F5">
      <w:pPr>
        <w:shd w:val="clear" w:color="auto" w:fill="FFFFFF"/>
        <w:jc w:val="both"/>
        <w:rPr>
          <w:rFonts w:ascii="OpenSans-Light" w:eastAsia="Times New Roman" w:hAnsi="OpenSans-Light"/>
          <w:color w:val="403E3E"/>
          <w:lang w:eastAsia="it-IT"/>
        </w:rPr>
      </w:pPr>
      <w:r>
        <w:rPr>
          <w:rFonts w:ascii="OpenSans-Light" w:eastAsia="Times New Roman" w:hAnsi="OpenSans-Light"/>
          <w:color w:val="403E3E"/>
          <w:lang w:eastAsia="it-IT"/>
        </w:rPr>
        <w:t>Il MIUR (o MI…) come detto, in diverse note ha ammesso questa possibilità, proprio in ragione del particolare momento che stiamo vivendo. </w:t>
      </w:r>
    </w:p>
    <w:p w:rsidR="000D2126" w:rsidRDefault="000D2126" w:rsidP="001803F5">
      <w:pPr>
        <w:shd w:val="clear" w:color="auto" w:fill="FFFFFF"/>
        <w:jc w:val="both"/>
        <w:rPr>
          <w:rFonts w:ascii="OpenSans-Light" w:eastAsia="Times New Roman" w:hAnsi="OpenSans-Light"/>
          <w:i/>
          <w:color w:val="403E3E"/>
          <w:lang w:eastAsia="it-IT"/>
        </w:rPr>
      </w:pPr>
      <w:r>
        <w:rPr>
          <w:rFonts w:ascii="OpenSans-Light" w:eastAsia="Times New Roman" w:hAnsi="OpenSans-Light"/>
          <w:color w:val="403E3E"/>
          <w:lang w:eastAsia="it-IT"/>
        </w:rPr>
        <w:t>Nell'articolo 73 citato si afferma: “</w:t>
      </w:r>
      <w:r>
        <w:rPr>
          <w:rFonts w:ascii="OpenSans-Light" w:eastAsia="Times New Roman" w:hAnsi="OpenSans-Light"/>
          <w:i/>
          <w:color w:val="403E3E"/>
          <w:lang w:eastAsia="it-IT"/>
        </w:rPr>
        <w:t>Per lo stesso tempo previsto dal comma 1, i presidenti degli organi collegiali degli enti pubblici nazionali, anche articolati su base territoriale, nonché degli enti e organismi del sistema camerale, possano disporre lo svolgimento elle sedute dei previsti organi in videoconferenza, anche ove tale modalità non sia prevista negli atti regolamentari interni, garantendo comunque la certezza dell’identificazione dei partecipanti e la sicurezza delle comunicazioni”. </w:t>
      </w:r>
      <w:r>
        <w:rPr>
          <w:rFonts w:ascii="OpenSans-Light" w:eastAsia="Times New Roman" w:hAnsi="OpenSans-Light"/>
          <w:color w:val="403E3E"/>
          <w:lang w:eastAsia="it-IT"/>
        </w:rPr>
        <w:br/>
      </w:r>
      <w:r>
        <w:rPr>
          <w:rFonts w:ascii="OpenSans-Light" w:eastAsia="Times New Roman" w:hAnsi="OpenSans-Light"/>
          <w:color w:val="403E3E"/>
          <w:lang w:eastAsia="it-IT"/>
        </w:rPr>
        <w:lastRenderedPageBreak/>
        <w:t xml:space="preserve">Aggiungiamo, inoltre, che il </w:t>
      </w:r>
      <w:r>
        <w:rPr>
          <w:rFonts w:ascii="OpenSans-Light" w:eastAsia="Times New Roman" w:hAnsi="OpenSans-Light"/>
          <w:b/>
          <w:color w:val="403E3E"/>
          <w:lang w:eastAsia="it-IT"/>
        </w:rPr>
        <w:t xml:space="preserve">DPCM 8 marzo 2020 all'articolo 1, </w:t>
      </w:r>
      <w:proofErr w:type="spellStart"/>
      <w:r>
        <w:rPr>
          <w:rFonts w:ascii="OpenSans-Light" w:eastAsia="Times New Roman" w:hAnsi="OpenSans-Light"/>
          <w:b/>
          <w:color w:val="403E3E"/>
          <w:lang w:eastAsia="it-IT"/>
        </w:rPr>
        <w:t>lett</w:t>
      </w:r>
      <w:proofErr w:type="spellEnd"/>
      <w:r>
        <w:rPr>
          <w:rFonts w:ascii="OpenSans-Light" w:eastAsia="Times New Roman" w:hAnsi="OpenSans-Light"/>
          <w:b/>
          <w:color w:val="403E3E"/>
          <w:lang w:eastAsia="it-IT"/>
        </w:rPr>
        <w:t>. q</w:t>
      </w:r>
      <w:r>
        <w:rPr>
          <w:rFonts w:ascii="OpenSans-Light" w:eastAsia="Times New Roman" w:hAnsi="OpenSans-Light"/>
          <w:color w:val="403E3E"/>
          <w:lang w:eastAsia="it-IT"/>
        </w:rPr>
        <w:t xml:space="preserve"> dispone che: </w:t>
      </w:r>
      <w:r>
        <w:rPr>
          <w:rFonts w:ascii="OpenSans-Light" w:eastAsia="Times New Roman" w:hAnsi="OpenSans-Light"/>
          <w:color w:val="403E3E"/>
          <w:lang w:eastAsia="it-IT"/>
        </w:rPr>
        <w:br/>
        <w:t>"</w:t>
      </w:r>
      <w:r>
        <w:rPr>
          <w:rFonts w:ascii="OpenSans-Light" w:eastAsia="Times New Roman" w:hAnsi="OpenSans-Light"/>
          <w:i/>
          <w:color w:val="403E3E"/>
          <w:lang w:eastAsia="it-IT"/>
        </w:rPr>
        <w:t>sono adottate, in tutti i casi possibili, nello svolgimento di riunioni, modalità di collegamento da remoto con particolare riferimento a strutture sanitarie e sociosanitarie, servizi di pubblica utilità e coordinamenti attivati nell'ambito dell'emergenza COVID-19, comunque garantendo il rispetto della distanza di sicurezza interpersonale di un metro di cui all'allegato 1 lettera d), ed evitando assembramenti". </w:t>
      </w:r>
    </w:p>
    <w:p w:rsidR="000D2126" w:rsidRDefault="000D2126" w:rsidP="001803F5">
      <w:pPr>
        <w:shd w:val="clear" w:color="auto" w:fill="FFFFFF"/>
        <w:jc w:val="both"/>
        <w:rPr>
          <w:rFonts w:ascii="OpenSans-Light" w:eastAsia="Times New Roman" w:hAnsi="OpenSans-Light"/>
          <w:color w:val="403E3E"/>
          <w:lang w:eastAsia="it-IT"/>
        </w:rPr>
      </w:pPr>
      <w:r>
        <w:rPr>
          <w:rFonts w:ascii="OpenSans-Light" w:eastAsia="Times New Roman" w:hAnsi="OpenSans-Light"/>
          <w:color w:val="403E3E"/>
          <w:lang w:eastAsia="it-IT"/>
        </w:rPr>
        <w:br/>
        <w:t xml:space="preserve">Peraltro, anche l'interpretazione sistematica delle norme del </w:t>
      </w:r>
      <w:r>
        <w:rPr>
          <w:rFonts w:ascii="OpenSans-Light" w:eastAsia="Times New Roman" w:hAnsi="OpenSans-Light"/>
          <w:b/>
          <w:color w:val="403E3E"/>
          <w:lang w:eastAsia="it-IT"/>
        </w:rPr>
        <w:t xml:space="preserve">CAD (Codice dell'amministrazione digitale </w:t>
      </w:r>
      <w:proofErr w:type="spellStart"/>
      <w:r>
        <w:rPr>
          <w:rFonts w:ascii="OpenSans-Light" w:eastAsia="Times New Roman" w:hAnsi="OpenSans-Light"/>
          <w:b/>
          <w:color w:val="403E3E"/>
          <w:lang w:eastAsia="it-IT"/>
        </w:rPr>
        <w:t>Dlgs</w:t>
      </w:r>
      <w:proofErr w:type="spellEnd"/>
      <w:r>
        <w:rPr>
          <w:rFonts w:ascii="OpenSans-Light" w:eastAsia="Times New Roman" w:hAnsi="OpenSans-Light"/>
          <w:b/>
          <w:color w:val="403E3E"/>
          <w:lang w:eastAsia="it-IT"/>
        </w:rPr>
        <w:t xml:space="preserve"> n. 82/2005) </w:t>
      </w:r>
      <w:r>
        <w:rPr>
          <w:rFonts w:ascii="OpenSans-Light" w:eastAsia="Times New Roman" w:hAnsi="OpenSans-Light"/>
          <w:color w:val="403E3E"/>
          <w:lang w:eastAsia="it-IT"/>
        </w:rPr>
        <w:t xml:space="preserve">porta a "spingere" sull'uso del digitale nelle procedure interne della PA. In sostanza, pur con dubbi di piena copertura normativa, </w:t>
      </w:r>
      <w:r>
        <w:rPr>
          <w:rFonts w:ascii="OpenSans-Light" w:eastAsia="Times New Roman" w:hAnsi="OpenSans-Light"/>
          <w:b/>
          <w:color w:val="403E3E"/>
          <w:u w:val="single"/>
          <w:lang w:eastAsia="it-IT"/>
        </w:rPr>
        <w:t>il mio parere è decisamente per il dare pieno valore legale ai consigli di classe effettuati a distanza ed alle delibere conseguenti, e (se consentite) non potrebbe essere altrimenti in questo momento.</w:t>
      </w:r>
      <w:r>
        <w:rPr>
          <w:rFonts w:ascii="OpenSans-Light" w:eastAsia="Times New Roman" w:hAnsi="OpenSans-Light"/>
          <w:color w:val="403E3E"/>
          <w:lang w:eastAsia="it-IT"/>
        </w:rPr>
        <w:t> </w:t>
      </w:r>
    </w:p>
    <w:p w:rsidR="000D2126" w:rsidRDefault="000D2126" w:rsidP="001803F5">
      <w:pPr>
        <w:shd w:val="clear" w:color="auto" w:fill="FFFFFF"/>
        <w:jc w:val="both"/>
        <w:rPr>
          <w:rFonts w:ascii="OpenSans-Light" w:eastAsia="Times New Roman" w:hAnsi="OpenSans-Light"/>
          <w:b/>
          <w:color w:val="403E3E"/>
          <w:lang w:eastAsia="it-IT"/>
        </w:rPr>
      </w:pPr>
      <w:r>
        <w:rPr>
          <w:rFonts w:ascii="OpenSans-Light" w:eastAsia="Times New Roman" w:hAnsi="OpenSans-Light"/>
          <w:color w:val="403E3E"/>
          <w:lang w:eastAsia="it-IT"/>
        </w:rPr>
        <w:br/>
        <w:t xml:space="preserve">Ricordiamo, solo per completezza quanto alle Note </w:t>
      </w:r>
      <w:r>
        <w:rPr>
          <w:rFonts w:ascii="OpenSans-Light" w:eastAsia="Times New Roman" w:hAnsi="OpenSans-Light"/>
          <w:b/>
          <w:color w:val="403E3E"/>
          <w:lang w:eastAsia="it-IT"/>
        </w:rPr>
        <w:t>MIUR che la Nota 278 del 6 marzo 2020</w:t>
      </w:r>
      <w:r>
        <w:rPr>
          <w:rFonts w:ascii="OpenSans-Light" w:eastAsia="Times New Roman" w:hAnsi="OpenSans-Light"/>
          <w:color w:val="403E3E"/>
          <w:lang w:eastAsia="it-IT"/>
        </w:rPr>
        <w:t xml:space="preserve"> prevede quanto segue, ammettendo le modalità telematiche di svolgimento: </w:t>
      </w:r>
      <w:r>
        <w:rPr>
          <w:rFonts w:ascii="OpenSans-Light" w:eastAsia="Times New Roman" w:hAnsi="OpenSans-Light"/>
          <w:color w:val="403E3E"/>
          <w:lang w:eastAsia="it-IT"/>
        </w:rPr>
        <w:br/>
      </w:r>
      <w:r>
        <w:rPr>
          <w:rFonts w:ascii="OpenSans-Light" w:eastAsia="Times New Roman" w:hAnsi="OpenSans-Light"/>
          <w:i/>
          <w:color w:val="403E3E"/>
          <w:lang w:eastAsia="it-IT"/>
        </w:rPr>
        <w:t>"Nelle istituzioni scolastiche del sistema nazionale di istruzione per le quali è stata disposta la sospensione delle attività didattiche, le riunioni degli organi collegiali e le assemblee mensili degli studenti, già calendarizzate potranno essere posticipate alla fine della fase di sospensione ovvero effettuate con modalità telematiche o in presenza".</w:t>
      </w:r>
      <w:r>
        <w:rPr>
          <w:rFonts w:ascii="OpenSans-Light" w:eastAsia="Times New Roman" w:hAnsi="OpenSans-Light"/>
          <w:color w:val="403E3E"/>
          <w:lang w:eastAsia="it-IT"/>
        </w:rPr>
        <w:br/>
      </w:r>
    </w:p>
    <w:p w:rsidR="000D2126" w:rsidRDefault="000D2126" w:rsidP="001803F5">
      <w:pPr>
        <w:shd w:val="clear" w:color="auto" w:fill="FFFFFF"/>
        <w:jc w:val="both"/>
        <w:rPr>
          <w:rFonts w:ascii="OpenSans-Light" w:eastAsia="Times New Roman" w:hAnsi="OpenSans-Light"/>
          <w:b/>
          <w:color w:val="403E3E"/>
          <w:lang w:eastAsia="it-IT"/>
        </w:rPr>
      </w:pPr>
      <w:r>
        <w:rPr>
          <w:rFonts w:ascii="OpenSans-Light" w:eastAsia="Times New Roman" w:hAnsi="OpenSans-Light"/>
          <w:b/>
          <w:color w:val="403E3E"/>
          <w:lang w:eastAsia="it-IT"/>
        </w:rPr>
        <w:t>Questa strada "telematica" viene poi ribadita nella successiva Nota 279 dell'8 marzo 2020. </w:t>
      </w:r>
    </w:p>
    <w:p w:rsidR="000D2126" w:rsidRDefault="000D2126" w:rsidP="001803F5">
      <w:pPr>
        <w:jc w:val="both"/>
        <w:rPr>
          <w:rFonts w:ascii="Times New Roman" w:eastAsia="Times New Roman" w:hAnsi="Times New Roman"/>
          <w:lang w:eastAsia="it-IT"/>
        </w:rPr>
      </w:pPr>
    </w:p>
    <w:p w:rsidR="000D2126" w:rsidRDefault="000D2126" w:rsidP="000D2126">
      <w:pPr>
        <w:rPr>
          <w:rFonts w:ascii="Times New Roman" w:eastAsia="Times New Roman" w:hAnsi="Times New Roman"/>
          <w:lang w:eastAsia="it-IT"/>
        </w:rPr>
      </w:pPr>
      <w:r>
        <w:rPr>
          <w:rFonts w:ascii="Times New Roman" w:eastAsia="Times New Roman" w:hAnsi="Times New Roman"/>
          <w:lang w:eastAsia="it-IT"/>
        </w:rPr>
        <w:t>Distinti saluti.</w:t>
      </w:r>
    </w:p>
    <w:p w:rsidR="00ED3237" w:rsidRPr="00ED3237" w:rsidRDefault="000D2126" w:rsidP="000D2126">
      <w:pPr>
        <w:jc w:val="both"/>
        <w:rPr>
          <w:sz w:val="20"/>
          <w:szCs w:val="20"/>
        </w:rPr>
      </w:pP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Pr>
          <w:rFonts w:ascii="Times New Roman" w:eastAsia="Times New Roman" w:hAnsi="Times New Roman"/>
          <w:lang w:eastAsia="it-IT"/>
        </w:rPr>
        <w:tab/>
      </w:r>
      <w:r w:rsidR="00ED3237" w:rsidRPr="00F75BEA">
        <w:rPr>
          <w:rFonts w:cs="Arial"/>
          <w:noProof/>
          <w:sz w:val="32"/>
          <w:lang w:eastAsia="it-IT"/>
        </w:rPr>
        <w:drawing>
          <wp:anchor distT="0" distB="0" distL="114300" distR="114300" simplePos="0" relativeHeight="251661312" behindDoc="0" locked="0" layoutInCell="1" allowOverlap="1" wp14:anchorId="3B7E05A4" wp14:editId="6CAB2FE1">
            <wp:simplePos x="0" y="0"/>
            <wp:positionH relativeFrom="column">
              <wp:posOffset>2411095</wp:posOffset>
            </wp:positionH>
            <wp:positionV relativeFrom="paragraph">
              <wp:posOffset>137160</wp:posOffset>
            </wp:positionV>
            <wp:extent cx="906145" cy="90614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237" w:rsidRPr="007E55A7" w:rsidRDefault="00ED3237" w:rsidP="00ED3237">
      <w:pPr>
        <w:spacing w:after="0" w:line="240" w:lineRule="auto"/>
        <w:ind w:left="4956" w:firstLine="708"/>
        <w:rPr>
          <w:sz w:val="20"/>
          <w:szCs w:val="20"/>
        </w:rPr>
      </w:pPr>
      <w:r w:rsidRPr="007E55A7">
        <w:rPr>
          <w:sz w:val="20"/>
          <w:szCs w:val="20"/>
        </w:rPr>
        <w:t xml:space="preserve">   Il Dirigente Scolastico IC CORINALDO</w:t>
      </w:r>
    </w:p>
    <w:p w:rsidR="00ED3237" w:rsidRPr="007E55A7" w:rsidRDefault="00ED3237" w:rsidP="00ED3237">
      <w:pPr>
        <w:spacing w:after="0" w:line="240" w:lineRule="auto"/>
        <w:ind w:left="5664" w:firstLine="708"/>
        <w:rPr>
          <w:sz w:val="20"/>
          <w:szCs w:val="20"/>
        </w:rPr>
      </w:pPr>
      <w:r w:rsidRPr="007E55A7">
        <w:rPr>
          <w:sz w:val="20"/>
          <w:szCs w:val="20"/>
        </w:rPr>
        <w:t xml:space="preserve">     Prof. Francesco </w:t>
      </w:r>
      <w:proofErr w:type="spellStart"/>
      <w:r w:rsidRPr="007E55A7">
        <w:rPr>
          <w:sz w:val="20"/>
          <w:szCs w:val="20"/>
        </w:rPr>
        <w:t>Savore</w:t>
      </w:r>
      <w:proofErr w:type="spellEnd"/>
    </w:p>
    <w:p w:rsidR="00ED3237" w:rsidRPr="00475BD2" w:rsidRDefault="00ED3237" w:rsidP="00ED3237">
      <w:pPr>
        <w:ind w:left="6372"/>
        <w:rPr>
          <w:rFonts w:asciiTheme="minorHAnsi" w:hAnsiTheme="minorHAnsi" w:cstheme="minorHAnsi"/>
          <w:sz w:val="14"/>
          <w:szCs w:val="14"/>
        </w:rPr>
      </w:pPr>
      <w:r w:rsidRPr="00475BD2">
        <w:rPr>
          <w:rFonts w:asciiTheme="minorHAnsi" w:hAnsiTheme="minorHAnsi" w:cstheme="minorHAnsi"/>
          <w:sz w:val="14"/>
          <w:szCs w:val="14"/>
        </w:rPr>
        <w:t xml:space="preserve">Firma autografa sostituita a mezzo stampa, ai sensi dell’art.3, comma2, del </w:t>
      </w:r>
      <w:proofErr w:type="spellStart"/>
      <w:r w:rsidRPr="00475BD2">
        <w:rPr>
          <w:rFonts w:asciiTheme="minorHAnsi" w:hAnsiTheme="minorHAnsi" w:cstheme="minorHAnsi"/>
          <w:sz w:val="14"/>
          <w:szCs w:val="14"/>
        </w:rPr>
        <w:t>D.Lgs</w:t>
      </w:r>
      <w:proofErr w:type="spellEnd"/>
      <w:r w:rsidRPr="00475BD2">
        <w:rPr>
          <w:rFonts w:asciiTheme="minorHAnsi" w:hAnsiTheme="minorHAnsi" w:cstheme="minorHAnsi"/>
          <w:sz w:val="14"/>
          <w:szCs w:val="14"/>
        </w:rPr>
        <w:t xml:space="preserve"> n.39/93</w:t>
      </w:r>
    </w:p>
    <w:p w:rsidR="00ED3237" w:rsidRPr="00ED3237" w:rsidRDefault="00ED3237" w:rsidP="00ED3237">
      <w:pPr>
        <w:jc w:val="both"/>
        <w:rPr>
          <w:sz w:val="20"/>
          <w:szCs w:val="20"/>
        </w:rPr>
      </w:pPr>
    </w:p>
    <w:p w:rsidR="00ED3237" w:rsidRDefault="00ED3237" w:rsidP="00ED3237">
      <w:pPr>
        <w:jc w:val="both"/>
        <w:rPr>
          <w:sz w:val="20"/>
          <w:szCs w:val="20"/>
        </w:rPr>
      </w:pPr>
    </w:p>
    <w:p w:rsidR="00ED3237" w:rsidRDefault="00ED3237" w:rsidP="00ED3237">
      <w:pPr>
        <w:jc w:val="both"/>
        <w:rPr>
          <w:sz w:val="24"/>
          <w:szCs w:val="24"/>
        </w:rPr>
      </w:pPr>
    </w:p>
    <w:sectPr w:rsidR="00ED32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penSans-Ligh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625"/>
    <w:multiLevelType w:val="hybridMultilevel"/>
    <w:tmpl w:val="35C08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60D5C99"/>
    <w:multiLevelType w:val="hybridMultilevel"/>
    <w:tmpl w:val="3E824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6"/>
    <w:rsid w:val="00013F44"/>
    <w:rsid w:val="00014170"/>
    <w:rsid w:val="00074A9B"/>
    <w:rsid w:val="000A360A"/>
    <w:rsid w:val="000D2126"/>
    <w:rsid w:val="001803F5"/>
    <w:rsid w:val="001C2CD7"/>
    <w:rsid w:val="001E652A"/>
    <w:rsid w:val="001F123F"/>
    <w:rsid w:val="0023346E"/>
    <w:rsid w:val="00263CAD"/>
    <w:rsid w:val="002855B9"/>
    <w:rsid w:val="002A1654"/>
    <w:rsid w:val="002B1D5E"/>
    <w:rsid w:val="002B1F6B"/>
    <w:rsid w:val="002C0C0B"/>
    <w:rsid w:val="002F5D53"/>
    <w:rsid w:val="00355524"/>
    <w:rsid w:val="0039429E"/>
    <w:rsid w:val="00475BD2"/>
    <w:rsid w:val="0048586E"/>
    <w:rsid w:val="004B306E"/>
    <w:rsid w:val="004D1EDB"/>
    <w:rsid w:val="00596D16"/>
    <w:rsid w:val="005A7A05"/>
    <w:rsid w:val="005D3EF4"/>
    <w:rsid w:val="005E51FC"/>
    <w:rsid w:val="00645BA0"/>
    <w:rsid w:val="0074181E"/>
    <w:rsid w:val="00793018"/>
    <w:rsid w:val="007C5C68"/>
    <w:rsid w:val="007E55A7"/>
    <w:rsid w:val="008018D1"/>
    <w:rsid w:val="008A46A9"/>
    <w:rsid w:val="00915410"/>
    <w:rsid w:val="00925A34"/>
    <w:rsid w:val="0094625C"/>
    <w:rsid w:val="009A6DB5"/>
    <w:rsid w:val="009C2031"/>
    <w:rsid w:val="00A34465"/>
    <w:rsid w:val="00A83E2D"/>
    <w:rsid w:val="00AD06C0"/>
    <w:rsid w:val="00AD3DDD"/>
    <w:rsid w:val="00AF78B5"/>
    <w:rsid w:val="00B04BF1"/>
    <w:rsid w:val="00B07224"/>
    <w:rsid w:val="00B11C5F"/>
    <w:rsid w:val="00C912B5"/>
    <w:rsid w:val="00D36E62"/>
    <w:rsid w:val="00D44ACC"/>
    <w:rsid w:val="00D46CC0"/>
    <w:rsid w:val="00D64FB9"/>
    <w:rsid w:val="00D65B61"/>
    <w:rsid w:val="00DA3D85"/>
    <w:rsid w:val="00E434E2"/>
    <w:rsid w:val="00E7186C"/>
    <w:rsid w:val="00E80E74"/>
    <w:rsid w:val="00EC6D18"/>
    <w:rsid w:val="00ED3237"/>
    <w:rsid w:val="00F84565"/>
    <w:rsid w:val="00FA62C7"/>
    <w:rsid w:val="00FF4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paragraph" w:styleId="NormaleWeb">
    <w:name w:val="Normal (Web)"/>
    <w:basedOn w:val="Normale"/>
    <w:uiPriority w:val="99"/>
    <w:semiHidden/>
    <w:unhideWhenUsed/>
    <w:rsid w:val="0074181E"/>
    <w:pPr>
      <w:spacing w:before="100" w:beforeAutospacing="1" w:after="119"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AD3DDD"/>
    <w:pPr>
      <w:spacing w:after="0" w:line="240" w:lineRule="auto"/>
    </w:pPr>
    <w:rPr>
      <w:rFonts w:eastAsiaTheme="minorHAnsi" w:cs="Consolas"/>
      <w:szCs w:val="21"/>
    </w:rPr>
  </w:style>
  <w:style w:type="character" w:customStyle="1" w:styleId="TestonormaleCarattere">
    <w:name w:val="Testo normale Carattere"/>
    <w:basedOn w:val="Carpredefinitoparagrafo"/>
    <w:link w:val="Testonormale"/>
    <w:uiPriority w:val="99"/>
    <w:rsid w:val="00AD3DDD"/>
    <w:rPr>
      <w:rFonts w:ascii="Calibri" w:hAnsi="Calibri" w:cs="Consolas"/>
      <w:szCs w:val="21"/>
    </w:rPr>
  </w:style>
  <w:style w:type="character" w:styleId="Collegamentoipertestuale">
    <w:name w:val="Hyperlink"/>
    <w:basedOn w:val="Carpredefinitoparagrafo"/>
    <w:uiPriority w:val="99"/>
    <w:unhideWhenUsed/>
    <w:rsid w:val="00EC6D18"/>
    <w:rPr>
      <w:color w:val="0000FF" w:themeColor="hyperlink"/>
      <w:u w:val="single"/>
    </w:rPr>
  </w:style>
  <w:style w:type="table" w:styleId="Grigliatabella">
    <w:name w:val="Table Grid"/>
    <w:basedOn w:val="Tabellanormale"/>
    <w:uiPriority w:val="59"/>
    <w:rsid w:val="007E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D3237"/>
    <w:pPr>
      <w:spacing w:after="0" w:line="240" w:lineRule="auto"/>
      <w:ind w:left="720"/>
      <w:contextualSpacing/>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paragraph" w:styleId="NormaleWeb">
    <w:name w:val="Normal (Web)"/>
    <w:basedOn w:val="Normale"/>
    <w:uiPriority w:val="99"/>
    <w:semiHidden/>
    <w:unhideWhenUsed/>
    <w:rsid w:val="0074181E"/>
    <w:pPr>
      <w:spacing w:before="100" w:beforeAutospacing="1" w:after="119"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AD3DDD"/>
    <w:pPr>
      <w:spacing w:after="0" w:line="240" w:lineRule="auto"/>
    </w:pPr>
    <w:rPr>
      <w:rFonts w:eastAsiaTheme="minorHAnsi" w:cs="Consolas"/>
      <w:szCs w:val="21"/>
    </w:rPr>
  </w:style>
  <w:style w:type="character" w:customStyle="1" w:styleId="TestonormaleCarattere">
    <w:name w:val="Testo normale Carattere"/>
    <w:basedOn w:val="Carpredefinitoparagrafo"/>
    <w:link w:val="Testonormale"/>
    <w:uiPriority w:val="99"/>
    <w:rsid w:val="00AD3DDD"/>
    <w:rPr>
      <w:rFonts w:ascii="Calibri" w:hAnsi="Calibri" w:cs="Consolas"/>
      <w:szCs w:val="21"/>
    </w:rPr>
  </w:style>
  <w:style w:type="character" w:styleId="Collegamentoipertestuale">
    <w:name w:val="Hyperlink"/>
    <w:basedOn w:val="Carpredefinitoparagrafo"/>
    <w:uiPriority w:val="99"/>
    <w:unhideWhenUsed/>
    <w:rsid w:val="00EC6D18"/>
    <w:rPr>
      <w:color w:val="0000FF" w:themeColor="hyperlink"/>
      <w:u w:val="single"/>
    </w:rPr>
  </w:style>
  <w:style w:type="table" w:styleId="Grigliatabella">
    <w:name w:val="Table Grid"/>
    <w:basedOn w:val="Tabellanormale"/>
    <w:uiPriority w:val="59"/>
    <w:rsid w:val="007E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D3237"/>
    <w:pPr>
      <w:spacing w:after="0" w:line="240" w:lineRule="auto"/>
      <w:ind w:left="720"/>
      <w:contextualSpacing/>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1673">
      <w:bodyDiv w:val="1"/>
      <w:marLeft w:val="0"/>
      <w:marRight w:val="0"/>
      <w:marTop w:val="0"/>
      <w:marBottom w:val="0"/>
      <w:divBdr>
        <w:top w:val="none" w:sz="0" w:space="0" w:color="auto"/>
        <w:left w:val="none" w:sz="0" w:space="0" w:color="auto"/>
        <w:bottom w:val="none" w:sz="0" w:space="0" w:color="auto"/>
        <w:right w:val="none" w:sz="0" w:space="0" w:color="auto"/>
      </w:divBdr>
    </w:div>
    <w:div w:id="564999330">
      <w:bodyDiv w:val="1"/>
      <w:marLeft w:val="0"/>
      <w:marRight w:val="0"/>
      <w:marTop w:val="0"/>
      <w:marBottom w:val="0"/>
      <w:divBdr>
        <w:top w:val="none" w:sz="0" w:space="0" w:color="auto"/>
        <w:left w:val="none" w:sz="0" w:space="0" w:color="auto"/>
        <w:bottom w:val="none" w:sz="0" w:space="0" w:color="auto"/>
        <w:right w:val="none" w:sz="0" w:space="0" w:color="auto"/>
      </w:divBdr>
    </w:div>
    <w:div w:id="964387009">
      <w:bodyDiv w:val="1"/>
      <w:marLeft w:val="0"/>
      <w:marRight w:val="0"/>
      <w:marTop w:val="0"/>
      <w:marBottom w:val="0"/>
      <w:divBdr>
        <w:top w:val="none" w:sz="0" w:space="0" w:color="auto"/>
        <w:left w:val="none" w:sz="0" w:space="0" w:color="auto"/>
        <w:bottom w:val="none" w:sz="0" w:space="0" w:color="auto"/>
        <w:right w:val="none" w:sz="0" w:space="0" w:color="auto"/>
      </w:divBdr>
    </w:div>
    <w:div w:id="1161307791">
      <w:bodyDiv w:val="1"/>
      <w:marLeft w:val="0"/>
      <w:marRight w:val="0"/>
      <w:marTop w:val="0"/>
      <w:marBottom w:val="0"/>
      <w:divBdr>
        <w:top w:val="none" w:sz="0" w:space="0" w:color="auto"/>
        <w:left w:val="none" w:sz="0" w:space="0" w:color="auto"/>
        <w:bottom w:val="none" w:sz="0" w:space="0" w:color="auto"/>
        <w:right w:val="none" w:sz="0" w:space="0" w:color="auto"/>
      </w:divBdr>
    </w:div>
    <w:div w:id="1489057644">
      <w:bodyDiv w:val="1"/>
      <w:marLeft w:val="0"/>
      <w:marRight w:val="0"/>
      <w:marTop w:val="0"/>
      <w:marBottom w:val="0"/>
      <w:divBdr>
        <w:top w:val="none" w:sz="0" w:space="0" w:color="auto"/>
        <w:left w:val="none" w:sz="0" w:space="0" w:color="auto"/>
        <w:bottom w:val="none" w:sz="0" w:space="0" w:color="auto"/>
        <w:right w:val="none" w:sz="0" w:space="0" w:color="auto"/>
      </w:divBdr>
    </w:div>
    <w:div w:id="16075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orinaldo.edu.it" TargetMode="External"/><Relationship Id="rId3" Type="http://schemas.microsoft.com/office/2007/relationships/stylesWithEffects" Target="stylesWithEffects.xml"/><Relationship Id="rId7" Type="http://schemas.openxmlformats.org/officeDocument/2006/relationships/hyperlink" Target="mailto:anic834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2020-04-06T06:46:00Z</dcterms:created>
  <dcterms:modified xsi:type="dcterms:W3CDTF">2020-04-06T06:54:00Z</dcterms:modified>
</cp:coreProperties>
</file>