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7E" w:rsidRDefault="00906D7E" w:rsidP="00446254">
      <w:pPr>
        <w:jc w:val="center"/>
        <w:rPr>
          <w:rFonts w:ascii="Times New Roman" w:hAnsi="Times New Roman" w:cs="Times New Roman"/>
        </w:rPr>
      </w:pPr>
      <w:r w:rsidRPr="00906D7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382905</wp:posOffset>
            </wp:positionH>
            <wp:positionV relativeFrom="margin">
              <wp:align>top</wp:align>
            </wp:positionV>
            <wp:extent cx="6120130" cy="1061957"/>
            <wp:effectExtent l="0" t="0" r="0" b="5080"/>
            <wp:wrapSquare wrapText="bothSides"/>
            <wp:docPr id="2" name="Immagine 1" descr="\\S2003\datirete\PON - Ambienti per l'apprendimento\Loghi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2003\datirete\PON - Ambienti per l'apprendimento\Loghi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254" w:rsidRPr="00CA1A3A" w:rsidRDefault="00446254" w:rsidP="00446254">
      <w:pPr>
        <w:jc w:val="center"/>
        <w:rPr>
          <w:rFonts w:ascii="Times New Roman" w:hAnsi="Times New Roman" w:cs="Times New Roman"/>
          <w:b/>
          <w:szCs w:val="28"/>
        </w:rPr>
      </w:pPr>
      <w:r w:rsidRPr="00CA1A3A">
        <w:rPr>
          <w:rFonts w:ascii="Times New Roman" w:hAnsi="Times New Roman" w:cs="Times New Roman"/>
        </w:rPr>
        <w:t xml:space="preserve">  </w:t>
      </w:r>
    </w:p>
    <w:p w:rsidR="007E116E" w:rsidRDefault="007E116E" w:rsidP="00CB740F">
      <w:pPr>
        <w:pStyle w:val="Nessunaspaziatura"/>
        <w:jc w:val="center"/>
        <w:rPr>
          <w:rFonts w:ascii="Times New Roman" w:hAnsi="Times New Roman" w:cs="Times New Roman"/>
          <w:sz w:val="20"/>
        </w:rPr>
      </w:pPr>
    </w:p>
    <w:p w:rsidR="007E116E" w:rsidRDefault="007E116E" w:rsidP="00CB740F">
      <w:pPr>
        <w:pStyle w:val="Nessunaspaziatura"/>
        <w:jc w:val="center"/>
        <w:rPr>
          <w:rFonts w:ascii="Times New Roman" w:hAnsi="Times New Roman" w:cs="Times New Roman"/>
          <w:sz w:val="20"/>
        </w:rPr>
      </w:pPr>
    </w:p>
    <w:p w:rsidR="007E116E" w:rsidRDefault="007E116E" w:rsidP="00CB740F">
      <w:pPr>
        <w:pStyle w:val="Nessunaspaziatura"/>
        <w:jc w:val="center"/>
        <w:rPr>
          <w:rFonts w:ascii="Times New Roman" w:hAnsi="Times New Roman" w:cs="Times New Roman"/>
          <w:sz w:val="20"/>
        </w:rPr>
      </w:pPr>
    </w:p>
    <w:p w:rsidR="007E116E" w:rsidRDefault="007E116E" w:rsidP="00CB740F">
      <w:pPr>
        <w:pStyle w:val="Nessunaspaziatura"/>
        <w:jc w:val="center"/>
        <w:rPr>
          <w:rFonts w:ascii="Times New Roman" w:hAnsi="Times New Roman" w:cs="Times New Roman"/>
          <w:sz w:val="20"/>
        </w:rPr>
      </w:pPr>
    </w:p>
    <w:p w:rsidR="007E116E" w:rsidRPr="009F0DD3" w:rsidRDefault="007E116E" w:rsidP="007E116E">
      <w:pPr>
        <w:jc w:val="center"/>
        <w:rPr>
          <w:rFonts w:ascii="Times New Roman" w:hAnsi="Times New Roman" w:cs="Times New Roman"/>
          <w:b/>
        </w:rPr>
      </w:pPr>
      <w:r w:rsidRPr="009F0DD3">
        <w:rPr>
          <w:rFonts w:ascii="Times New Roman" w:hAnsi="Times New Roman" w:cs="Times New Roman"/>
        </w:rPr>
        <w:t xml:space="preserve">  </w:t>
      </w:r>
      <w:r w:rsidRPr="009F0DD3">
        <w:rPr>
          <w:rFonts w:ascii="Times New Roman" w:hAnsi="Times New Roman" w:cs="Times New Roman"/>
        </w:rPr>
        <w:object w:dxaOrig="1112" w:dyaOrig="1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 filled="t">
            <v:fill color2="black"/>
            <v:imagedata r:id="rId8" o:title=""/>
          </v:shape>
          <o:OLEObject Type="Embed" ProgID="Word.Picture.8" ShapeID="_x0000_i1025" DrawAspect="Content" ObjectID="_1613034840" r:id="rId9"/>
        </w:object>
      </w:r>
    </w:p>
    <w:p w:rsidR="007E116E" w:rsidRPr="009F0DD3" w:rsidRDefault="007E116E" w:rsidP="007E116E">
      <w:pPr>
        <w:jc w:val="center"/>
        <w:rPr>
          <w:rFonts w:ascii="Times New Roman" w:hAnsi="Times New Roman" w:cs="Times New Roman"/>
        </w:rPr>
      </w:pPr>
      <w:r w:rsidRPr="009F0DD3">
        <w:rPr>
          <w:rFonts w:ascii="Times New Roman" w:hAnsi="Times New Roman" w:cs="Times New Roman"/>
          <w:b/>
        </w:rPr>
        <w:t xml:space="preserve">ISTITUTO COMPRENSIVO 'MARIO GIACOMELLI' </w:t>
      </w:r>
    </w:p>
    <w:p w:rsidR="007E116E" w:rsidRPr="009F0DD3" w:rsidRDefault="007E116E" w:rsidP="007E116E">
      <w:pPr>
        <w:jc w:val="center"/>
        <w:rPr>
          <w:rFonts w:ascii="Times New Roman" w:hAnsi="Times New Roman" w:cs="Times New Roman"/>
        </w:rPr>
      </w:pPr>
      <w:r w:rsidRPr="009F0DD3">
        <w:rPr>
          <w:rFonts w:ascii="Times New Roman" w:hAnsi="Times New Roman" w:cs="Times New Roman"/>
        </w:rPr>
        <w:t xml:space="preserve"> Via Puccini, 22 – 60019 SENIGALLIA - Tel. 071.</w:t>
      </w:r>
      <w:r w:rsidR="0048291F">
        <w:rPr>
          <w:rFonts w:ascii="Times New Roman" w:hAnsi="Times New Roman" w:cs="Times New Roman"/>
        </w:rPr>
        <w:t>65492</w:t>
      </w:r>
      <w:r w:rsidRPr="009F0DD3">
        <w:rPr>
          <w:rFonts w:ascii="Times New Roman" w:hAnsi="Times New Roman" w:cs="Times New Roman"/>
        </w:rPr>
        <w:t xml:space="preserve"> - Fax 071.7912439  </w:t>
      </w:r>
    </w:p>
    <w:p w:rsidR="007E116E" w:rsidRPr="009F0DD3" w:rsidRDefault="007E116E" w:rsidP="007E116E">
      <w:pPr>
        <w:jc w:val="center"/>
        <w:rPr>
          <w:rFonts w:ascii="Times New Roman" w:hAnsi="Times New Roman" w:cs="Times New Roman"/>
        </w:rPr>
      </w:pPr>
      <w:r w:rsidRPr="009F0DD3">
        <w:rPr>
          <w:rFonts w:ascii="Times New Roman" w:hAnsi="Times New Roman" w:cs="Times New Roman"/>
        </w:rPr>
        <w:t xml:space="preserve">Cod. </w:t>
      </w:r>
      <w:proofErr w:type="spellStart"/>
      <w:r w:rsidRPr="009F0DD3">
        <w:rPr>
          <w:rFonts w:ascii="Times New Roman" w:hAnsi="Times New Roman" w:cs="Times New Roman"/>
        </w:rPr>
        <w:t>Fisc</w:t>
      </w:r>
      <w:proofErr w:type="spellEnd"/>
      <w:r w:rsidRPr="009F0DD3">
        <w:rPr>
          <w:rFonts w:ascii="Times New Roman" w:hAnsi="Times New Roman" w:cs="Times New Roman"/>
        </w:rPr>
        <w:t xml:space="preserve">. 83004270423     e-mail: </w:t>
      </w:r>
      <w:hyperlink r:id="rId10" w:history="1">
        <w:r w:rsidRPr="009F0DD3">
          <w:rPr>
            <w:rStyle w:val="Collegamentoipertestuale"/>
            <w:rFonts w:ascii="Times New Roman" w:hAnsi="Times New Roman" w:cs="Times New Roman"/>
          </w:rPr>
          <w:t>anic848006@istruzione.it</w:t>
        </w:r>
      </w:hyperlink>
      <w:r w:rsidRPr="009F0DD3">
        <w:rPr>
          <w:rFonts w:ascii="Times New Roman" w:hAnsi="Times New Roman" w:cs="Times New Roman"/>
        </w:rPr>
        <w:t xml:space="preserve">     Cod. </w:t>
      </w:r>
      <w:proofErr w:type="spellStart"/>
      <w:r w:rsidRPr="009F0DD3">
        <w:rPr>
          <w:rFonts w:ascii="Times New Roman" w:hAnsi="Times New Roman" w:cs="Times New Roman"/>
        </w:rPr>
        <w:t>Mecc</w:t>
      </w:r>
      <w:proofErr w:type="spellEnd"/>
      <w:r w:rsidRPr="009F0DD3">
        <w:rPr>
          <w:rFonts w:ascii="Times New Roman" w:hAnsi="Times New Roman" w:cs="Times New Roman"/>
        </w:rPr>
        <w:t>. ANIC848006</w:t>
      </w:r>
    </w:p>
    <w:p w:rsidR="00FF7808" w:rsidRPr="009F0DD3" w:rsidRDefault="00FF7808" w:rsidP="009F0DD3">
      <w:pPr>
        <w:spacing w:after="0" w:line="240" w:lineRule="auto"/>
        <w:ind w:left="567"/>
        <w:rPr>
          <w:rFonts w:ascii="Cambria" w:eastAsia="Cambria" w:hAnsi="Cambria" w:cs="Cambria"/>
          <w:b/>
        </w:rPr>
      </w:pPr>
      <w:r w:rsidRPr="009F0DD3">
        <w:rPr>
          <w:rFonts w:ascii="Cambria" w:eastAsia="Cambria" w:hAnsi="Cambria" w:cs="Cambria"/>
          <w:b/>
        </w:rPr>
        <w:t>A</w:t>
      </w:r>
      <w:r w:rsidR="00B1085F" w:rsidRPr="009F0DD3">
        <w:rPr>
          <w:rFonts w:ascii="Cambria" w:eastAsia="Cambria" w:hAnsi="Cambria" w:cs="Cambria"/>
          <w:b/>
        </w:rPr>
        <w:t>llegato C</w:t>
      </w:r>
    </w:p>
    <w:p w:rsidR="009F0DD3" w:rsidRDefault="009F0DD3" w:rsidP="00B96F87">
      <w:pPr>
        <w:pStyle w:val="Nessunaspaziatura"/>
        <w:jc w:val="right"/>
        <w:rPr>
          <w:rFonts w:ascii="Times New Roman" w:hAnsi="Times New Roman" w:cs="Times New Roman"/>
        </w:rPr>
      </w:pPr>
    </w:p>
    <w:p w:rsidR="00FF7808" w:rsidRPr="009F0DD3" w:rsidRDefault="00FF7808" w:rsidP="0048291F">
      <w:pPr>
        <w:pStyle w:val="Nessunaspaziatura"/>
        <w:ind w:left="5664" w:firstLine="708"/>
        <w:jc w:val="center"/>
        <w:rPr>
          <w:rFonts w:ascii="Times New Roman" w:hAnsi="Times New Roman" w:cs="Times New Roman"/>
        </w:rPr>
      </w:pPr>
      <w:r w:rsidRPr="009F0DD3">
        <w:rPr>
          <w:rFonts w:ascii="Times New Roman" w:hAnsi="Times New Roman" w:cs="Times New Roman"/>
        </w:rPr>
        <w:t>Al Dirigente</w:t>
      </w:r>
      <w:r w:rsidR="00334FED" w:rsidRPr="009F0DD3">
        <w:rPr>
          <w:rFonts w:ascii="Times New Roman" w:hAnsi="Times New Roman" w:cs="Times New Roman"/>
        </w:rPr>
        <w:t xml:space="preserve"> </w:t>
      </w:r>
      <w:r w:rsidR="003F0D16" w:rsidRPr="009F0DD3">
        <w:rPr>
          <w:rFonts w:ascii="Times New Roman" w:hAnsi="Times New Roman" w:cs="Times New Roman"/>
        </w:rPr>
        <w:t>dell’Istituto Comprensivo</w:t>
      </w:r>
    </w:p>
    <w:p w:rsidR="003F0D16" w:rsidRPr="009F0DD3" w:rsidRDefault="003F0D16" w:rsidP="0048291F">
      <w:pPr>
        <w:pStyle w:val="Nessunaspaziatura"/>
        <w:ind w:right="401"/>
        <w:jc w:val="right"/>
        <w:rPr>
          <w:rFonts w:ascii="Times New Roman" w:hAnsi="Times New Roman" w:cs="Times New Roman"/>
        </w:rPr>
      </w:pPr>
      <w:r w:rsidRPr="009F0DD3">
        <w:rPr>
          <w:rFonts w:ascii="Times New Roman" w:hAnsi="Times New Roman" w:cs="Times New Roman"/>
        </w:rPr>
        <w:t>Mario Giacomelli – Senigallia (AN)</w:t>
      </w:r>
    </w:p>
    <w:p w:rsidR="00CB740F" w:rsidRPr="009F0DD3" w:rsidRDefault="00CB740F" w:rsidP="00B96F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40F" w:rsidRDefault="00B1085F" w:rsidP="00CB740F">
      <w:pPr>
        <w:spacing w:line="240" w:lineRule="auto"/>
        <w:jc w:val="center"/>
        <w:rPr>
          <w:rFonts w:asciiTheme="majorHAnsi" w:hAnsiTheme="majorHAnsi" w:cstheme="minorHAnsi"/>
        </w:rPr>
      </w:pPr>
      <w:r w:rsidRPr="00B96F87">
        <w:rPr>
          <w:rFonts w:asciiTheme="majorHAnsi" w:eastAsia="Times New Roman" w:hAnsiTheme="majorHAnsi" w:cstheme="minorHAnsi"/>
          <w:b/>
          <w:sz w:val="24"/>
          <w:szCs w:val="24"/>
        </w:rPr>
        <w:t>PRESENTAZIONE DEL PERCORSO DIDATTICO</w:t>
      </w:r>
      <w:r w:rsidRPr="00B96F87">
        <w:rPr>
          <w:rFonts w:asciiTheme="majorHAnsi" w:hAnsiTheme="majorHAnsi" w:cstheme="minorHAnsi"/>
          <w:sz w:val="20"/>
        </w:rPr>
        <w:t xml:space="preserve"> </w:t>
      </w:r>
      <w:r w:rsidR="00B96F87" w:rsidRPr="00B96F87">
        <w:rPr>
          <w:rFonts w:asciiTheme="majorHAnsi" w:hAnsiTheme="majorHAnsi" w:cstheme="minorHAnsi"/>
        </w:rPr>
        <w:t xml:space="preserve"> </w:t>
      </w:r>
      <w:bookmarkStart w:id="0" w:name="_GoBack"/>
      <w:r w:rsidR="00B96F87" w:rsidRPr="00CB740F">
        <w:rPr>
          <w:rFonts w:asciiTheme="majorHAnsi" w:hAnsiTheme="majorHAnsi" w:cstheme="minorHAnsi"/>
          <w:u w:val="single"/>
        </w:rPr>
        <w:t>(Solo per la figura di Esperto</w:t>
      </w:r>
      <w:r w:rsidR="00B96F87" w:rsidRPr="00CB740F">
        <w:rPr>
          <w:rFonts w:asciiTheme="majorHAnsi" w:eastAsia="Cambria" w:hAnsiTheme="majorHAnsi" w:cstheme="minorHAnsi"/>
          <w:u w:val="single"/>
        </w:rPr>
        <w:t>)</w:t>
      </w:r>
      <w:bookmarkEnd w:id="0"/>
    </w:p>
    <w:p w:rsidR="003E495F" w:rsidRPr="00CB740F" w:rsidRDefault="00863CBA" w:rsidP="00CB740F">
      <w:pPr>
        <w:spacing w:line="240" w:lineRule="auto"/>
        <w:jc w:val="center"/>
        <w:rPr>
          <w:rFonts w:asciiTheme="majorHAnsi" w:hAnsiTheme="majorHAnsi" w:cstheme="minorHAnsi"/>
        </w:rPr>
      </w:pPr>
      <w:hyperlink r:id="rId11" w:history="1">
        <w:r w:rsidR="003E495F" w:rsidRPr="00CB740F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Avviso pubblico 1953 21/02/2017 10.2.2A-FSEPON-MA-2017-28 – Competenze di base</w:t>
        </w:r>
      </w:hyperlink>
    </w:p>
    <w:p w:rsidR="005D2623" w:rsidRDefault="00B1085F" w:rsidP="00B1085F">
      <w:pPr>
        <w:jc w:val="both"/>
        <w:rPr>
          <w:rFonts w:asciiTheme="majorHAnsi" w:eastAsia="Times New Roman" w:hAnsiTheme="majorHAnsi" w:cstheme="minorHAnsi"/>
          <w:sz w:val="20"/>
        </w:rPr>
      </w:pPr>
      <w:r w:rsidRPr="00B96F87">
        <w:rPr>
          <w:rFonts w:asciiTheme="majorHAnsi" w:hAnsiTheme="majorHAnsi" w:cstheme="minorHAnsi"/>
          <w:szCs w:val="24"/>
        </w:rPr>
        <w:t xml:space="preserve">Il candidato </w:t>
      </w:r>
      <w:r w:rsidR="00B96F87">
        <w:rPr>
          <w:rFonts w:asciiTheme="majorHAnsi" w:hAnsiTheme="majorHAnsi" w:cstheme="minorHAnsi"/>
          <w:szCs w:val="24"/>
        </w:rPr>
        <w:t>presenta nella zona sottostante</w:t>
      </w:r>
      <w:r w:rsidRPr="00B96F87">
        <w:rPr>
          <w:rFonts w:asciiTheme="majorHAnsi" w:hAnsiTheme="majorHAnsi" w:cstheme="minorHAnsi"/>
          <w:szCs w:val="24"/>
        </w:rPr>
        <w:t xml:space="preserve"> il percorso formativo che intende attivare tenendo conto dei seguenti indicatori:</w:t>
      </w:r>
      <w:r w:rsidRPr="00B96F87">
        <w:rPr>
          <w:rFonts w:asciiTheme="majorHAnsi" w:eastAsia="Times New Roman" w:hAnsiTheme="majorHAnsi" w:cstheme="minorHAnsi"/>
          <w:sz w:val="20"/>
        </w:rPr>
        <w:t xml:space="preserve"> </w:t>
      </w:r>
    </w:p>
    <w:p w:rsidR="005D2623" w:rsidRPr="005D2623" w:rsidRDefault="00B1085F" w:rsidP="005D2623">
      <w:pPr>
        <w:pStyle w:val="Paragrafoelenco"/>
        <w:numPr>
          <w:ilvl w:val="0"/>
          <w:numId w:val="4"/>
        </w:numPr>
        <w:jc w:val="both"/>
        <w:rPr>
          <w:rFonts w:asciiTheme="majorHAnsi" w:eastAsia="Times New Roman" w:hAnsiTheme="majorHAnsi" w:cstheme="minorHAnsi"/>
          <w:sz w:val="20"/>
        </w:rPr>
      </w:pPr>
      <w:r w:rsidRPr="005D2623">
        <w:rPr>
          <w:rFonts w:asciiTheme="majorHAnsi" w:hAnsiTheme="majorHAnsi" w:cstheme="minorHAnsi"/>
          <w:b/>
          <w:szCs w:val="24"/>
        </w:rPr>
        <w:t>Chiarezza nella descrizione</w:t>
      </w:r>
      <w:r w:rsidR="005D2623" w:rsidRPr="005D2623">
        <w:rPr>
          <w:rFonts w:asciiTheme="majorHAnsi" w:eastAsia="Times New Roman" w:hAnsiTheme="majorHAnsi" w:cstheme="minorHAnsi"/>
          <w:b/>
          <w:sz w:val="20"/>
        </w:rPr>
        <w:t xml:space="preserve"> (15 punti)</w:t>
      </w:r>
    </w:p>
    <w:p w:rsidR="005D2623" w:rsidRDefault="005D2623" w:rsidP="007E116E">
      <w:pPr>
        <w:jc w:val="both"/>
        <w:rPr>
          <w:rFonts w:asciiTheme="majorHAnsi" w:hAnsiTheme="majorHAnsi" w:cstheme="minorHAnsi"/>
          <w:b/>
          <w:szCs w:val="24"/>
        </w:rPr>
      </w:pPr>
    </w:p>
    <w:p w:rsidR="007E116E" w:rsidRDefault="007E116E" w:rsidP="007E116E">
      <w:pPr>
        <w:jc w:val="both"/>
        <w:rPr>
          <w:rFonts w:asciiTheme="majorHAnsi" w:hAnsiTheme="majorHAnsi" w:cstheme="minorHAnsi"/>
          <w:b/>
          <w:szCs w:val="24"/>
        </w:rPr>
      </w:pPr>
    </w:p>
    <w:p w:rsidR="007E116E" w:rsidRDefault="007E116E" w:rsidP="007E116E">
      <w:pPr>
        <w:jc w:val="both"/>
        <w:rPr>
          <w:rFonts w:asciiTheme="majorHAnsi" w:hAnsiTheme="majorHAnsi" w:cstheme="minorHAnsi"/>
          <w:b/>
          <w:szCs w:val="24"/>
        </w:rPr>
      </w:pPr>
    </w:p>
    <w:p w:rsidR="005D2623" w:rsidRDefault="00B1085F" w:rsidP="005D2623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inorHAnsi"/>
          <w:b/>
          <w:szCs w:val="24"/>
        </w:rPr>
      </w:pPr>
      <w:r w:rsidRPr="005D2623">
        <w:rPr>
          <w:rFonts w:asciiTheme="majorHAnsi" w:hAnsiTheme="majorHAnsi" w:cstheme="minorHAnsi"/>
          <w:b/>
          <w:szCs w:val="24"/>
        </w:rPr>
        <w:t>Attivazione di meto</w:t>
      </w:r>
      <w:r w:rsidR="005D2623" w:rsidRPr="005D2623">
        <w:rPr>
          <w:rFonts w:asciiTheme="majorHAnsi" w:hAnsiTheme="majorHAnsi" w:cstheme="minorHAnsi"/>
          <w:b/>
          <w:szCs w:val="24"/>
        </w:rPr>
        <w:t xml:space="preserve">dologie efficaci ed innovative </w:t>
      </w:r>
      <w:r w:rsidR="005D2623" w:rsidRPr="005D2623">
        <w:rPr>
          <w:rFonts w:asciiTheme="majorHAnsi" w:eastAsia="Times New Roman" w:hAnsiTheme="majorHAnsi" w:cstheme="minorHAnsi"/>
          <w:b/>
          <w:sz w:val="20"/>
        </w:rPr>
        <w:t>(15 punti)</w:t>
      </w:r>
    </w:p>
    <w:p w:rsidR="005D2623" w:rsidRDefault="005D2623" w:rsidP="00B1085F">
      <w:pPr>
        <w:jc w:val="both"/>
        <w:rPr>
          <w:rFonts w:asciiTheme="majorHAnsi" w:hAnsiTheme="majorHAnsi" w:cstheme="minorHAnsi"/>
          <w:b/>
          <w:szCs w:val="24"/>
        </w:rPr>
      </w:pPr>
    </w:p>
    <w:p w:rsidR="005D2623" w:rsidRDefault="005D2623" w:rsidP="00B1085F">
      <w:pPr>
        <w:jc w:val="both"/>
        <w:rPr>
          <w:rFonts w:asciiTheme="majorHAnsi" w:hAnsiTheme="majorHAnsi" w:cstheme="minorHAnsi"/>
          <w:b/>
          <w:szCs w:val="24"/>
        </w:rPr>
      </w:pPr>
    </w:p>
    <w:p w:rsidR="005D2623" w:rsidRDefault="005D2623" w:rsidP="00B1085F">
      <w:pPr>
        <w:jc w:val="both"/>
        <w:rPr>
          <w:rFonts w:asciiTheme="majorHAnsi" w:hAnsiTheme="majorHAnsi" w:cstheme="minorHAnsi"/>
          <w:b/>
          <w:szCs w:val="24"/>
        </w:rPr>
      </w:pPr>
    </w:p>
    <w:p w:rsidR="005D2623" w:rsidRPr="005D2623" w:rsidRDefault="00B1085F" w:rsidP="005D2623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inorHAnsi"/>
          <w:b/>
          <w:szCs w:val="24"/>
        </w:rPr>
      </w:pPr>
      <w:r w:rsidRPr="005D2623">
        <w:rPr>
          <w:rFonts w:asciiTheme="majorHAnsi" w:hAnsiTheme="majorHAnsi" w:cstheme="minorHAnsi"/>
          <w:b/>
          <w:szCs w:val="24"/>
        </w:rPr>
        <w:t>Realizzazione di un eventuale prodotto finale</w:t>
      </w:r>
      <w:r w:rsidR="005D2623" w:rsidRPr="005D2623">
        <w:rPr>
          <w:rFonts w:asciiTheme="majorHAnsi" w:hAnsiTheme="majorHAnsi" w:cstheme="minorHAnsi"/>
          <w:b/>
          <w:szCs w:val="24"/>
        </w:rPr>
        <w:t xml:space="preserve"> </w:t>
      </w:r>
      <w:r w:rsidR="005D2623" w:rsidRPr="005D2623">
        <w:rPr>
          <w:rFonts w:asciiTheme="majorHAnsi" w:eastAsia="Times New Roman" w:hAnsiTheme="majorHAnsi" w:cstheme="minorHAnsi"/>
          <w:b/>
          <w:sz w:val="20"/>
        </w:rPr>
        <w:t>(10 punti)</w:t>
      </w:r>
    </w:p>
    <w:p w:rsidR="005D2623" w:rsidRDefault="005D2623" w:rsidP="00B1085F">
      <w:pPr>
        <w:jc w:val="both"/>
        <w:rPr>
          <w:rFonts w:asciiTheme="majorHAnsi" w:hAnsiTheme="majorHAnsi" w:cstheme="minorHAnsi"/>
          <w:b/>
          <w:szCs w:val="24"/>
        </w:rPr>
      </w:pPr>
    </w:p>
    <w:p w:rsidR="005D2623" w:rsidRDefault="005D2623" w:rsidP="00B1085F">
      <w:pPr>
        <w:jc w:val="both"/>
        <w:rPr>
          <w:rFonts w:asciiTheme="majorHAnsi" w:hAnsiTheme="majorHAnsi" w:cstheme="minorHAnsi"/>
          <w:b/>
          <w:szCs w:val="24"/>
        </w:rPr>
      </w:pPr>
    </w:p>
    <w:p w:rsidR="005D2623" w:rsidRDefault="005D2623" w:rsidP="00B1085F">
      <w:pPr>
        <w:jc w:val="both"/>
        <w:rPr>
          <w:rFonts w:asciiTheme="majorHAnsi" w:hAnsiTheme="majorHAnsi" w:cstheme="minorHAnsi"/>
          <w:b/>
          <w:szCs w:val="24"/>
        </w:rPr>
      </w:pPr>
    </w:p>
    <w:p w:rsidR="00B1085F" w:rsidRPr="00CB740F" w:rsidRDefault="00B1085F" w:rsidP="005D2623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5D2623">
        <w:rPr>
          <w:rFonts w:asciiTheme="majorHAnsi" w:hAnsiTheme="majorHAnsi" w:cstheme="minorHAnsi"/>
          <w:b/>
          <w:szCs w:val="24"/>
        </w:rPr>
        <w:t>Riproducibilità dell’esperienza</w:t>
      </w:r>
      <w:r w:rsidR="005D2623" w:rsidRPr="005D2623">
        <w:rPr>
          <w:rFonts w:asciiTheme="majorHAnsi" w:hAnsiTheme="majorHAnsi" w:cstheme="minorHAnsi"/>
          <w:b/>
          <w:szCs w:val="24"/>
        </w:rPr>
        <w:t xml:space="preserve"> </w:t>
      </w:r>
      <w:r w:rsidR="005D2623" w:rsidRPr="005D2623">
        <w:rPr>
          <w:rFonts w:asciiTheme="majorHAnsi" w:eastAsia="Times New Roman" w:hAnsiTheme="majorHAnsi" w:cstheme="minorHAnsi"/>
          <w:b/>
          <w:sz w:val="20"/>
        </w:rPr>
        <w:t>(20 punti)</w:t>
      </w:r>
    </w:p>
    <w:p w:rsidR="00CB740F" w:rsidRPr="0048291F" w:rsidRDefault="00CB740F" w:rsidP="009F0DD3">
      <w:pPr>
        <w:ind w:right="968"/>
        <w:jc w:val="right"/>
        <w:rPr>
          <w:rFonts w:asciiTheme="majorHAnsi" w:hAnsiTheme="majorHAnsi" w:cstheme="minorHAnsi"/>
          <w:sz w:val="24"/>
          <w:szCs w:val="24"/>
        </w:rPr>
      </w:pPr>
      <w:r w:rsidRPr="0048291F">
        <w:rPr>
          <w:rFonts w:asciiTheme="majorHAnsi" w:hAnsiTheme="majorHAnsi" w:cstheme="minorHAnsi"/>
          <w:sz w:val="24"/>
          <w:szCs w:val="24"/>
        </w:rPr>
        <w:t>FIRMA</w:t>
      </w:r>
    </w:p>
    <w:sectPr w:rsidR="00CB740F" w:rsidRPr="0048291F" w:rsidSect="00B96F8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E8" w:rsidRDefault="00D476E8" w:rsidP="00210BD3">
      <w:pPr>
        <w:spacing w:after="0" w:line="240" w:lineRule="auto"/>
      </w:pPr>
      <w:r>
        <w:separator/>
      </w:r>
    </w:p>
  </w:endnote>
  <w:endnote w:type="continuationSeparator" w:id="0">
    <w:p w:rsidR="00D476E8" w:rsidRDefault="00D476E8" w:rsidP="0021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301"/>
      <w:docPartObj>
        <w:docPartGallery w:val="Page Numbers (Bottom of Page)"/>
        <w:docPartUnique/>
      </w:docPartObj>
    </w:sdtPr>
    <w:sdtContent>
      <w:p w:rsidR="00210BD3" w:rsidRDefault="00863CBA">
        <w:pPr>
          <w:pStyle w:val="Pidipagina"/>
          <w:jc w:val="right"/>
        </w:pPr>
        <w:r>
          <w:rPr>
            <w:noProof/>
          </w:rPr>
          <w:fldChar w:fldCharType="begin"/>
        </w:r>
        <w:r w:rsidR="00BB3FB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2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BD3" w:rsidRDefault="00210B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E8" w:rsidRDefault="00D476E8" w:rsidP="00210BD3">
      <w:pPr>
        <w:spacing w:after="0" w:line="240" w:lineRule="auto"/>
      </w:pPr>
      <w:r>
        <w:separator/>
      </w:r>
    </w:p>
  </w:footnote>
  <w:footnote w:type="continuationSeparator" w:id="0">
    <w:p w:rsidR="00D476E8" w:rsidRDefault="00D476E8" w:rsidP="0021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497"/>
    <w:multiLevelType w:val="hybridMultilevel"/>
    <w:tmpl w:val="D9D8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1F8A"/>
    <w:multiLevelType w:val="hybridMultilevel"/>
    <w:tmpl w:val="636C8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84710"/>
    <w:multiLevelType w:val="hybridMultilevel"/>
    <w:tmpl w:val="C4D48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71E1E"/>
    <w:multiLevelType w:val="hybridMultilevel"/>
    <w:tmpl w:val="9C6669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808"/>
    <w:rsid w:val="00031A89"/>
    <w:rsid w:val="00052F0E"/>
    <w:rsid w:val="00064670"/>
    <w:rsid w:val="000B4A1F"/>
    <w:rsid w:val="000C4316"/>
    <w:rsid w:val="000C6AEB"/>
    <w:rsid w:val="000D4983"/>
    <w:rsid w:val="0011438A"/>
    <w:rsid w:val="00130861"/>
    <w:rsid w:val="00131C10"/>
    <w:rsid w:val="001F5D4E"/>
    <w:rsid w:val="00210BD3"/>
    <w:rsid w:val="00230C5C"/>
    <w:rsid w:val="00292666"/>
    <w:rsid w:val="00312DAF"/>
    <w:rsid w:val="0031307A"/>
    <w:rsid w:val="00334FED"/>
    <w:rsid w:val="00372920"/>
    <w:rsid w:val="003801E9"/>
    <w:rsid w:val="00380AC9"/>
    <w:rsid w:val="003838A3"/>
    <w:rsid w:val="003E495F"/>
    <w:rsid w:val="003F0D16"/>
    <w:rsid w:val="004012AF"/>
    <w:rsid w:val="00425CB3"/>
    <w:rsid w:val="004325C0"/>
    <w:rsid w:val="00432A1C"/>
    <w:rsid w:val="00446254"/>
    <w:rsid w:val="0048291F"/>
    <w:rsid w:val="00486AD9"/>
    <w:rsid w:val="004A7F8A"/>
    <w:rsid w:val="004B05B4"/>
    <w:rsid w:val="005513C0"/>
    <w:rsid w:val="00561291"/>
    <w:rsid w:val="00570C1D"/>
    <w:rsid w:val="00593ACF"/>
    <w:rsid w:val="00597BE0"/>
    <w:rsid w:val="005D2623"/>
    <w:rsid w:val="005F5E58"/>
    <w:rsid w:val="00695EEC"/>
    <w:rsid w:val="006D0FEB"/>
    <w:rsid w:val="006F7A24"/>
    <w:rsid w:val="0079352C"/>
    <w:rsid w:val="007B6297"/>
    <w:rsid w:val="007C0B10"/>
    <w:rsid w:val="007C7AE8"/>
    <w:rsid w:val="007E116E"/>
    <w:rsid w:val="00863CBA"/>
    <w:rsid w:val="008806BD"/>
    <w:rsid w:val="00883C59"/>
    <w:rsid w:val="00906D7E"/>
    <w:rsid w:val="009375C8"/>
    <w:rsid w:val="00951654"/>
    <w:rsid w:val="009F0DD3"/>
    <w:rsid w:val="00A27ABE"/>
    <w:rsid w:val="00A33198"/>
    <w:rsid w:val="00A63B70"/>
    <w:rsid w:val="00B1085F"/>
    <w:rsid w:val="00B50251"/>
    <w:rsid w:val="00B9053C"/>
    <w:rsid w:val="00B96F87"/>
    <w:rsid w:val="00BB1E49"/>
    <w:rsid w:val="00BB3FB4"/>
    <w:rsid w:val="00BC0DE3"/>
    <w:rsid w:val="00C311C2"/>
    <w:rsid w:val="00C84FDE"/>
    <w:rsid w:val="00C91EB7"/>
    <w:rsid w:val="00CB740F"/>
    <w:rsid w:val="00D02DB7"/>
    <w:rsid w:val="00D27B6A"/>
    <w:rsid w:val="00D30F29"/>
    <w:rsid w:val="00D33A20"/>
    <w:rsid w:val="00D37A9B"/>
    <w:rsid w:val="00D44ECB"/>
    <w:rsid w:val="00D476E8"/>
    <w:rsid w:val="00D961E3"/>
    <w:rsid w:val="00DC2628"/>
    <w:rsid w:val="00DE37C9"/>
    <w:rsid w:val="00E3219E"/>
    <w:rsid w:val="00E63F38"/>
    <w:rsid w:val="00EB6667"/>
    <w:rsid w:val="00EB6FF9"/>
    <w:rsid w:val="00ED5F5E"/>
    <w:rsid w:val="00F73FB1"/>
    <w:rsid w:val="00FB777F"/>
    <w:rsid w:val="00FC3302"/>
    <w:rsid w:val="00FF4799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7808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A24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10BD3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10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0BD3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0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BD3"/>
    <w:rPr>
      <w:rFonts w:ascii="Calibri" w:eastAsia="Calibri" w:hAnsi="Calibri" w:cs="Calibri"/>
      <w:color w:val="000000"/>
      <w:lang w:eastAsia="it-IT"/>
    </w:rPr>
  </w:style>
  <w:style w:type="character" w:styleId="Collegamentoipertestuale">
    <w:name w:val="Hyperlink"/>
    <w:rsid w:val="00446254"/>
    <w:rPr>
      <w:color w:val="0000FF"/>
      <w:u w:val="single"/>
    </w:rPr>
  </w:style>
  <w:style w:type="paragraph" w:styleId="Nessunaspaziatura">
    <w:name w:val="No Spacing"/>
    <w:uiPriority w:val="1"/>
    <w:qFormat/>
    <w:rsid w:val="00446254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it-IT"/>
    </w:rPr>
  </w:style>
  <w:style w:type="table" w:customStyle="1" w:styleId="PlainTable2">
    <w:name w:val="Plain Table 2"/>
    <w:basedOn w:val="Tabellanormale"/>
    <w:uiPriority w:val="42"/>
    <w:rsid w:val="00D02D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-cerretodesi.edu.it/?page_id=348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ic848006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Marri.Corrado</dc:creator>
  <cp:lastModifiedBy>dsga</cp:lastModifiedBy>
  <cp:revision>8</cp:revision>
  <cp:lastPrinted>2017-04-13T08:52:00Z</cp:lastPrinted>
  <dcterms:created xsi:type="dcterms:W3CDTF">2019-02-22T21:52:00Z</dcterms:created>
  <dcterms:modified xsi:type="dcterms:W3CDTF">2019-03-02T11:28:00Z</dcterms:modified>
</cp:coreProperties>
</file>