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C096" w14:textId="1624D6C8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C – 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</w:t>
      </w:r>
      <w:r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cheda fiscale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32861FF2" w14:textId="77777777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07BDADD4" w14:textId="77777777" w:rsidR="004432BC" w:rsidRDefault="004432BC" w:rsidP="004432BC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EC0786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Fondi Strutturali Europei – Programma Nazionale “Scuola e competenze” 2021-2027. Priorità 01 – Scuola e competenze (FSE+) – Fondo Sociale Europeo Plus – Obiettivo Specifico ESO4.6. – Azione A4.A – </w:t>
      </w:r>
      <w:proofErr w:type="spellStart"/>
      <w:r w:rsidRPr="00EC0786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Sottoazione</w:t>
      </w:r>
      <w:proofErr w:type="spellEnd"/>
      <w:r w:rsidRPr="00EC0786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ESO4.</w:t>
      </w:r>
      <w:proofErr w:type="gramStart"/>
      <w:r w:rsidRPr="00EC0786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6.A</w:t>
      </w:r>
      <w:proofErr w:type="gramEnd"/>
      <w:r w:rsidRPr="00EC0786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4.A - avviso pubblico prot. n. 59369 del 19/04/2024 FSE+ Percorsi educativi e formativi per il potenziamento delle competenze, l’inclusione e la socialità nel periodo di sospensione estiva delle lezioni negli anni scolastici 2023-2024 e 2024-2025, Fondo Sociale Europeo Plus.</w:t>
      </w:r>
    </w:p>
    <w:p w14:paraId="5E6BEF9D" w14:textId="77777777" w:rsidR="004432BC" w:rsidRDefault="004432BC" w:rsidP="00F3091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172A61AB" w14:textId="635F04F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="004432BC">
        <w:rPr>
          <w:rFonts w:ascii="Lora" w:hAnsi="Lora"/>
          <w:b/>
          <w:sz w:val="24"/>
          <w:szCs w:val="24"/>
        </w:rPr>
        <w:t>D14D24004720007</w:t>
      </w:r>
    </w:p>
    <w:p w14:paraId="4FF198B0" w14:textId="77777777" w:rsidR="00F30910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027B814A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Dati anagrafici: </w:t>
      </w:r>
    </w:p>
    <w:p w14:paraId="571BB631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Cognome__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Nome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D296C7D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Tel________________________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</w:p>
    <w:p w14:paraId="1933DD77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Email______________________________</w:t>
      </w:r>
    </w:p>
    <w:p w14:paraId="75C3E0D7" w14:textId="77777777" w:rsidR="00F30910" w:rsidRPr="00FE33B6" w:rsidRDefault="00F30910" w:rsidP="00F30910">
      <w:pPr>
        <w:rPr>
          <w:rFonts w:ascii="Lora" w:eastAsia="Times New Roman" w:hAnsi="Lora" w:cs="Times New Roman"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i/>
          <w:iCs/>
          <w:sz w:val="24"/>
          <w:szCs w:val="24"/>
          <w:lang w:val="it-IT"/>
        </w:rPr>
        <w:t xml:space="preserve">                                                                                     </w:t>
      </w:r>
    </w:p>
    <w:p w14:paraId="7695844D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u w:val="single"/>
          <w:lang w:val="it-IT"/>
        </w:rPr>
      </w:pPr>
      <w:bookmarkStart w:id="1" w:name="_gjdgxs" w:colFirst="0" w:colLast="0"/>
      <w:bookmarkEnd w:id="1"/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Titolo progetto - </w:t>
      </w:r>
    </w:p>
    <w:p w14:paraId="610162E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data di inizio ___________________ data fine _____________________ (a cura dell’amministrazione)</w:t>
      </w:r>
    </w:p>
    <w:p w14:paraId="3EA33A90" w14:textId="4B3017F2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sottoscritto, consapevole delle responsabilità e delle pene stabilite dalla legge per false attestazioni e mendaci dichiarazioni,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dichiara ai sensi dell’art. 46 L 445/2000 sotto la propria responsabilità</w:t>
      </w:r>
    </w:p>
    <w:p w14:paraId="170A8254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essere dipendente da altra Amministrazione Statale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: Specificare quale. </w:t>
      </w:r>
    </w:p>
    <w:p w14:paraId="09368618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(In ottemperanza al D.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Leg.vo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165/01 è necessaria l’autorizzazione preventiva dell’Ente di appartenenza per il conferimento dell’incarico.)</w:t>
      </w:r>
    </w:p>
    <w:p w14:paraId="0BC2F554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___________________________________</w:t>
      </w:r>
    </w:p>
    <w:p w14:paraId="1D48D166" w14:textId="7A374855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con aliquota IRPEF massima (desumibile dal cedolino dello stipendio) 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</w:t>
      </w:r>
    </w:p>
    <w:p w14:paraId="0D960089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NON essere dipendente da altra Amministrazione Statale;</w:t>
      </w:r>
    </w:p>
    <w:p w14:paraId="50DB4D17" w14:textId="35DEDE0A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308FF503" w14:textId="41F8F488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richiamando la legge 335/95 art.2 comma 26:</w:t>
      </w:r>
    </w:p>
    <w:p w14:paraId="1DB7443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essere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lavoratore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autonomo/libero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professionista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possesso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partita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IVA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n°_______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 di rilasciare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regolare fattura elettronica</w:t>
      </w:r>
    </w:p>
    <w:p w14:paraId="1ABFC5F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in regime di split payment</w:t>
      </w:r>
    </w:p>
    <w:p w14:paraId="4A19ACF4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a esigibilità immediata per esenzione al regime di split payment ai sensi dell’art._________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L.______________</w:t>
      </w:r>
    </w:p>
    <w:p w14:paraId="560CF6E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esente IVA ai sensi dell’art.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</w:p>
    <w:p w14:paraId="4A685208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(Regime forfettario o ex regime dei nuovi minimi)</w:t>
      </w:r>
    </w:p>
    <w:p w14:paraId="1F1FE88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all’albo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della provincia di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</w:p>
    <w:p w14:paraId="26277069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cassa di previdenza del competente ordine professionale e di emettere fattura con addebito del 2% a titolo di contributo integrativo;</w:t>
      </w:r>
    </w:p>
    <w:p w14:paraId="52A4E563" w14:textId="60BDCB83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gestione separata dell’INPS (ex Legge 335/95) e di emettere fattura con addebito a titolo di rivalsa del 4%;</w:t>
      </w:r>
    </w:p>
    <w:p w14:paraId="1B00DC1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BDB1581" w14:textId="78890856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svolgere una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prestazione occasionale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soggetta a ritenuta d’acconto (20%), e di non essere iscritto ad alcun albo professionale.</w:t>
      </w:r>
    </w:p>
    <w:p w14:paraId="2ED4D2DA" w14:textId="7F744FEA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Dichiara inoltre, ai sensi dell’art. 44 del D.L. 30/9/2003 N. 269, convertito con modificazioni nella L. 24/11/2003 n. 326 e della circolare Inps n 103 dei 6/07/04, che,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alla data del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, sommando i compensi per lavoro autonomo occasionale percepiti da tutti i committenti nell’anno corrente, al netto di eventuali costi:</w:t>
      </w:r>
    </w:p>
    <w:p w14:paraId="35A9B8A2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ha superato il limite annuo lordo di € 5.000,00 per cui soggetto all’aliquota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inps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30,72%.</w:t>
      </w:r>
    </w:p>
    <w:p w14:paraId="4B1CE49C" w14:textId="754A1AA6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non ha superato il limite annuo di € 5.000,00 ed ha raggiunto il reddito annuo lordo di €</w:t>
      </w:r>
      <w:r w:rsidR="00CD195F">
        <w:rPr>
          <w:rFonts w:ascii="Lora" w:eastAsia="Times New Roman" w:hAnsi="Lora" w:cs="Times New Roman"/>
          <w:sz w:val="24"/>
          <w:szCs w:val="24"/>
          <w:lang w:val="it-IT"/>
        </w:rPr>
        <w:t>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.</w:t>
      </w:r>
    </w:p>
    <w:p w14:paraId="2E7B12A2" w14:textId="77777777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14:paraId="4286A22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dichiara infine:</w:t>
      </w:r>
    </w:p>
    <w:p w14:paraId="420768B7" w14:textId="039FDE21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essere escluso da obbligo del contributo di cui trattasi in quanto alla data del 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già pensionato con 65 anni di età e collaboratore autonomo;</w:t>
      </w:r>
    </w:p>
    <w:p w14:paraId="31491750" w14:textId="77777777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seguente forma previdenziale obbligatoria, quale:</w:t>
      </w:r>
    </w:p>
    <w:p w14:paraId="5C1021F1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Pensionato</w:t>
      </w:r>
    </w:p>
    <w:p w14:paraId="71F2F822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Lavoratore subordinato</w:t>
      </w:r>
    </w:p>
    <w:p w14:paraId="0060F1ED" w14:textId="41C0D878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essere iscritto ad altra forma di previdenza obbligatoria</w:t>
      </w:r>
    </w:p>
    <w:p w14:paraId="222DCBB2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51EC20CA" w14:textId="77777777" w:rsidR="00F30910" w:rsidRPr="00FE33B6" w:rsidRDefault="00F30910" w:rsidP="00F30910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che l’attività svolta è una collaborazione coordinata e continuativa con iscrizione alla gestione separata INPS di cui all’art. 2, c. 26, L. 08/08/95, n° 335 e quindi:</w:t>
      </w:r>
    </w:p>
    <w:p w14:paraId="6AB2C54A" w14:textId="77777777" w:rsidR="00F30910" w:rsidRPr="00FE33B6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al contributo previdenziale del 23,50 %, in quanto già assoggettato a contribuzione previdenziale obbligatoria o titolare di pensione diretta;</w:t>
      </w:r>
    </w:p>
    <w:p w14:paraId="674794E7" w14:textId="7777777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titolare di partita IVA, contributo previdenziale del 30,72 %, in quanto non pensionato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e non iscritto ad altra forma pensionistica obbligatoria;</w:t>
      </w:r>
    </w:p>
    <w:p w14:paraId="642FE023" w14:textId="7D8ED22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soggetto </w:t>
      </w:r>
      <w:r w:rsidRPr="00E8796E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titolare di partita IVA, contributo previdenziale del 30,72%, in quanto non iscritti ad altre gestioni di previdenza obbligatoria né pensionati.</w:t>
      </w:r>
    </w:p>
    <w:p w14:paraId="1BB68020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35E0432" w14:textId="77777777" w:rsidR="00F30910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 xml:space="preserve">di avere svolto la prestazione in nome e conto della Ditta sotto indicata alla quale dovrà essere corrisposto il compenso. </w:t>
      </w:r>
    </w:p>
    <w:p w14:paraId="08D3D154" w14:textId="77777777" w:rsidR="00F30910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Ragione Sociale: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___________________ Sede legale______________</w:t>
      </w:r>
    </w:p>
    <w:p w14:paraId="7102D4E5" w14:textId="710DE9CF" w:rsidR="00F30910" w:rsidRPr="00E8796E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C.F./P.I._________________ Tel.________________</w:t>
      </w:r>
    </w:p>
    <w:p w14:paraId="14AE3E05" w14:textId="62FDC770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B8DFDC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Notizie Professionali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 si allega curriculum vitae di cui si autorizza la pubblicazione sul sito della scuola.</w:t>
      </w:r>
    </w:p>
    <w:p w14:paraId="114DFC29" w14:textId="3CD8F984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7CF795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Modalità di pagamento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</w:t>
      </w:r>
    </w:p>
    <w:p w14:paraId="6D6F3DF8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Times New Roman" w:eastAsia="Times New Roman" w:hAnsi="Times New Roman" w:cs="Times New Roman"/>
          <w:sz w:val="24"/>
          <w:szCs w:val="24"/>
          <w:lang w:val="it-IT"/>
        </w:rPr>
        <w:t>□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Bonifico presso:</w:t>
      </w:r>
    </w:p>
    <w:p w14:paraId="5FA94FFF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Banca/Posta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____________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Fil.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______________</w:t>
      </w:r>
    </w:p>
    <w:p w14:paraId="7D6EE20B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Cod. IBAN:</w:t>
      </w:r>
    </w:p>
    <w:tbl>
      <w:tblPr>
        <w:tblW w:w="10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701"/>
        <w:gridCol w:w="1701"/>
        <w:gridCol w:w="3194"/>
      </w:tblGrid>
      <w:tr w:rsidR="00F30910" w:rsidRPr="00E8796E" w14:paraId="76FB4CAD" w14:textId="77777777" w:rsidTr="00BC1FB6">
        <w:trPr>
          <w:trHeight w:val="1072"/>
        </w:trPr>
        <w:tc>
          <w:tcPr>
            <w:tcW w:w="993" w:type="dxa"/>
          </w:tcPr>
          <w:p w14:paraId="21E2BC3B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SIGLA NAZ.</w:t>
            </w:r>
          </w:p>
        </w:tc>
        <w:tc>
          <w:tcPr>
            <w:tcW w:w="1275" w:type="dxa"/>
          </w:tcPr>
          <w:p w14:paraId="125BDD35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EUR</w:t>
            </w:r>
          </w:p>
          <w:p w14:paraId="6941EF73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276" w:type="dxa"/>
          </w:tcPr>
          <w:p w14:paraId="218C0DA2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Naz.</w:t>
            </w:r>
          </w:p>
          <w:p w14:paraId="14F3C73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alfab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672D2CE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ABI</w:t>
            </w:r>
          </w:p>
          <w:p w14:paraId="4B20FAD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4B4461F9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CAB</w:t>
            </w:r>
          </w:p>
          <w:p w14:paraId="196F731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3194" w:type="dxa"/>
          </w:tcPr>
          <w:p w14:paraId="639DEBF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C/C</w:t>
            </w:r>
          </w:p>
          <w:p w14:paraId="3C72B46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 lettere</w:t>
            </w:r>
          </w:p>
          <w:p w14:paraId="177ECFEC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maiusc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e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</w:tr>
      <w:tr w:rsidR="00F30910" w:rsidRPr="00E8796E" w14:paraId="51EB070D" w14:textId="77777777" w:rsidTr="00BC1FB6">
        <w:trPr>
          <w:trHeight w:val="405"/>
        </w:trPr>
        <w:tc>
          <w:tcPr>
            <w:tcW w:w="993" w:type="dxa"/>
          </w:tcPr>
          <w:p w14:paraId="21B96EAD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IT</w:t>
            </w:r>
          </w:p>
        </w:tc>
        <w:tc>
          <w:tcPr>
            <w:tcW w:w="1275" w:type="dxa"/>
          </w:tcPr>
          <w:p w14:paraId="61D7B6F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2B94077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68EE335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5359BA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3194" w:type="dxa"/>
          </w:tcPr>
          <w:p w14:paraId="44A03A57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407A69B2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335A1B0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Il sottoscritto si impegna a non variare, in sede di compilazione della dichiarazione dei redditi, quanto dichiarato, assumendosi ogni responsabilità in caso contrari</w:t>
      </w:r>
      <w:r>
        <w:rPr>
          <w:rFonts w:ascii="Lora" w:eastAsia="Times New Roman" w:hAnsi="Lora" w:cs="Times New Roman"/>
          <w:sz w:val="24"/>
          <w:szCs w:val="24"/>
          <w:lang w:val="it-IT"/>
        </w:rPr>
        <w:t>o.</w:t>
      </w:r>
    </w:p>
    <w:p w14:paraId="2B88B67A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6CD427C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7B7C528E" w14:textId="77777777" w:rsidR="00F30910" w:rsidRPr="00170118" w:rsidRDefault="00F30910" w:rsidP="00F30910"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>Firma______________________</w:t>
      </w:r>
    </w:p>
    <w:p w14:paraId="24AD2417" w14:textId="55CB68CA" w:rsidR="006B62F3" w:rsidRPr="00F30910" w:rsidRDefault="00593869" w:rsidP="00F30910">
      <w:r w:rsidRPr="00F30910"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F3091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9798" w14:textId="77777777" w:rsidR="00C55D94" w:rsidRDefault="00C55D94">
      <w:pPr>
        <w:spacing w:after="0" w:line="240" w:lineRule="auto"/>
      </w:pPr>
      <w:r>
        <w:separator/>
      </w:r>
    </w:p>
  </w:endnote>
  <w:endnote w:type="continuationSeparator" w:id="0">
    <w:p w14:paraId="71871A39" w14:textId="77777777" w:rsidR="00C55D94" w:rsidRDefault="00C5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AECC" w14:textId="77777777" w:rsidR="00C55D94" w:rsidRDefault="00C55D94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714626C9" w14:textId="77777777" w:rsidR="00C55D94" w:rsidRDefault="00C5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53043"/>
    <w:multiLevelType w:val="multilevel"/>
    <w:tmpl w:val="739E16FA"/>
    <w:lvl w:ilvl="0">
      <w:numFmt w:val="bullet"/>
      <w:lvlText w:val="❑"/>
      <w:lvlJc w:val="left"/>
      <w:pPr>
        <w:ind w:left="520" w:hanging="361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916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❑"/>
      <w:lvlJc w:val="left"/>
      <w:pPr>
        <w:ind w:left="1740" w:hanging="425"/>
      </w:pPr>
      <w:rPr>
        <w:rFonts w:ascii="Noto Sans Symbols" w:eastAsia="Noto Sans Symbols" w:hAnsi="Noto Sans Symbols" w:cs="Noto Sans Symbols"/>
        <w:sz w:val="16"/>
        <w:szCs w:val="16"/>
      </w:rPr>
    </w:lvl>
    <w:lvl w:ilvl="3">
      <w:numFmt w:val="bullet"/>
      <w:lvlText w:val="•"/>
      <w:lvlJc w:val="left"/>
      <w:pPr>
        <w:ind w:left="2800" w:hanging="425"/>
      </w:pPr>
    </w:lvl>
    <w:lvl w:ilvl="4">
      <w:numFmt w:val="bullet"/>
      <w:lvlText w:val="•"/>
      <w:lvlJc w:val="left"/>
      <w:pPr>
        <w:ind w:left="38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982" w:hanging="425"/>
      </w:pPr>
    </w:lvl>
    <w:lvl w:ilvl="7">
      <w:numFmt w:val="bullet"/>
      <w:lvlText w:val="•"/>
      <w:lvlJc w:val="left"/>
      <w:pPr>
        <w:ind w:left="7043" w:hanging="425"/>
      </w:pPr>
    </w:lvl>
    <w:lvl w:ilvl="8">
      <w:numFmt w:val="bullet"/>
      <w:lvlText w:val="•"/>
      <w:lvlJc w:val="left"/>
      <w:pPr>
        <w:ind w:left="8104" w:hanging="425"/>
      </w:p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3740EA"/>
    <w:multiLevelType w:val="multilevel"/>
    <w:tmpl w:val="3EF843A2"/>
    <w:lvl w:ilvl="0">
      <w:numFmt w:val="bullet"/>
      <w:lvlText w:val="❑"/>
      <w:lvlJc w:val="left"/>
      <w:pPr>
        <w:ind w:left="724" w:hanging="35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1596" w:hanging="85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•"/>
      <w:lvlJc w:val="left"/>
      <w:pPr>
        <w:ind w:left="2558" w:hanging="850"/>
      </w:pPr>
    </w:lvl>
    <w:lvl w:ilvl="3">
      <w:numFmt w:val="bullet"/>
      <w:lvlText w:val="•"/>
      <w:lvlJc w:val="left"/>
      <w:pPr>
        <w:ind w:left="3516" w:hanging="850"/>
      </w:pPr>
    </w:lvl>
    <w:lvl w:ilvl="4">
      <w:numFmt w:val="bullet"/>
      <w:lvlText w:val="•"/>
      <w:lvlJc w:val="left"/>
      <w:pPr>
        <w:ind w:left="4475" w:hanging="850"/>
      </w:pPr>
    </w:lvl>
    <w:lvl w:ilvl="5">
      <w:numFmt w:val="bullet"/>
      <w:lvlText w:val="•"/>
      <w:lvlJc w:val="left"/>
      <w:pPr>
        <w:ind w:left="5433" w:hanging="850"/>
      </w:pPr>
    </w:lvl>
    <w:lvl w:ilvl="6">
      <w:numFmt w:val="bullet"/>
      <w:lvlText w:val="•"/>
      <w:lvlJc w:val="left"/>
      <w:pPr>
        <w:ind w:left="6391" w:hanging="850"/>
      </w:pPr>
    </w:lvl>
    <w:lvl w:ilvl="7">
      <w:numFmt w:val="bullet"/>
      <w:lvlText w:val="•"/>
      <w:lvlJc w:val="left"/>
      <w:pPr>
        <w:ind w:left="7350" w:hanging="850"/>
      </w:pPr>
    </w:lvl>
    <w:lvl w:ilvl="8">
      <w:numFmt w:val="bullet"/>
      <w:lvlText w:val="•"/>
      <w:lvlJc w:val="left"/>
      <w:pPr>
        <w:ind w:left="8308" w:hanging="850"/>
      </w:p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2A18DB"/>
    <w:rsid w:val="002D6B60"/>
    <w:rsid w:val="00407801"/>
    <w:rsid w:val="00413A3F"/>
    <w:rsid w:val="004432BC"/>
    <w:rsid w:val="00484902"/>
    <w:rsid w:val="005202DC"/>
    <w:rsid w:val="005225DF"/>
    <w:rsid w:val="005256D7"/>
    <w:rsid w:val="00531678"/>
    <w:rsid w:val="00593869"/>
    <w:rsid w:val="0064239E"/>
    <w:rsid w:val="006B62F3"/>
    <w:rsid w:val="006E52DC"/>
    <w:rsid w:val="00750460"/>
    <w:rsid w:val="00892366"/>
    <w:rsid w:val="009218BC"/>
    <w:rsid w:val="00931943"/>
    <w:rsid w:val="00933D4A"/>
    <w:rsid w:val="009F67F9"/>
    <w:rsid w:val="00A27820"/>
    <w:rsid w:val="00A507B6"/>
    <w:rsid w:val="00AD40F0"/>
    <w:rsid w:val="00B10925"/>
    <w:rsid w:val="00B801E1"/>
    <w:rsid w:val="00BC40B9"/>
    <w:rsid w:val="00BC6ECF"/>
    <w:rsid w:val="00C004EE"/>
    <w:rsid w:val="00C55D94"/>
    <w:rsid w:val="00C7428E"/>
    <w:rsid w:val="00CD195F"/>
    <w:rsid w:val="00DE669B"/>
    <w:rsid w:val="00E23DE4"/>
    <w:rsid w:val="00E44649"/>
    <w:rsid w:val="00E632F1"/>
    <w:rsid w:val="00F17C11"/>
    <w:rsid w:val="00F30910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2025-11-20T09:14:00Z</dcterms:created>
  <dcterms:modified xsi:type="dcterms:W3CDTF">2025-11-20T09:14:00Z</dcterms:modified>
</cp:coreProperties>
</file>