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 w:val="0"/>
        <w:spacing w:before="0" w:after="0"/>
        <w:jc w:val="right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>ALLEGATO 12)</w:t>
      </w:r>
    </w:p>
    <w:p>
      <w:pPr>
        <w:suppressAutoHyphens w:val="0"/>
        <w:spacing w:before="0" w:after="0"/>
        <w:jc w:val="both"/>
        <w:rPr>
          <w:rFonts w:eastAsia="Times New Roman"/>
          <w:color w:val="1155CC"/>
          <w:u w:val="single"/>
        </w:rPr>
      </w:pPr>
      <w:r>
        <w:rPr>
          <w:rFonts w:eastAsia="Times New Roman"/>
        </w:rPr>
        <w:t xml:space="preserve">creare DGUE dal sito: </w:t>
      </w:r>
      <w:r>
        <w:fldChar w:fldCharType="begin"/>
      </w:r>
      <w:r>
        <w:instrText xml:space="preserve"> HYPERLINK "https://espd.eop.bg/espd-web/filter?lang=it" \h </w:instrText>
      </w:r>
      <w:r>
        <w:fldChar w:fldCharType="separate"/>
      </w:r>
      <w:r>
        <w:rPr>
          <w:rFonts w:eastAsia="Times New Roman"/>
          <w:color w:val="1155CC"/>
          <w:u w:val="single"/>
        </w:rPr>
        <w:t>ESPD (eop.bg)</w:t>
      </w:r>
      <w:r>
        <w:rPr>
          <w:rFonts w:eastAsia="Times New Roman"/>
          <w:color w:val="1155CC"/>
          <w:u w:val="single"/>
        </w:rPr>
        <w:fldChar w:fldCharType="end"/>
      </w:r>
    </w:p>
    <w:p>
      <w:pPr>
        <w:suppressAutoHyphens w:val="0"/>
        <w:spacing w:before="0" w:after="0"/>
        <w:jc w:val="both"/>
        <w:rPr>
          <w:rFonts w:eastAsia="Times New Roman"/>
        </w:rPr>
      </w:pPr>
    </w:p>
    <w:p>
      <w:pPr>
        <w:pStyle w:val="2"/>
        <w:spacing w:before="0" w:after="0"/>
        <w:jc w:val="center"/>
      </w:pPr>
      <w:r>
        <w:rPr>
          <w:highlight w:val="yellow"/>
        </w:rPr>
        <w:t>DATI DA INSERIRE NEL FORMATO ELETTRONICO</w:t>
      </w:r>
    </w:p>
    <w:p>
      <w:pPr>
        <w:pStyle w:val="121"/>
        <w:spacing w:before="0" w:after="0"/>
        <w:jc w:val="both"/>
        <w:rPr>
          <w:caps/>
          <w:sz w:val="16"/>
          <w:szCs w:val="16"/>
          <w:u w:val="none"/>
        </w:rPr>
      </w:pPr>
    </w:p>
    <w:p>
      <w:pPr>
        <w:pStyle w:val="121"/>
        <w:spacing w:before="0" w:after="0"/>
      </w:pPr>
      <w:r>
        <w:rPr>
          <w:caps/>
          <w:sz w:val="16"/>
          <w:szCs w:val="16"/>
          <w:u w:val="none"/>
        </w:rPr>
        <w:t>Modello di formulario per il documento di gara unico europeo (DGUE)</w:t>
      </w:r>
    </w:p>
    <w:p>
      <w:pPr>
        <w:spacing w:before="0" w:after="0"/>
      </w:pPr>
    </w:p>
    <w:p>
      <w:pPr>
        <w:pStyle w:val="119"/>
        <w:spacing w:before="0" w:after="0"/>
        <w:jc w:val="both"/>
      </w:pPr>
      <w:r>
        <w:rPr>
          <w:sz w:val="18"/>
          <w:szCs w:val="18"/>
        </w:rPr>
        <w:t>Parte I: Informazioni sulla procedura di appalto e sull'amministrazione aggiudicatrice o ente aggiudicatore</w:t>
      </w:r>
    </w:p>
    <w:p>
      <w:pPr>
        <w:spacing w:before="0" w:after="0"/>
      </w:pPr>
    </w:p>
    <w:p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 xml:space="preserve">Per le procedure di appalto per le quali è stato pubblicato un avviso di indizione di gara nella </w:t>
      </w:r>
      <w:r>
        <w:rPr>
          <w:rFonts w:ascii="Arial" w:hAnsi="Arial" w:cs="Arial"/>
          <w:b/>
          <w:i/>
          <w:w w:val="0"/>
          <w:sz w:val="15"/>
          <w:szCs w:val="15"/>
        </w:rPr>
        <w:t>Gazzetta ufficiale dell'Unione europea</w:t>
      </w:r>
      <w:r>
        <w:rPr>
          <w:rFonts w:ascii="Arial" w:hAnsi="Arial" w:cs="Arial"/>
          <w:b/>
          <w:w w:val="0"/>
          <w:sz w:val="15"/>
          <w:szCs w:val="15"/>
        </w:rPr>
        <w:t xml:space="preserve"> le informazioni richieste dalla parte I saranno acquisite automaticamente, a condizione che per generare e compilare il DGUE sia utilizzato il servizio DGUE elettronico (</w:t>
      </w:r>
      <w:r>
        <w:rPr>
          <w:rStyle w:val="13"/>
          <w:rFonts w:ascii="Arial" w:hAnsi="Arial" w:cs="Arial"/>
          <w:b/>
          <w:w w:val="0"/>
          <w:sz w:val="15"/>
          <w:szCs w:val="15"/>
        </w:rPr>
        <w:footnoteReference w:id="0"/>
      </w:r>
      <w:r>
        <w:rPr>
          <w:rFonts w:ascii="Arial" w:hAnsi="Arial" w:cs="Arial"/>
          <w:b/>
          <w:w w:val="0"/>
          <w:sz w:val="15"/>
          <w:szCs w:val="15"/>
        </w:rPr>
        <w:t xml:space="preserve">). </w:t>
      </w:r>
      <w:r>
        <w:rPr>
          <w:rFonts w:ascii="Arial" w:hAnsi="Arial" w:cs="Arial"/>
          <w:b/>
          <w:sz w:val="15"/>
          <w:szCs w:val="15"/>
        </w:rPr>
        <w:t>Riferimento della pubblicazione del pertinente avviso o bando (</w:t>
      </w:r>
      <w:r>
        <w:rPr>
          <w:rStyle w:val="13"/>
          <w:rFonts w:ascii="Arial" w:hAnsi="Arial" w:cs="Arial"/>
          <w:b/>
          <w:sz w:val="15"/>
          <w:szCs w:val="15"/>
        </w:rPr>
        <w:footnoteReference w:id="1"/>
      </w:r>
      <w:r>
        <w:rPr>
          <w:rFonts w:ascii="Arial" w:hAnsi="Arial" w:cs="Arial"/>
          <w:b/>
          <w:sz w:val="15"/>
          <w:szCs w:val="15"/>
        </w:rPr>
        <w:t xml:space="preserve">)  nella </w:t>
      </w:r>
      <w:r>
        <w:rPr>
          <w:rFonts w:ascii="Arial" w:hAnsi="Arial" w:cs="Arial"/>
          <w:b/>
          <w:i/>
          <w:sz w:val="15"/>
          <w:szCs w:val="15"/>
        </w:rPr>
        <w:t>Gazzetta ufficiale dell'Unione europea</w:t>
      </w:r>
      <w:r>
        <w:rPr>
          <w:rFonts w:ascii="Arial" w:hAnsi="Arial" w:cs="Arial"/>
          <w:b/>
          <w:sz w:val="15"/>
          <w:szCs w:val="15"/>
        </w:rPr>
        <w:t>:</w:t>
      </w:r>
    </w:p>
    <w:p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</w:p>
    <w:p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 xml:space="preserve">GU UE S numero [], data [], pag. [], </w:t>
      </w:r>
    </w:p>
    <w:p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shd w:val="clear" w:color="auto" w:fill="BFBFBF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>Numero dell'avviso nella GU S: [ ][ ][ ][ ]/S [ ][ ][ ]–[ ][ ][ ][ ][ ][ ][ ]</w:t>
      </w:r>
    </w:p>
    <w:p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Se non è pubblicato un avviso di indizione di gara nella GU UE, l'amministrazione aggiudicatrice o l'ente aggiudicatore deve compilare le informazioni in modo da permettere l'individuazione univoca della procedura di appalto:</w:t>
      </w:r>
    </w:p>
    <w:p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shd w:val="clear" w:color="auto" w:fill="BFBFBF"/>
        <w:rPr>
          <w:rFonts w:ascii="Arial" w:hAnsi="Arial" w:cs="Arial"/>
          <w:caps/>
          <w:sz w:val="16"/>
          <w:szCs w:val="16"/>
        </w:rPr>
      </w:pPr>
      <w:r>
        <w:rPr>
          <w:rFonts w:ascii="Arial" w:hAnsi="Arial" w:cs="Arial"/>
          <w:b/>
          <w:sz w:val="15"/>
          <w:szCs w:val="15"/>
        </w:rPr>
        <w:t xml:space="preserve">Se non sussiste obbligo di pubblicazione di un avviso nella Gazzetta ufficiale dell'Unione europea, fornire altre informazioni in modo da permettere l'individuazione univoca della procedura </w:t>
      </w:r>
      <w:r>
        <w:rPr>
          <w:rFonts w:ascii="Arial" w:hAnsi="Arial" w:cs="Arial"/>
          <w:b/>
          <w:w w:val="0"/>
          <w:sz w:val="15"/>
          <w:szCs w:val="15"/>
        </w:rPr>
        <w:t>di appalto</w:t>
      </w:r>
      <w:r>
        <w:rPr>
          <w:rFonts w:ascii="Arial" w:hAnsi="Arial" w:cs="Arial"/>
          <w:b/>
          <w:sz w:val="15"/>
          <w:szCs w:val="15"/>
        </w:rPr>
        <w:t xml:space="preserve"> (ad esempio il rimando ad una pubblicazione a livello nazionale): [….]</w:t>
      </w:r>
    </w:p>
    <w:p>
      <w:pPr>
        <w:pStyle w:val="120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6"/>
          <w:szCs w:val="16"/>
        </w:rPr>
        <w:t>Informazioni sulla procedura di appalto</w:t>
      </w:r>
    </w:p>
    <w:p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shd w:val="clear" w:color="auto" w:fill="BFBFBF"/>
        <w:rPr>
          <w:rFonts w:ascii="Arial" w:hAnsi="Arial" w:cs="Arial"/>
          <w:b/>
          <w:color w:val="000000"/>
          <w:sz w:val="14"/>
          <w:szCs w:val="14"/>
        </w:rPr>
      </w:pPr>
      <w:r>
        <w:rPr>
          <w:rFonts w:ascii="Arial" w:hAnsi="Arial" w:cs="Arial"/>
          <w:b/>
          <w:color w:val="000000"/>
          <w:w w:val="0"/>
          <w:sz w:val="15"/>
          <w:szCs w:val="15"/>
        </w:rPr>
        <w:t>Le informazioni richieste dalla parte I saranno acquisite automaticamente a condizione che per generare e compilare il DGUE sia utilizzato il servizio DGUE in formato elettronico. In caso contrario tali informazioni devono essere inserite dall'operatore economico.</w:t>
      </w:r>
    </w:p>
    <w:tbl>
      <w:tblPr>
        <w:tblStyle w:val="7"/>
        <w:tblW w:w="0" w:type="auto"/>
        <w:tblInd w:w="-20" w:type="dxa"/>
        <w:tblLayout w:type="fixed"/>
        <w:tblCellMar>
          <w:top w:w="0" w:type="dxa"/>
          <w:left w:w="93" w:type="dxa"/>
          <w:bottom w:w="0" w:type="dxa"/>
          <w:right w:w="108" w:type="dxa"/>
        </w:tblCellMar>
      </w:tblPr>
      <w:tblGrid>
        <w:gridCol w:w="4644"/>
        <w:gridCol w:w="4644"/>
      </w:tblGrid>
      <w:tr>
        <w:tblPrEx>
          <w:tblCellMar>
            <w:top w:w="0" w:type="dxa"/>
            <w:left w:w="93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6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>
            <w:r>
              <w:rPr>
                <w:rFonts w:ascii="Arial" w:hAnsi="Arial" w:cs="Arial"/>
                <w:b/>
                <w:sz w:val="14"/>
                <w:szCs w:val="14"/>
              </w:rPr>
              <w:t xml:space="preserve">Identità del committente </w:t>
            </w:r>
          </w:p>
        </w:tc>
        <w:tc>
          <w:tcPr>
            <w:tcW w:w="46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>
        <w:tblPrEx>
          <w:tblCellMar>
            <w:top w:w="0" w:type="dxa"/>
            <w:left w:w="93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6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Nome: </w:t>
            </w:r>
          </w:p>
          <w:p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Codice fiscale </w:t>
            </w:r>
          </w:p>
        </w:tc>
        <w:tc>
          <w:tcPr>
            <w:tcW w:w="46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[ ISTITUTO COMPRENSIVO </w:t>
            </w:r>
            <w:r>
              <w:rPr>
                <w:rFonts w:hint="default" w:ascii="Arial" w:hAnsi="Arial" w:cs="Arial"/>
                <w:color w:val="000000"/>
                <w:sz w:val="14"/>
                <w:szCs w:val="14"/>
                <w:lang w:val="it-IT"/>
              </w:rPr>
              <w:t>SENIGALLIA SUD-BELARDI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] </w:t>
            </w:r>
          </w:p>
          <w:p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[ </w:t>
            </w:r>
            <w:r>
              <w:rPr>
                <w:rFonts w:ascii="Calibri" w:hAnsi="Calibri" w:eastAsia="Calibri" w:cs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val="clear" w:fill="auto"/>
                <w:vertAlign w:val="baseline"/>
                <w:rtl w:val="0"/>
              </w:rPr>
              <w:t>83004490427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</w:tc>
      </w:tr>
      <w:tr>
        <w:tblPrEx>
          <w:tblCellMar>
            <w:top w:w="0" w:type="dxa"/>
            <w:left w:w="93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6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>
            <w:r>
              <w:rPr>
                <w:rFonts w:ascii="Arial" w:hAnsi="Arial" w:cs="Arial"/>
                <w:b/>
                <w:sz w:val="14"/>
                <w:szCs w:val="14"/>
              </w:rPr>
              <w:t>Di quale appalto si tratta?</w:t>
            </w:r>
          </w:p>
        </w:tc>
        <w:tc>
          <w:tcPr>
            <w:tcW w:w="46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>
        <w:tblPrEx>
          <w:tblCellMar>
            <w:top w:w="0" w:type="dxa"/>
            <w:left w:w="93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46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>
            <w:r>
              <w:rPr>
                <w:rFonts w:ascii="Arial" w:hAnsi="Arial" w:cs="Arial"/>
                <w:sz w:val="14"/>
                <w:szCs w:val="14"/>
              </w:rPr>
              <w:t>Titolo o breve descrizione dell'appalto:</w:t>
            </w:r>
          </w:p>
        </w:tc>
        <w:tc>
          <w:tcPr>
            <w:tcW w:w="46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>
            <w:r>
              <w:rPr>
                <w:rFonts w:ascii="Arial" w:hAnsi="Arial" w:cs="Arial"/>
                <w:sz w:val="14"/>
                <w:szCs w:val="14"/>
              </w:rPr>
              <w:t xml:space="preserve">[  </w:t>
            </w:r>
            <w:r>
              <w:rPr>
                <w:rFonts w:ascii="Arial" w:hAnsi="Arial" w:cs="Arial"/>
                <w:sz w:val="14"/>
                <w:szCs w:val="14"/>
                <w:highlight w:val="yellow"/>
              </w:rPr>
              <w:t>ACQUISTO ARREDI</w:t>
            </w:r>
            <w:r>
              <w:rPr>
                <w:rFonts w:hint="default" w:ascii="Arial" w:hAnsi="Arial" w:cs="Arial"/>
                <w:sz w:val="14"/>
                <w:szCs w:val="14"/>
                <w:highlight w:val="yellow"/>
                <w:lang w:val="it-IT"/>
              </w:rPr>
              <w:t xml:space="preserve"> oppure DOTAZIONI DIGITALI</w:t>
            </w:r>
            <w:r>
              <w:rPr>
                <w:rFonts w:ascii="Arial" w:hAnsi="Arial" w:cs="Arial"/>
                <w:sz w:val="14"/>
                <w:szCs w:val="14"/>
              </w:rPr>
              <w:t xml:space="preserve">  ]</w:t>
            </w:r>
          </w:p>
        </w:tc>
      </w:tr>
      <w:tr>
        <w:tblPrEx>
          <w:tblCellMar>
            <w:top w:w="0" w:type="dxa"/>
            <w:left w:w="93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46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>
            <w:r>
              <w:rPr>
                <w:rFonts w:ascii="Arial" w:hAnsi="Arial" w:cs="Arial"/>
                <w:sz w:val="14"/>
                <w:szCs w:val="14"/>
              </w:rPr>
              <w:t>Numero di riferimento attribuito al fascicolo dall'amministrazione aggiudicatrice o ente aggiudicatore (ove esistente):</w:t>
            </w:r>
          </w:p>
        </w:tc>
        <w:tc>
          <w:tcPr>
            <w:tcW w:w="46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>
            <w:r>
              <w:rPr>
                <w:rFonts w:ascii="Arial" w:hAnsi="Arial" w:cs="Arial"/>
                <w:sz w:val="14"/>
                <w:szCs w:val="14"/>
              </w:rPr>
              <w:t>[  ]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93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46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CIG </w:t>
            </w:r>
          </w:p>
          <w:p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CUP </w:t>
            </w:r>
          </w:p>
          <w:p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Codice progetto (ove l’appalto sia finanziato o cofinanziato con fondi europei)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ab/>
            </w:r>
          </w:p>
        </w:tc>
        <w:tc>
          <w:tcPr>
            <w:tcW w:w="46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</w:tcPr>
          <w:p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[  </w:t>
            </w:r>
            <w:r>
              <w:rPr>
                <w:rFonts w:ascii="Arial" w:hAnsi="Arial" w:cs="Arial"/>
                <w:color w:val="000000"/>
                <w:sz w:val="14"/>
                <w:szCs w:val="14"/>
                <w:highlight w:val="yellow"/>
              </w:rPr>
              <w:t xml:space="preserve"> </w:t>
            </w:r>
            <w:r>
              <w:rPr>
                <w:rFonts w:hint="default" w:ascii="Arial" w:hAnsi="Arial" w:cs="Arial"/>
                <w:color w:val="000000"/>
                <w:sz w:val="14"/>
                <w:szCs w:val="14"/>
                <w:highlight w:val="yellow"/>
                <w:lang w:val="it-IT"/>
              </w:rPr>
              <w:t xml:space="preserve">                                           </w:t>
            </w:r>
            <w:r>
              <w:rPr>
                <w:rFonts w:ascii="Arial" w:hAnsi="Arial" w:cs="Arial"/>
                <w:color w:val="000000"/>
                <w:sz w:val="14"/>
                <w:szCs w:val="14"/>
                <w:highlight w:val="yellow"/>
              </w:rPr>
              <w:t xml:space="preserve"> ]</w:t>
            </w:r>
          </w:p>
          <w:p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[   </w:t>
            </w:r>
            <w:r>
              <w:rPr>
                <w:color w:val="000000"/>
              </w:rPr>
              <w:t>D14D22003500006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] </w:t>
            </w:r>
          </w:p>
          <w:p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[  </w:t>
            </w:r>
            <w:r>
              <w:rPr>
                <w:color w:val="000000"/>
              </w:rPr>
              <w:t>M4C1I3.2-2022-961-P-</w:t>
            </w:r>
            <w:r>
              <w:rPr>
                <w:rFonts w:hint="default"/>
                <w:color w:val="000000"/>
                <w:lang w:val="it-IT"/>
              </w:rPr>
              <w:t>24450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] </w:t>
            </w:r>
          </w:p>
        </w:tc>
      </w:tr>
    </w:tbl>
    <w:p>
      <w:pPr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shd w:val="clear" w:color="auto" w:fill="BFBFBF"/>
        <w:tabs>
          <w:tab w:val="left" w:pos="4644"/>
        </w:tabs>
        <w:rPr>
          <w:b/>
          <w:sz w:val="22"/>
        </w:rPr>
      </w:pPr>
      <w:r>
        <w:rPr>
          <w:rFonts w:ascii="Arial" w:hAnsi="Arial" w:cs="Arial"/>
          <w:b/>
          <w:sz w:val="14"/>
          <w:szCs w:val="14"/>
        </w:rPr>
        <w:t>Tutte le altre informazioni in tutte le sezioni del DGUE devono essere inserite dall'operatore economico</w:t>
      </w:r>
    </w:p>
    <w:sectPr>
      <w:footerReference r:id="rId4" w:type="default"/>
      <w:pgSz w:w="12240" w:h="15840"/>
      <w:pgMar w:top="1440" w:right="1325" w:bottom="1440" w:left="1800" w:header="720" w:footer="720" w:gutter="0"/>
      <w:cols w:space="720" w:num="1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ont29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angal">
    <w:altName w:val="Cambria Math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iberation Sans">
    <w:altName w:val="Arial"/>
    <w:panose1 w:val="00000000000000000000"/>
    <w:charset w:val="00"/>
    <w:family w:val="swiss"/>
    <w:pitch w:val="default"/>
    <w:sig w:usb0="00000000" w:usb1="00000000" w:usb2="00000021" w:usb3="00000000" w:csb0="000001B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356"/>
        <w:tab w:val="clear" w:pos="9921"/>
      </w:tabs>
      <w:ind w:right="-241"/>
      <w:jc w:val="right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fldChar w:fldCharType="begin"/>
    </w:r>
    <w:r>
      <w:rPr>
        <w:rFonts w:ascii="Calibri" w:hAnsi="Calibri"/>
        <w:sz w:val="20"/>
        <w:szCs w:val="20"/>
      </w:rPr>
      <w:instrText xml:space="preserve">PAGE   \* MERGEFORMAT</w:instrText>
    </w:r>
    <w:r>
      <w:rPr>
        <w:rFonts w:ascii="Calibri" w:hAnsi="Calibri"/>
        <w:sz w:val="20"/>
        <w:szCs w:val="20"/>
      </w:rPr>
      <w:fldChar w:fldCharType="separate"/>
    </w:r>
    <w:r>
      <w:rPr>
        <w:rFonts w:ascii="Calibri" w:hAnsi="Calibri"/>
        <w:sz w:val="20"/>
        <w:szCs w:val="20"/>
      </w:rPr>
      <w:t>1</w:t>
    </w:r>
    <w:r>
      <w:rPr>
        <w:rFonts w:ascii="Calibri" w:hAnsi="Calibri"/>
        <w:sz w:val="20"/>
        <w:szCs w:val="20"/>
      </w:rPr>
      <w:fldChar w:fldCharType="end"/>
    </w:r>
  </w:p>
  <w:p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pPr>
        <w:spacing w:before="0" w:after="0"/>
      </w:pPr>
      <w:r>
        <w:separator/>
      </w:r>
    </w:p>
  </w:footnote>
  <w:footnote w:type="continuationSeparator" w:id="5">
    <w:p>
      <w:pPr>
        <w:spacing w:before="0" w:after="0"/>
      </w:pPr>
      <w:r>
        <w:continuationSeparator/>
      </w:r>
    </w:p>
  </w:footnote>
  <w:footnote w:id="0">
    <w:p>
      <w:pPr>
        <w:tabs>
          <w:tab w:val="left" w:pos="284"/>
        </w:tabs>
        <w:spacing w:before="0" w:after="0"/>
        <w:ind w:left="284" w:hanging="284"/>
        <w:jc w:val="both"/>
        <w:rPr>
          <w:sz w:val="12"/>
          <w:szCs w:val="12"/>
        </w:rPr>
      </w:pPr>
      <w:r>
        <w:rPr>
          <w:rFonts w:ascii="Arial" w:hAnsi="Arial" w:cs="Arial"/>
          <w:sz w:val="12"/>
          <w:szCs w:val="12"/>
          <w:vertAlign w:val="superscript"/>
        </w:rPr>
        <w:t>(</w:t>
      </w:r>
      <w:r>
        <w:rPr>
          <w:rStyle w:val="52"/>
          <w:rFonts w:ascii="Arial" w:hAnsi="Arial"/>
          <w:sz w:val="12"/>
          <w:szCs w:val="12"/>
          <w:vertAlign w:val="superscript"/>
        </w:rPr>
        <w:footnoteRef/>
      </w:r>
      <w:r>
        <w:rPr>
          <w:rFonts w:ascii="Arial" w:hAnsi="Arial" w:cs="Arial"/>
          <w:sz w:val="12"/>
          <w:szCs w:val="12"/>
          <w:vertAlign w:val="superscript"/>
        </w:rPr>
        <w:t>)</w:t>
      </w:r>
      <w:r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ab/>
      </w:r>
      <w:r>
        <w:rPr>
          <w:rFonts w:ascii="Arial" w:hAnsi="Arial" w:cs="Arial"/>
          <w:sz w:val="12"/>
          <w:szCs w:val="12"/>
        </w:rPr>
        <w:t xml:space="preserve">I servizi della Commissione metteranno gratuitamente il servizio DGUE </w:t>
      </w:r>
      <w:r>
        <w:rPr>
          <w:rFonts w:ascii="Arial" w:hAnsi="Arial" w:cs="Arial"/>
          <w:color w:val="000000"/>
          <w:sz w:val="12"/>
          <w:szCs w:val="12"/>
        </w:rPr>
        <w:t xml:space="preserve">in formato </w:t>
      </w:r>
      <w:r>
        <w:rPr>
          <w:rFonts w:ascii="Arial" w:hAnsi="Arial" w:cs="Arial"/>
          <w:sz w:val="12"/>
          <w:szCs w:val="12"/>
        </w:rPr>
        <w:t>elettronico a disposizione delle amministrazioni aggiudicatrici, degli enti aggiudicatori, degli operatori economici, dei fornitori di servizi elettronici e di altre parti interessate.</w:t>
      </w:r>
    </w:p>
  </w:footnote>
  <w:footnote w:id="1">
    <w:p>
      <w:pPr>
        <w:pStyle w:val="110"/>
        <w:ind w:left="284" w:hanging="284"/>
        <w:jc w:val="both"/>
        <w:rPr>
          <w:sz w:val="12"/>
          <w:szCs w:val="12"/>
        </w:rPr>
      </w:pPr>
      <w:r>
        <w:rPr>
          <w:rFonts w:ascii="Arial" w:hAnsi="Arial" w:cs="Arial"/>
          <w:sz w:val="12"/>
          <w:szCs w:val="12"/>
          <w:vertAlign w:val="superscript"/>
        </w:rPr>
        <w:t>(</w:t>
      </w:r>
      <w:r>
        <w:rPr>
          <w:rStyle w:val="52"/>
          <w:rFonts w:ascii="Arial" w:hAnsi="Arial"/>
          <w:sz w:val="12"/>
          <w:szCs w:val="12"/>
          <w:vertAlign w:val="superscript"/>
        </w:rPr>
        <w:footnoteRef/>
      </w:r>
      <w:r>
        <w:rPr>
          <w:rFonts w:ascii="Arial" w:hAnsi="Arial" w:cs="Arial"/>
          <w:sz w:val="12"/>
          <w:szCs w:val="12"/>
          <w:vertAlign w:val="superscript"/>
        </w:rPr>
        <w:t>)</w:t>
      </w:r>
      <w:r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ab/>
      </w:r>
      <w:r>
        <w:rPr>
          <w:rFonts w:ascii="Arial" w:hAnsi="Arial" w:cs="Arial"/>
          <w:sz w:val="12"/>
          <w:szCs w:val="12"/>
        </w:rPr>
        <w:t xml:space="preserve">Per le </w:t>
      </w:r>
      <w:r>
        <w:rPr>
          <w:rFonts w:ascii="Arial" w:hAnsi="Arial" w:cs="Arial"/>
          <w:b/>
          <w:sz w:val="12"/>
          <w:szCs w:val="12"/>
        </w:rPr>
        <w:t>amministrazioni aggiudicatrici:</w:t>
      </w:r>
      <w:r>
        <w:rPr>
          <w:rFonts w:ascii="Arial" w:hAnsi="Arial" w:cs="Arial"/>
          <w:sz w:val="12"/>
          <w:szCs w:val="12"/>
        </w:rPr>
        <w:t xml:space="preserve"> un </w:t>
      </w:r>
      <w:r>
        <w:rPr>
          <w:rFonts w:ascii="Arial" w:hAnsi="Arial" w:cs="Arial"/>
          <w:b/>
          <w:sz w:val="12"/>
          <w:szCs w:val="12"/>
        </w:rPr>
        <w:t>avviso di preinformazione</w:t>
      </w:r>
      <w:r>
        <w:rPr>
          <w:rFonts w:ascii="Arial" w:hAnsi="Arial" w:cs="Arial"/>
          <w:sz w:val="12"/>
          <w:szCs w:val="12"/>
        </w:rPr>
        <w:t xml:space="preserve"> utilizzato come mezzo per indire la gara oppure un </w:t>
      </w:r>
      <w:r>
        <w:rPr>
          <w:rFonts w:ascii="Arial" w:hAnsi="Arial" w:cs="Arial"/>
          <w:b/>
          <w:sz w:val="12"/>
          <w:szCs w:val="12"/>
        </w:rPr>
        <w:t>bando di gara</w:t>
      </w:r>
      <w:r>
        <w:rPr>
          <w:rFonts w:ascii="Arial" w:hAnsi="Arial" w:cs="Arial"/>
          <w:sz w:val="12"/>
          <w:szCs w:val="12"/>
        </w:rPr>
        <w:t xml:space="preserve">. Per gli </w:t>
      </w:r>
      <w:r>
        <w:rPr>
          <w:rFonts w:ascii="Arial" w:hAnsi="Arial" w:cs="Arial"/>
          <w:b/>
          <w:sz w:val="12"/>
          <w:szCs w:val="12"/>
        </w:rPr>
        <w:t>enti aggiudicatori</w:t>
      </w:r>
      <w:r>
        <w:rPr>
          <w:rFonts w:ascii="Arial" w:hAnsi="Arial" w:cs="Arial"/>
          <w:sz w:val="12"/>
          <w:szCs w:val="12"/>
        </w:rPr>
        <w:t xml:space="preserve">: un </w:t>
      </w:r>
      <w:r>
        <w:rPr>
          <w:rFonts w:ascii="Arial" w:hAnsi="Arial" w:cs="Arial"/>
          <w:b/>
          <w:sz w:val="12"/>
          <w:szCs w:val="12"/>
        </w:rPr>
        <w:t>avviso periodico indicativo</w:t>
      </w:r>
      <w:r>
        <w:rPr>
          <w:rFonts w:ascii="Arial" w:hAnsi="Arial" w:cs="Arial"/>
          <w:sz w:val="12"/>
          <w:szCs w:val="12"/>
        </w:rPr>
        <w:t xml:space="preserve"> utilizzato come mezzo per indire la gara, un </w:t>
      </w:r>
      <w:r>
        <w:rPr>
          <w:rFonts w:ascii="Arial" w:hAnsi="Arial" w:cs="Arial"/>
          <w:b/>
          <w:sz w:val="12"/>
          <w:szCs w:val="12"/>
        </w:rPr>
        <w:t>bando di gara</w:t>
      </w:r>
      <w:r>
        <w:rPr>
          <w:rFonts w:ascii="Arial" w:hAnsi="Arial" w:cs="Arial"/>
          <w:sz w:val="12"/>
          <w:szCs w:val="12"/>
        </w:rPr>
        <w:t xml:space="preserve"> o</w:t>
      </w:r>
      <w:r>
        <w:rPr>
          <w:rFonts w:ascii="Arial" w:hAnsi="Arial" w:cs="Arial"/>
          <w:b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>un</w:t>
      </w:r>
      <w:r>
        <w:rPr>
          <w:rFonts w:ascii="Arial" w:hAnsi="Arial" w:cs="Arial"/>
          <w:b/>
          <w:sz w:val="12"/>
          <w:szCs w:val="12"/>
        </w:rPr>
        <w:t xml:space="preserve"> avviso sull'esistenza di un sistema di qualificazione.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displayBackgroundShape w:val="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strictFirstAndLastChars w:val="1"/>
  <w:footnotePr>
    <w:footnote w:id="4"/>
    <w:footnote w:id="5"/>
  </w:foot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B33"/>
    <w:rsid w:val="00023AC1"/>
    <w:rsid w:val="00042572"/>
    <w:rsid w:val="000576F3"/>
    <w:rsid w:val="00076DCA"/>
    <w:rsid w:val="00081937"/>
    <w:rsid w:val="000825AE"/>
    <w:rsid w:val="0008668D"/>
    <w:rsid w:val="000953DC"/>
    <w:rsid w:val="000A7B33"/>
    <w:rsid w:val="000B5314"/>
    <w:rsid w:val="000E40E6"/>
    <w:rsid w:val="000E5FBC"/>
    <w:rsid w:val="000E707F"/>
    <w:rsid w:val="00106F0F"/>
    <w:rsid w:val="00121BF6"/>
    <w:rsid w:val="001752F0"/>
    <w:rsid w:val="001A070A"/>
    <w:rsid w:val="001B2E1B"/>
    <w:rsid w:val="001D3A2B"/>
    <w:rsid w:val="001D56C2"/>
    <w:rsid w:val="001F35A9"/>
    <w:rsid w:val="0024261B"/>
    <w:rsid w:val="00243A3F"/>
    <w:rsid w:val="00270DA2"/>
    <w:rsid w:val="00277411"/>
    <w:rsid w:val="002A21BC"/>
    <w:rsid w:val="002C169E"/>
    <w:rsid w:val="002D50E9"/>
    <w:rsid w:val="002E43BE"/>
    <w:rsid w:val="00316FAD"/>
    <w:rsid w:val="00350D7E"/>
    <w:rsid w:val="0036728A"/>
    <w:rsid w:val="00383F3A"/>
    <w:rsid w:val="00384132"/>
    <w:rsid w:val="003A443E"/>
    <w:rsid w:val="003B3636"/>
    <w:rsid w:val="003E60D1"/>
    <w:rsid w:val="003E7810"/>
    <w:rsid w:val="0040536E"/>
    <w:rsid w:val="004234D1"/>
    <w:rsid w:val="00474587"/>
    <w:rsid w:val="00490525"/>
    <w:rsid w:val="004C283E"/>
    <w:rsid w:val="004D598B"/>
    <w:rsid w:val="00516CEA"/>
    <w:rsid w:val="005309A4"/>
    <w:rsid w:val="00570BAB"/>
    <w:rsid w:val="0058406C"/>
    <w:rsid w:val="00595C85"/>
    <w:rsid w:val="005A3FAB"/>
    <w:rsid w:val="005B3B08"/>
    <w:rsid w:val="005C0BB4"/>
    <w:rsid w:val="005C49E6"/>
    <w:rsid w:val="005E2955"/>
    <w:rsid w:val="00625142"/>
    <w:rsid w:val="00631827"/>
    <w:rsid w:val="00632D22"/>
    <w:rsid w:val="00635C8F"/>
    <w:rsid w:val="0064014A"/>
    <w:rsid w:val="00671C94"/>
    <w:rsid w:val="006879D2"/>
    <w:rsid w:val="00697499"/>
    <w:rsid w:val="006A5E21"/>
    <w:rsid w:val="006B430C"/>
    <w:rsid w:val="006B4D39"/>
    <w:rsid w:val="006F3D34"/>
    <w:rsid w:val="00715A07"/>
    <w:rsid w:val="00766402"/>
    <w:rsid w:val="007A42FB"/>
    <w:rsid w:val="007B50B2"/>
    <w:rsid w:val="007C6566"/>
    <w:rsid w:val="00802D82"/>
    <w:rsid w:val="008154AA"/>
    <w:rsid w:val="00854D7C"/>
    <w:rsid w:val="00877D00"/>
    <w:rsid w:val="00881ED2"/>
    <w:rsid w:val="00887430"/>
    <w:rsid w:val="00891612"/>
    <w:rsid w:val="0089654F"/>
    <w:rsid w:val="008B51E1"/>
    <w:rsid w:val="008C734C"/>
    <w:rsid w:val="008E3A62"/>
    <w:rsid w:val="008F12E6"/>
    <w:rsid w:val="00900220"/>
    <w:rsid w:val="00900583"/>
    <w:rsid w:val="00934658"/>
    <w:rsid w:val="00962723"/>
    <w:rsid w:val="009644B4"/>
    <w:rsid w:val="009C1DEF"/>
    <w:rsid w:val="009E204E"/>
    <w:rsid w:val="00A10676"/>
    <w:rsid w:val="00A23B3E"/>
    <w:rsid w:val="00A30CBB"/>
    <w:rsid w:val="00A45611"/>
    <w:rsid w:val="00A46950"/>
    <w:rsid w:val="00A76F14"/>
    <w:rsid w:val="00AA056C"/>
    <w:rsid w:val="00AA2252"/>
    <w:rsid w:val="00AA59ED"/>
    <w:rsid w:val="00AA5F93"/>
    <w:rsid w:val="00AE5CDB"/>
    <w:rsid w:val="00AE5CFF"/>
    <w:rsid w:val="00B07373"/>
    <w:rsid w:val="00B32C28"/>
    <w:rsid w:val="00B40FC0"/>
    <w:rsid w:val="00B53A3C"/>
    <w:rsid w:val="00B64AE6"/>
    <w:rsid w:val="00B80BA0"/>
    <w:rsid w:val="00B91406"/>
    <w:rsid w:val="00BA4F12"/>
    <w:rsid w:val="00BB116C"/>
    <w:rsid w:val="00BB639E"/>
    <w:rsid w:val="00BC09F5"/>
    <w:rsid w:val="00BC1737"/>
    <w:rsid w:val="00BF3288"/>
    <w:rsid w:val="00BF74E1"/>
    <w:rsid w:val="00C03658"/>
    <w:rsid w:val="00C119FB"/>
    <w:rsid w:val="00C427DB"/>
    <w:rsid w:val="00C431B0"/>
    <w:rsid w:val="00C47D53"/>
    <w:rsid w:val="00C60A33"/>
    <w:rsid w:val="00C64D4B"/>
    <w:rsid w:val="00C92169"/>
    <w:rsid w:val="00CA04F3"/>
    <w:rsid w:val="00CC764A"/>
    <w:rsid w:val="00CD2288"/>
    <w:rsid w:val="00CD3E4F"/>
    <w:rsid w:val="00CE1C40"/>
    <w:rsid w:val="00CF449A"/>
    <w:rsid w:val="00D27DB2"/>
    <w:rsid w:val="00D509A5"/>
    <w:rsid w:val="00D5399B"/>
    <w:rsid w:val="00D61698"/>
    <w:rsid w:val="00D64744"/>
    <w:rsid w:val="00D92A41"/>
    <w:rsid w:val="00D93877"/>
    <w:rsid w:val="00DA7329"/>
    <w:rsid w:val="00DE4996"/>
    <w:rsid w:val="00E0264E"/>
    <w:rsid w:val="00E2638B"/>
    <w:rsid w:val="00E53FA5"/>
    <w:rsid w:val="00E61598"/>
    <w:rsid w:val="00E92A26"/>
    <w:rsid w:val="00E96033"/>
    <w:rsid w:val="00EB216B"/>
    <w:rsid w:val="00EB45DC"/>
    <w:rsid w:val="00EC5816"/>
    <w:rsid w:val="00EE53E4"/>
    <w:rsid w:val="00EF6A3B"/>
    <w:rsid w:val="00F26DE7"/>
    <w:rsid w:val="00F351F0"/>
    <w:rsid w:val="00F36D0E"/>
    <w:rsid w:val="00F46253"/>
    <w:rsid w:val="00F51F37"/>
    <w:rsid w:val="00F575CF"/>
    <w:rsid w:val="00F62D30"/>
    <w:rsid w:val="00F62F53"/>
    <w:rsid w:val="00F672A2"/>
    <w:rsid w:val="00F90B19"/>
    <w:rsid w:val="00F9449A"/>
    <w:rsid w:val="00F95202"/>
    <w:rsid w:val="00FA0289"/>
    <w:rsid w:val="00FA4B74"/>
    <w:rsid w:val="00FB3543"/>
    <w:rsid w:val="00FD32EC"/>
    <w:rsid w:val="00FF3148"/>
    <w:rsid w:val="1275559B"/>
    <w:rsid w:val="265A591C"/>
    <w:rsid w:val="4146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qFormat="1"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before="120" w:after="120"/>
    </w:pPr>
    <w:rPr>
      <w:rFonts w:ascii="Times New Roman" w:hAnsi="Times New Roman" w:eastAsia="Calibri" w:cs="Times New Roman"/>
      <w:color w:val="00000A"/>
      <w:kern w:val="1"/>
      <w:sz w:val="24"/>
      <w:szCs w:val="22"/>
      <w:lang w:val="it-IT" w:eastAsia="it-IT" w:bidi="it-IT"/>
    </w:rPr>
  </w:style>
  <w:style w:type="paragraph" w:styleId="2">
    <w:name w:val="heading 1"/>
    <w:basedOn w:val="1"/>
    <w:next w:val="1"/>
    <w:qFormat/>
    <w:uiPriority w:val="0"/>
    <w:pPr>
      <w:keepNext/>
      <w:spacing w:before="360"/>
      <w:outlineLvl w:val="0"/>
    </w:pPr>
    <w:rPr>
      <w:rFonts w:eastAsia="font292"/>
      <w:b/>
      <w:bCs/>
      <w:smallCaps/>
      <w:szCs w:val="28"/>
    </w:rPr>
  </w:style>
  <w:style w:type="paragraph" w:styleId="3">
    <w:name w:val="heading 2"/>
    <w:basedOn w:val="1"/>
    <w:next w:val="1"/>
    <w:qFormat/>
    <w:uiPriority w:val="0"/>
    <w:pPr>
      <w:keepNext/>
      <w:outlineLvl w:val="1"/>
    </w:pPr>
    <w:rPr>
      <w:rFonts w:eastAsia="font292"/>
      <w:b/>
      <w:bCs/>
      <w:szCs w:val="26"/>
    </w:rPr>
  </w:style>
  <w:style w:type="paragraph" w:styleId="4">
    <w:name w:val="heading 3"/>
    <w:basedOn w:val="1"/>
    <w:next w:val="1"/>
    <w:qFormat/>
    <w:uiPriority w:val="0"/>
    <w:pPr>
      <w:keepNext/>
      <w:outlineLvl w:val="2"/>
    </w:pPr>
    <w:rPr>
      <w:rFonts w:eastAsia="font292"/>
      <w:bCs/>
      <w:i/>
    </w:rPr>
  </w:style>
  <w:style w:type="paragraph" w:styleId="5">
    <w:name w:val="heading 4"/>
    <w:basedOn w:val="1"/>
    <w:next w:val="1"/>
    <w:qFormat/>
    <w:uiPriority w:val="0"/>
    <w:pPr>
      <w:keepNext/>
      <w:outlineLvl w:val="3"/>
    </w:pPr>
    <w:rPr>
      <w:rFonts w:eastAsia="font292"/>
      <w:bCs/>
      <w:iCs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alloon Text"/>
    <w:basedOn w:val="1"/>
    <w:link w:val="130"/>
    <w:semiHidden/>
    <w:unhideWhenUsed/>
    <w:qFormat/>
    <w:uiPriority w:val="99"/>
    <w:pPr>
      <w:spacing w:before="0" w:after="0"/>
    </w:pPr>
    <w:rPr>
      <w:rFonts w:ascii="Tahoma" w:hAnsi="Tahoma" w:cs="Tahoma"/>
      <w:sz w:val="16"/>
      <w:szCs w:val="16"/>
    </w:rPr>
  </w:style>
  <w:style w:type="paragraph" w:styleId="9">
    <w:name w:val="Body Text"/>
    <w:basedOn w:val="1"/>
    <w:qFormat/>
    <w:uiPriority w:val="0"/>
    <w:pPr>
      <w:spacing w:before="0" w:after="140" w:line="288" w:lineRule="auto"/>
    </w:pPr>
  </w:style>
  <w:style w:type="paragraph" w:styleId="10">
    <w:name w:val="caption"/>
    <w:basedOn w:val="1"/>
    <w:next w:val="1"/>
    <w:qFormat/>
    <w:uiPriority w:val="0"/>
    <w:pPr>
      <w:suppressLineNumbers/>
    </w:pPr>
    <w:rPr>
      <w:rFonts w:cs="Mangal"/>
      <w:i/>
      <w:iCs/>
      <w:szCs w:val="24"/>
    </w:rPr>
  </w:style>
  <w:style w:type="character" w:styleId="11">
    <w:name w:val="endnote reference"/>
    <w:qFormat/>
    <w:uiPriority w:val="0"/>
    <w:rPr>
      <w:vertAlign w:val="superscript"/>
    </w:rPr>
  </w:style>
  <w:style w:type="paragraph" w:styleId="12">
    <w:name w:val="footer"/>
    <w:basedOn w:val="1"/>
    <w:qFormat/>
    <w:uiPriority w:val="99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styleId="13">
    <w:name w:val="footnote reference"/>
    <w:qFormat/>
    <w:uiPriority w:val="0"/>
    <w:rPr>
      <w:vertAlign w:val="superscript"/>
    </w:rPr>
  </w:style>
  <w:style w:type="paragraph" w:styleId="14">
    <w:name w:val="footnote text"/>
    <w:basedOn w:val="1"/>
    <w:qFormat/>
    <w:uiPriority w:val="0"/>
  </w:style>
  <w:style w:type="paragraph" w:styleId="15">
    <w:name w:val="header"/>
    <w:basedOn w:val="1"/>
    <w:qFormat/>
    <w:uiPriority w:val="0"/>
    <w:pPr>
      <w:tabs>
        <w:tab w:val="center" w:pos="4819"/>
        <w:tab w:val="right" w:pos="9638"/>
      </w:tabs>
      <w:spacing w:before="0" w:after="0"/>
    </w:pPr>
  </w:style>
  <w:style w:type="paragraph" w:styleId="16">
    <w:name w:val="HTML Preformatted"/>
    <w:basedOn w:val="1"/>
    <w:link w:val="131"/>
    <w:semiHidden/>
    <w:unhideWhenUsed/>
    <w:qFormat/>
    <w:uiPriority w:val="99"/>
    <w:pPr>
      <w:spacing w:before="0" w:after="0"/>
    </w:pPr>
    <w:rPr>
      <w:rFonts w:ascii="Consolas" w:hAnsi="Consolas"/>
      <w:sz w:val="20"/>
      <w:szCs w:val="20"/>
    </w:rPr>
  </w:style>
  <w:style w:type="character" w:styleId="17">
    <w:name w:val="Hyperlink"/>
    <w:qFormat/>
    <w:uiPriority w:val="0"/>
    <w:rPr>
      <w:color w:val="0000FF"/>
      <w:u w:val="single"/>
    </w:rPr>
  </w:style>
  <w:style w:type="paragraph" w:styleId="18">
    <w:name w:val="List"/>
    <w:basedOn w:val="9"/>
    <w:qFormat/>
    <w:uiPriority w:val="0"/>
    <w:rPr>
      <w:rFonts w:cs="Mangal"/>
    </w:rPr>
  </w:style>
  <w:style w:type="character" w:customStyle="1" w:styleId="19">
    <w:name w:val="Car. predefinito paragrafo1"/>
    <w:qFormat/>
    <w:uiPriority w:val="0"/>
  </w:style>
  <w:style w:type="character" w:customStyle="1" w:styleId="20">
    <w:name w:val="Titolo 1 Carattere"/>
    <w:qFormat/>
    <w:uiPriority w:val="0"/>
    <w:rPr>
      <w:rFonts w:ascii="Times New Roman" w:hAnsi="Times New Roman" w:eastAsia="font292" w:cs="Times New Roman"/>
      <w:b/>
      <w:bCs/>
      <w:smallCaps/>
      <w:sz w:val="24"/>
      <w:szCs w:val="28"/>
      <w:lang w:eastAsia="it-IT" w:bidi="it-IT"/>
    </w:rPr>
  </w:style>
  <w:style w:type="character" w:customStyle="1" w:styleId="21">
    <w:name w:val="Titolo 2 Carattere"/>
    <w:qFormat/>
    <w:uiPriority w:val="0"/>
    <w:rPr>
      <w:rFonts w:ascii="Times New Roman" w:hAnsi="Times New Roman" w:eastAsia="font292" w:cs="Times New Roman"/>
      <w:b/>
      <w:bCs/>
      <w:sz w:val="24"/>
      <w:szCs w:val="26"/>
      <w:lang w:eastAsia="it-IT" w:bidi="it-IT"/>
    </w:rPr>
  </w:style>
  <w:style w:type="character" w:customStyle="1" w:styleId="22">
    <w:name w:val="Titolo 3 Carattere"/>
    <w:uiPriority w:val="0"/>
    <w:rPr>
      <w:rFonts w:ascii="Times New Roman" w:hAnsi="Times New Roman" w:eastAsia="font292" w:cs="Times New Roman"/>
      <w:bCs/>
      <w:i/>
      <w:sz w:val="24"/>
      <w:lang w:eastAsia="it-IT" w:bidi="it-IT"/>
    </w:rPr>
  </w:style>
  <w:style w:type="character" w:customStyle="1" w:styleId="23">
    <w:name w:val="Titolo 4 Carattere"/>
    <w:qFormat/>
    <w:uiPriority w:val="0"/>
    <w:rPr>
      <w:rFonts w:ascii="Times New Roman" w:hAnsi="Times New Roman" w:eastAsia="font292" w:cs="Times New Roman"/>
      <w:bCs/>
      <w:iCs/>
      <w:sz w:val="24"/>
      <w:lang w:eastAsia="it-IT" w:bidi="it-IT"/>
    </w:rPr>
  </w:style>
  <w:style w:type="character" w:customStyle="1" w:styleId="24">
    <w:name w:val="NormalBold Char"/>
    <w:qFormat/>
    <w:uiPriority w:val="0"/>
    <w:rPr>
      <w:rFonts w:ascii="Times New Roman" w:hAnsi="Times New Roman" w:eastAsia="Times New Roman" w:cs="Times New Roman"/>
      <w:b/>
      <w:sz w:val="24"/>
      <w:lang w:eastAsia="it-IT" w:bidi="it-IT"/>
    </w:rPr>
  </w:style>
  <w:style w:type="character" w:customStyle="1" w:styleId="25">
    <w:name w:val="DeltaView Insertion"/>
    <w:qFormat/>
    <w:uiPriority w:val="0"/>
    <w:rPr>
      <w:b/>
      <w:i/>
      <w:spacing w:val="0"/>
    </w:rPr>
  </w:style>
  <w:style w:type="character" w:customStyle="1" w:styleId="26">
    <w:name w:val="Piè di pagina Carattere"/>
    <w:qFormat/>
    <w:uiPriority w:val="99"/>
    <w:rPr>
      <w:rFonts w:ascii="Times New Roman" w:hAnsi="Times New Roman" w:eastAsia="Calibri" w:cs="Times New Roman"/>
      <w:sz w:val="24"/>
      <w:lang w:eastAsia="it-IT" w:bidi="it-IT"/>
    </w:rPr>
  </w:style>
  <w:style w:type="character" w:customStyle="1" w:styleId="27">
    <w:name w:val="Testo nota a piè di pagina Carattere"/>
    <w:qFormat/>
    <w:uiPriority w:val="0"/>
    <w:rPr>
      <w:rFonts w:ascii="Times New Roman" w:hAnsi="Times New Roman" w:eastAsia="Calibri" w:cs="Times New Roman"/>
      <w:sz w:val="20"/>
      <w:szCs w:val="20"/>
      <w:lang w:eastAsia="it-IT" w:bidi="it-IT"/>
    </w:rPr>
  </w:style>
  <w:style w:type="character" w:customStyle="1" w:styleId="28">
    <w:name w:val="Rimando nota a piè di pagina1"/>
    <w:qFormat/>
    <w:uiPriority w:val="0"/>
    <w:rPr>
      <w:shd w:val="clear" w:color="auto" w:fill="FFFFFF"/>
      <w:vertAlign w:val="superscript"/>
    </w:rPr>
  </w:style>
  <w:style w:type="character" w:customStyle="1" w:styleId="29">
    <w:name w:val="Intestazione Carattere"/>
    <w:uiPriority w:val="0"/>
    <w:rPr>
      <w:rFonts w:ascii="Times New Roman" w:hAnsi="Times New Roman" w:eastAsia="Calibri" w:cs="Times New Roman"/>
      <w:sz w:val="24"/>
      <w:lang w:eastAsia="it-IT" w:bidi="it-IT"/>
    </w:rPr>
  </w:style>
  <w:style w:type="character" w:customStyle="1" w:styleId="30">
    <w:name w:val="Testo fumetto Carattere"/>
    <w:qFormat/>
    <w:uiPriority w:val="0"/>
    <w:rPr>
      <w:rFonts w:ascii="Tahoma" w:hAnsi="Tahoma" w:eastAsia="Calibri" w:cs="Tahoma"/>
      <w:sz w:val="16"/>
      <w:szCs w:val="16"/>
      <w:lang w:eastAsia="it-IT" w:bidi="it-IT"/>
    </w:rPr>
  </w:style>
  <w:style w:type="character" w:customStyle="1" w:styleId="31">
    <w:name w:val="ListLabel 1"/>
    <w:qFormat/>
    <w:uiPriority w:val="0"/>
    <w:rPr>
      <w:color w:val="000000"/>
    </w:rPr>
  </w:style>
  <w:style w:type="character" w:customStyle="1" w:styleId="32">
    <w:name w:val="ListLabel 2"/>
    <w:qFormat/>
    <w:uiPriority w:val="0"/>
    <w:rPr>
      <w:sz w:val="16"/>
      <w:szCs w:val="16"/>
    </w:rPr>
  </w:style>
  <w:style w:type="character" w:customStyle="1" w:styleId="33">
    <w:name w:val="ListLabel 3"/>
    <w:qFormat/>
    <w:uiPriority w:val="0"/>
    <w:rPr>
      <w:rFonts w:ascii="Arial" w:hAnsi="Arial"/>
      <w:b/>
      <w:sz w:val="15"/>
    </w:rPr>
  </w:style>
  <w:style w:type="character" w:customStyle="1" w:styleId="34">
    <w:name w:val="ListLabel 4"/>
    <w:qFormat/>
    <w:uiPriority w:val="0"/>
  </w:style>
  <w:style w:type="character" w:customStyle="1" w:styleId="35">
    <w:name w:val="ListLabel 5"/>
    <w:qFormat/>
    <w:uiPriority w:val="0"/>
    <w:rPr>
      <w:rFonts w:ascii="Arial" w:hAnsi="Arial"/>
      <w:sz w:val="15"/>
    </w:rPr>
  </w:style>
  <w:style w:type="character" w:customStyle="1" w:styleId="36">
    <w:name w:val="ListLabel 6"/>
    <w:qFormat/>
    <w:uiPriority w:val="0"/>
    <w:rPr>
      <w:color w:val="000000"/>
    </w:rPr>
  </w:style>
  <w:style w:type="character" w:customStyle="1" w:styleId="37">
    <w:name w:val="ListLabel 7"/>
    <w:uiPriority w:val="0"/>
    <w:rPr>
      <w:rFonts w:eastAsia="Calibri" w:cs="Arial"/>
      <w:color w:val="00000A"/>
    </w:rPr>
  </w:style>
  <w:style w:type="character" w:customStyle="1" w:styleId="38">
    <w:name w:val="ListLabel 8"/>
    <w:qFormat/>
    <w:uiPriority w:val="0"/>
    <w:rPr>
      <w:rFonts w:cs="Courier New"/>
    </w:rPr>
  </w:style>
  <w:style w:type="character" w:customStyle="1" w:styleId="39">
    <w:name w:val="ListLabel 9"/>
    <w:uiPriority w:val="0"/>
    <w:rPr>
      <w:rFonts w:cs="Courier New"/>
    </w:rPr>
  </w:style>
  <w:style w:type="character" w:customStyle="1" w:styleId="40">
    <w:name w:val="ListLabel 10"/>
    <w:qFormat/>
    <w:uiPriority w:val="0"/>
    <w:rPr>
      <w:rFonts w:cs="Courier New"/>
    </w:rPr>
  </w:style>
  <w:style w:type="character" w:customStyle="1" w:styleId="41">
    <w:name w:val="ListLabel 11"/>
    <w:uiPriority w:val="0"/>
    <w:rPr>
      <w:rFonts w:eastAsia="Calibri" w:cs="Arial"/>
    </w:rPr>
  </w:style>
  <w:style w:type="character" w:customStyle="1" w:styleId="42">
    <w:name w:val="ListLabel 12"/>
    <w:qFormat/>
    <w:uiPriority w:val="0"/>
    <w:rPr>
      <w:rFonts w:cs="Courier New"/>
    </w:rPr>
  </w:style>
  <w:style w:type="character" w:customStyle="1" w:styleId="43">
    <w:name w:val="ListLabel 13"/>
    <w:qFormat/>
    <w:uiPriority w:val="0"/>
    <w:rPr>
      <w:rFonts w:cs="Courier New"/>
    </w:rPr>
  </w:style>
  <w:style w:type="character" w:customStyle="1" w:styleId="44">
    <w:name w:val="ListLabel 14"/>
    <w:qFormat/>
    <w:uiPriority w:val="0"/>
    <w:rPr>
      <w:rFonts w:cs="Courier New"/>
    </w:rPr>
  </w:style>
  <w:style w:type="character" w:customStyle="1" w:styleId="45">
    <w:name w:val="ListLabel 15"/>
    <w:qFormat/>
    <w:uiPriority w:val="0"/>
    <w:rPr>
      <w:rFonts w:eastAsia="Calibri" w:cs="Arial"/>
      <w:color w:val="FF0000"/>
    </w:rPr>
  </w:style>
  <w:style w:type="character" w:customStyle="1" w:styleId="46">
    <w:name w:val="ListLabel 16"/>
    <w:qFormat/>
    <w:uiPriority w:val="0"/>
    <w:rPr>
      <w:rFonts w:cs="Courier New"/>
    </w:rPr>
  </w:style>
  <w:style w:type="character" w:customStyle="1" w:styleId="47">
    <w:name w:val="ListLabel 17"/>
    <w:qFormat/>
    <w:uiPriority w:val="0"/>
    <w:rPr>
      <w:rFonts w:cs="Courier New"/>
    </w:rPr>
  </w:style>
  <w:style w:type="character" w:customStyle="1" w:styleId="48">
    <w:name w:val="ListLabel 18"/>
    <w:uiPriority w:val="0"/>
    <w:rPr>
      <w:rFonts w:cs="Courier New"/>
    </w:rPr>
  </w:style>
  <w:style w:type="character" w:customStyle="1" w:styleId="49">
    <w:name w:val="ListLabel 19"/>
    <w:qFormat/>
    <w:uiPriority w:val="0"/>
    <w:rPr>
      <w:rFonts w:cs="Courier New"/>
    </w:rPr>
  </w:style>
  <w:style w:type="character" w:customStyle="1" w:styleId="50">
    <w:name w:val="ListLabel 20"/>
    <w:qFormat/>
    <w:uiPriority w:val="0"/>
    <w:rPr>
      <w:rFonts w:cs="Courier New"/>
    </w:rPr>
  </w:style>
  <w:style w:type="character" w:customStyle="1" w:styleId="51">
    <w:name w:val="ListLabel 21"/>
    <w:qFormat/>
    <w:uiPriority w:val="0"/>
    <w:rPr>
      <w:rFonts w:cs="Courier New"/>
    </w:rPr>
  </w:style>
  <w:style w:type="character" w:customStyle="1" w:styleId="52">
    <w:name w:val="Carattere nota a piè di pagina"/>
    <w:qFormat/>
    <w:uiPriority w:val="0"/>
  </w:style>
  <w:style w:type="character" w:customStyle="1" w:styleId="53">
    <w:name w:val="Carattere nota di chiusura"/>
    <w:qFormat/>
    <w:uiPriority w:val="0"/>
  </w:style>
  <w:style w:type="character" w:customStyle="1" w:styleId="54">
    <w:name w:val="ListLabel 22"/>
    <w:qFormat/>
    <w:uiPriority w:val="0"/>
    <w:rPr>
      <w:sz w:val="16"/>
      <w:szCs w:val="16"/>
    </w:rPr>
  </w:style>
  <w:style w:type="character" w:customStyle="1" w:styleId="55">
    <w:name w:val="ListLabel 23"/>
    <w:qFormat/>
    <w:uiPriority w:val="0"/>
    <w:rPr>
      <w:rFonts w:ascii="Arial" w:hAnsi="Arial" w:cs="Symbol"/>
      <w:sz w:val="15"/>
    </w:rPr>
  </w:style>
  <w:style w:type="character" w:customStyle="1" w:styleId="56">
    <w:name w:val="ListLabel 24"/>
    <w:qFormat/>
    <w:uiPriority w:val="0"/>
    <w:rPr>
      <w:rFonts w:ascii="Arial" w:hAnsi="Arial"/>
      <w:b/>
      <w:sz w:val="15"/>
    </w:rPr>
  </w:style>
  <w:style w:type="character" w:customStyle="1" w:styleId="57">
    <w:name w:val="ListLabel 25"/>
    <w:qFormat/>
    <w:uiPriority w:val="0"/>
    <w:rPr>
      <w:rFonts w:ascii="Arial" w:hAnsi="Arial"/>
      <w:sz w:val="15"/>
    </w:rPr>
  </w:style>
  <w:style w:type="character" w:customStyle="1" w:styleId="58">
    <w:name w:val="ListLabel 26"/>
    <w:qFormat/>
    <w:uiPriority w:val="0"/>
    <w:rPr>
      <w:rFonts w:ascii="Arial" w:hAnsi="Arial" w:cs="Symbol"/>
      <w:sz w:val="15"/>
    </w:rPr>
  </w:style>
  <w:style w:type="character" w:customStyle="1" w:styleId="59">
    <w:name w:val="ListLabel 27"/>
    <w:qFormat/>
    <w:uiPriority w:val="0"/>
    <w:rPr>
      <w:rFonts w:ascii="Arial" w:hAnsi="Arial" w:cs="Courier New"/>
      <w:sz w:val="14"/>
    </w:rPr>
  </w:style>
  <w:style w:type="character" w:customStyle="1" w:styleId="60">
    <w:name w:val="ListLabel 28"/>
    <w:qFormat/>
    <w:uiPriority w:val="0"/>
    <w:rPr>
      <w:rFonts w:cs="Courier New"/>
    </w:rPr>
  </w:style>
  <w:style w:type="character" w:customStyle="1" w:styleId="61">
    <w:name w:val="ListLabel 29"/>
    <w:qFormat/>
    <w:uiPriority w:val="0"/>
    <w:rPr>
      <w:rFonts w:cs="Wingdings"/>
    </w:rPr>
  </w:style>
  <w:style w:type="character" w:customStyle="1" w:styleId="62">
    <w:name w:val="ListLabel 30"/>
    <w:qFormat/>
    <w:uiPriority w:val="0"/>
    <w:rPr>
      <w:rFonts w:cs="Symbol"/>
    </w:rPr>
  </w:style>
  <w:style w:type="character" w:customStyle="1" w:styleId="63">
    <w:name w:val="ListLabel 31"/>
    <w:qFormat/>
    <w:uiPriority w:val="0"/>
    <w:rPr>
      <w:rFonts w:cs="Courier New"/>
    </w:rPr>
  </w:style>
  <w:style w:type="character" w:customStyle="1" w:styleId="64">
    <w:name w:val="ListLabel 32"/>
    <w:qFormat/>
    <w:uiPriority w:val="0"/>
    <w:rPr>
      <w:rFonts w:cs="Wingdings"/>
    </w:rPr>
  </w:style>
  <w:style w:type="character" w:customStyle="1" w:styleId="65">
    <w:name w:val="ListLabel 33"/>
    <w:uiPriority w:val="0"/>
    <w:rPr>
      <w:rFonts w:cs="Symbol"/>
    </w:rPr>
  </w:style>
  <w:style w:type="character" w:customStyle="1" w:styleId="66">
    <w:name w:val="ListLabel 34"/>
    <w:uiPriority w:val="0"/>
    <w:rPr>
      <w:rFonts w:cs="Courier New"/>
    </w:rPr>
  </w:style>
  <w:style w:type="character" w:customStyle="1" w:styleId="67">
    <w:name w:val="ListLabel 35"/>
    <w:qFormat/>
    <w:uiPriority w:val="0"/>
    <w:rPr>
      <w:rFonts w:cs="Wingdings"/>
    </w:rPr>
  </w:style>
  <w:style w:type="character" w:customStyle="1" w:styleId="68">
    <w:name w:val="ListLabel 36"/>
    <w:qFormat/>
    <w:uiPriority w:val="0"/>
    <w:rPr>
      <w:rFonts w:ascii="Arial" w:hAnsi="Arial" w:cs="Symbol"/>
      <w:sz w:val="15"/>
    </w:rPr>
  </w:style>
  <w:style w:type="character" w:customStyle="1" w:styleId="69">
    <w:name w:val="ListLabel 37"/>
    <w:qFormat/>
    <w:uiPriority w:val="0"/>
    <w:rPr>
      <w:rFonts w:ascii="Arial" w:hAnsi="Arial"/>
      <w:b/>
      <w:sz w:val="15"/>
    </w:rPr>
  </w:style>
  <w:style w:type="character" w:customStyle="1" w:styleId="70">
    <w:name w:val="ListLabel 38"/>
    <w:qFormat/>
    <w:uiPriority w:val="0"/>
    <w:rPr>
      <w:rFonts w:ascii="Arial" w:hAnsi="Arial"/>
      <w:sz w:val="15"/>
    </w:rPr>
  </w:style>
  <w:style w:type="character" w:customStyle="1" w:styleId="71">
    <w:name w:val="ListLabel 39"/>
    <w:qFormat/>
    <w:uiPriority w:val="0"/>
    <w:rPr>
      <w:rFonts w:ascii="Arial" w:hAnsi="Arial" w:cs="Symbol"/>
      <w:sz w:val="15"/>
    </w:rPr>
  </w:style>
  <w:style w:type="character" w:customStyle="1" w:styleId="72">
    <w:name w:val="ListLabel 40"/>
    <w:qFormat/>
    <w:uiPriority w:val="0"/>
    <w:rPr>
      <w:rFonts w:cs="Courier New"/>
      <w:sz w:val="14"/>
    </w:rPr>
  </w:style>
  <w:style w:type="character" w:customStyle="1" w:styleId="73">
    <w:name w:val="ListLabel 41"/>
    <w:qFormat/>
    <w:uiPriority w:val="0"/>
    <w:rPr>
      <w:rFonts w:cs="Courier New"/>
    </w:rPr>
  </w:style>
  <w:style w:type="character" w:customStyle="1" w:styleId="74">
    <w:name w:val="ListLabel 42"/>
    <w:uiPriority w:val="0"/>
    <w:rPr>
      <w:rFonts w:cs="Wingdings"/>
    </w:rPr>
  </w:style>
  <w:style w:type="character" w:customStyle="1" w:styleId="75">
    <w:name w:val="ListLabel 43"/>
    <w:qFormat/>
    <w:uiPriority w:val="0"/>
    <w:rPr>
      <w:rFonts w:cs="Symbol"/>
    </w:rPr>
  </w:style>
  <w:style w:type="character" w:customStyle="1" w:styleId="76">
    <w:name w:val="ListLabel 44"/>
    <w:qFormat/>
    <w:uiPriority w:val="0"/>
    <w:rPr>
      <w:rFonts w:cs="Courier New"/>
    </w:rPr>
  </w:style>
  <w:style w:type="character" w:customStyle="1" w:styleId="77">
    <w:name w:val="ListLabel 45"/>
    <w:qFormat/>
    <w:uiPriority w:val="0"/>
    <w:rPr>
      <w:rFonts w:cs="Wingdings"/>
    </w:rPr>
  </w:style>
  <w:style w:type="character" w:customStyle="1" w:styleId="78">
    <w:name w:val="ListLabel 46"/>
    <w:qFormat/>
    <w:uiPriority w:val="0"/>
    <w:rPr>
      <w:rFonts w:cs="Symbol"/>
    </w:rPr>
  </w:style>
  <w:style w:type="character" w:customStyle="1" w:styleId="79">
    <w:name w:val="ListLabel 47"/>
    <w:qFormat/>
    <w:uiPriority w:val="0"/>
    <w:rPr>
      <w:rFonts w:cs="Courier New"/>
    </w:rPr>
  </w:style>
  <w:style w:type="character" w:customStyle="1" w:styleId="80">
    <w:name w:val="ListLabel 48"/>
    <w:qFormat/>
    <w:uiPriority w:val="0"/>
    <w:rPr>
      <w:rFonts w:cs="Wingdings"/>
    </w:rPr>
  </w:style>
  <w:style w:type="character" w:customStyle="1" w:styleId="81">
    <w:name w:val="ListLabel 49"/>
    <w:qFormat/>
    <w:uiPriority w:val="0"/>
    <w:rPr>
      <w:rFonts w:ascii="Arial" w:hAnsi="Arial" w:cs="Symbol"/>
      <w:sz w:val="15"/>
    </w:rPr>
  </w:style>
  <w:style w:type="character" w:customStyle="1" w:styleId="82">
    <w:name w:val="ListLabel 50"/>
    <w:qFormat/>
    <w:uiPriority w:val="0"/>
    <w:rPr>
      <w:rFonts w:ascii="Arial" w:hAnsi="Arial"/>
      <w:b/>
      <w:sz w:val="15"/>
    </w:rPr>
  </w:style>
  <w:style w:type="character" w:customStyle="1" w:styleId="83">
    <w:name w:val="ListLabel 51"/>
    <w:qFormat/>
    <w:uiPriority w:val="0"/>
    <w:rPr>
      <w:rFonts w:ascii="Arial" w:hAnsi="Arial"/>
      <w:sz w:val="15"/>
    </w:rPr>
  </w:style>
  <w:style w:type="character" w:customStyle="1" w:styleId="84">
    <w:name w:val="ListLabel 52"/>
    <w:qFormat/>
    <w:uiPriority w:val="0"/>
    <w:rPr>
      <w:rFonts w:ascii="Arial" w:hAnsi="Arial" w:cs="Symbol"/>
      <w:sz w:val="15"/>
    </w:rPr>
  </w:style>
  <w:style w:type="character" w:customStyle="1" w:styleId="85">
    <w:name w:val="ListLabel 53"/>
    <w:qFormat/>
    <w:uiPriority w:val="0"/>
    <w:rPr>
      <w:rFonts w:cs="Courier New"/>
      <w:sz w:val="14"/>
    </w:rPr>
  </w:style>
  <w:style w:type="character" w:customStyle="1" w:styleId="86">
    <w:name w:val="ListLabel 54"/>
    <w:qFormat/>
    <w:uiPriority w:val="0"/>
    <w:rPr>
      <w:rFonts w:cs="Courier New"/>
    </w:rPr>
  </w:style>
  <w:style w:type="character" w:customStyle="1" w:styleId="87">
    <w:name w:val="ListLabel 55"/>
    <w:qFormat/>
    <w:uiPriority w:val="0"/>
    <w:rPr>
      <w:rFonts w:cs="Wingdings"/>
    </w:rPr>
  </w:style>
  <w:style w:type="character" w:customStyle="1" w:styleId="88">
    <w:name w:val="ListLabel 56"/>
    <w:qFormat/>
    <w:uiPriority w:val="0"/>
    <w:rPr>
      <w:rFonts w:cs="Symbol"/>
    </w:rPr>
  </w:style>
  <w:style w:type="character" w:customStyle="1" w:styleId="89">
    <w:name w:val="ListLabel 57"/>
    <w:qFormat/>
    <w:uiPriority w:val="0"/>
    <w:rPr>
      <w:rFonts w:cs="Courier New"/>
    </w:rPr>
  </w:style>
  <w:style w:type="character" w:customStyle="1" w:styleId="90">
    <w:name w:val="ListLabel 58"/>
    <w:qFormat/>
    <w:uiPriority w:val="0"/>
    <w:rPr>
      <w:rFonts w:cs="Wingdings"/>
    </w:rPr>
  </w:style>
  <w:style w:type="character" w:customStyle="1" w:styleId="91">
    <w:name w:val="ListLabel 59"/>
    <w:qFormat/>
    <w:uiPriority w:val="0"/>
    <w:rPr>
      <w:rFonts w:cs="Symbol"/>
    </w:rPr>
  </w:style>
  <w:style w:type="character" w:customStyle="1" w:styleId="92">
    <w:name w:val="ListLabel 60"/>
    <w:qFormat/>
    <w:uiPriority w:val="0"/>
    <w:rPr>
      <w:rFonts w:cs="Courier New"/>
    </w:rPr>
  </w:style>
  <w:style w:type="character" w:customStyle="1" w:styleId="93">
    <w:name w:val="ListLabel 61"/>
    <w:qFormat/>
    <w:uiPriority w:val="0"/>
    <w:rPr>
      <w:rFonts w:cs="Wingdings"/>
    </w:rPr>
  </w:style>
  <w:style w:type="character" w:customStyle="1" w:styleId="94">
    <w:name w:val="ListLabel 62"/>
    <w:qFormat/>
    <w:uiPriority w:val="0"/>
    <w:rPr>
      <w:rFonts w:ascii="Arial" w:hAnsi="Arial" w:cs="Symbol"/>
      <w:sz w:val="15"/>
    </w:rPr>
  </w:style>
  <w:style w:type="character" w:customStyle="1" w:styleId="95">
    <w:name w:val="ListLabel 63"/>
    <w:qFormat/>
    <w:uiPriority w:val="0"/>
    <w:rPr>
      <w:rFonts w:ascii="Arial" w:hAnsi="Arial"/>
      <w:b/>
      <w:sz w:val="15"/>
    </w:rPr>
  </w:style>
  <w:style w:type="character" w:customStyle="1" w:styleId="96">
    <w:name w:val="ListLabel 64"/>
    <w:qFormat/>
    <w:uiPriority w:val="0"/>
    <w:rPr>
      <w:rFonts w:ascii="Arial" w:hAnsi="Arial"/>
      <w:sz w:val="15"/>
    </w:rPr>
  </w:style>
  <w:style w:type="character" w:customStyle="1" w:styleId="97">
    <w:name w:val="ListLabel 65"/>
    <w:qFormat/>
    <w:uiPriority w:val="0"/>
    <w:rPr>
      <w:rFonts w:ascii="Arial" w:hAnsi="Arial" w:cs="Symbol"/>
      <w:sz w:val="15"/>
    </w:rPr>
  </w:style>
  <w:style w:type="character" w:customStyle="1" w:styleId="98">
    <w:name w:val="ListLabel 66"/>
    <w:qFormat/>
    <w:uiPriority w:val="0"/>
    <w:rPr>
      <w:rFonts w:cs="Courier New"/>
      <w:sz w:val="14"/>
    </w:rPr>
  </w:style>
  <w:style w:type="character" w:customStyle="1" w:styleId="99">
    <w:name w:val="ListLabel 67"/>
    <w:qFormat/>
    <w:uiPriority w:val="0"/>
    <w:rPr>
      <w:rFonts w:cs="Courier New"/>
    </w:rPr>
  </w:style>
  <w:style w:type="character" w:customStyle="1" w:styleId="100">
    <w:name w:val="ListLabel 68"/>
    <w:qFormat/>
    <w:uiPriority w:val="0"/>
    <w:rPr>
      <w:rFonts w:cs="Wingdings"/>
    </w:rPr>
  </w:style>
  <w:style w:type="character" w:customStyle="1" w:styleId="101">
    <w:name w:val="ListLabel 69"/>
    <w:qFormat/>
    <w:uiPriority w:val="0"/>
    <w:rPr>
      <w:rFonts w:cs="Symbol"/>
    </w:rPr>
  </w:style>
  <w:style w:type="character" w:customStyle="1" w:styleId="102">
    <w:name w:val="ListLabel 70"/>
    <w:qFormat/>
    <w:uiPriority w:val="0"/>
    <w:rPr>
      <w:rFonts w:cs="Courier New"/>
    </w:rPr>
  </w:style>
  <w:style w:type="character" w:customStyle="1" w:styleId="103">
    <w:name w:val="ListLabel 71"/>
    <w:qFormat/>
    <w:uiPriority w:val="0"/>
    <w:rPr>
      <w:rFonts w:cs="Wingdings"/>
    </w:rPr>
  </w:style>
  <w:style w:type="character" w:customStyle="1" w:styleId="104">
    <w:name w:val="ListLabel 72"/>
    <w:qFormat/>
    <w:uiPriority w:val="0"/>
    <w:rPr>
      <w:rFonts w:cs="Symbol"/>
    </w:rPr>
  </w:style>
  <w:style w:type="character" w:customStyle="1" w:styleId="105">
    <w:name w:val="ListLabel 73"/>
    <w:qFormat/>
    <w:uiPriority w:val="0"/>
    <w:rPr>
      <w:rFonts w:cs="Courier New"/>
    </w:rPr>
  </w:style>
  <w:style w:type="character" w:customStyle="1" w:styleId="106">
    <w:name w:val="ListLabel 74"/>
    <w:qFormat/>
    <w:uiPriority w:val="0"/>
    <w:rPr>
      <w:rFonts w:cs="Wingdings"/>
    </w:rPr>
  </w:style>
  <w:style w:type="paragraph" w:customStyle="1" w:styleId="107">
    <w:name w:val="Titolo1"/>
    <w:basedOn w:val="1"/>
    <w:next w:val="9"/>
    <w:qFormat/>
    <w:uiPriority w:val="0"/>
    <w:pPr>
      <w:keepNext/>
      <w:spacing w:before="240"/>
    </w:pPr>
    <w:rPr>
      <w:rFonts w:ascii="Liberation Sans" w:hAnsi="Liberation Sans" w:eastAsia="Arial Unicode MS" w:cs="Mangal"/>
      <w:sz w:val="28"/>
      <w:szCs w:val="28"/>
    </w:rPr>
  </w:style>
  <w:style w:type="paragraph" w:customStyle="1" w:styleId="108">
    <w:name w:val="Indice"/>
    <w:basedOn w:val="1"/>
    <w:qFormat/>
    <w:uiPriority w:val="0"/>
    <w:pPr>
      <w:suppressLineNumbers/>
    </w:pPr>
    <w:rPr>
      <w:rFonts w:cs="Mangal"/>
    </w:rPr>
  </w:style>
  <w:style w:type="paragraph" w:customStyle="1" w:styleId="109">
    <w:name w:val="NormalBold"/>
    <w:basedOn w:val="1"/>
    <w:qFormat/>
    <w:uiPriority w:val="0"/>
    <w:pPr>
      <w:widowControl w:val="0"/>
      <w:spacing w:before="0" w:after="0"/>
    </w:pPr>
    <w:rPr>
      <w:rFonts w:eastAsia="Times New Roman"/>
      <w:b/>
    </w:rPr>
  </w:style>
  <w:style w:type="paragraph" w:customStyle="1" w:styleId="110">
    <w:name w:val="Testo nota a piè di pagina1"/>
    <w:basedOn w:val="1"/>
    <w:qFormat/>
    <w:uiPriority w:val="0"/>
    <w:pPr>
      <w:spacing w:before="0" w:after="0"/>
      <w:ind w:left="720" w:hanging="720"/>
    </w:pPr>
    <w:rPr>
      <w:sz w:val="20"/>
      <w:szCs w:val="20"/>
    </w:rPr>
  </w:style>
  <w:style w:type="paragraph" w:customStyle="1" w:styleId="111">
    <w:name w:val="Text 1"/>
    <w:basedOn w:val="1"/>
    <w:qFormat/>
    <w:uiPriority w:val="0"/>
    <w:pPr>
      <w:ind w:left="850"/>
    </w:pPr>
  </w:style>
  <w:style w:type="paragraph" w:customStyle="1" w:styleId="112">
    <w:name w:val="Normal Left"/>
    <w:basedOn w:val="1"/>
    <w:qFormat/>
    <w:uiPriority w:val="0"/>
  </w:style>
  <w:style w:type="paragraph" w:customStyle="1" w:styleId="113">
    <w:name w:val="Tiret 0"/>
    <w:basedOn w:val="1"/>
    <w:qFormat/>
    <w:uiPriority w:val="0"/>
  </w:style>
  <w:style w:type="paragraph" w:customStyle="1" w:styleId="114">
    <w:name w:val="Tiret 1"/>
    <w:basedOn w:val="1"/>
    <w:qFormat/>
    <w:uiPriority w:val="0"/>
  </w:style>
  <w:style w:type="paragraph" w:customStyle="1" w:styleId="115">
    <w:name w:val="NumPar 1"/>
    <w:basedOn w:val="1"/>
    <w:qFormat/>
    <w:uiPriority w:val="0"/>
  </w:style>
  <w:style w:type="paragraph" w:customStyle="1" w:styleId="116">
    <w:name w:val="NumPar 2"/>
    <w:basedOn w:val="1"/>
    <w:qFormat/>
    <w:uiPriority w:val="0"/>
  </w:style>
  <w:style w:type="paragraph" w:customStyle="1" w:styleId="117">
    <w:name w:val="NumPar 3"/>
    <w:basedOn w:val="1"/>
    <w:qFormat/>
    <w:uiPriority w:val="0"/>
  </w:style>
  <w:style w:type="paragraph" w:customStyle="1" w:styleId="118">
    <w:name w:val="NumPar 4"/>
    <w:basedOn w:val="1"/>
    <w:qFormat/>
    <w:uiPriority w:val="0"/>
  </w:style>
  <w:style w:type="paragraph" w:customStyle="1" w:styleId="119">
    <w:name w:val="ChapterTitle"/>
    <w:basedOn w:val="1"/>
    <w:qFormat/>
    <w:uiPriority w:val="0"/>
    <w:pPr>
      <w:keepNext/>
      <w:spacing w:after="360"/>
      <w:jc w:val="center"/>
    </w:pPr>
    <w:rPr>
      <w:b/>
      <w:sz w:val="32"/>
    </w:rPr>
  </w:style>
  <w:style w:type="paragraph" w:customStyle="1" w:styleId="120">
    <w:name w:val="SectionTitle"/>
    <w:basedOn w:val="1"/>
    <w:qFormat/>
    <w:uiPriority w:val="0"/>
    <w:pPr>
      <w:keepNext/>
      <w:spacing w:after="360"/>
      <w:jc w:val="center"/>
    </w:pPr>
    <w:rPr>
      <w:b/>
      <w:smallCaps/>
      <w:sz w:val="28"/>
    </w:rPr>
  </w:style>
  <w:style w:type="paragraph" w:customStyle="1" w:styleId="121">
    <w:name w:val="Annexe titre"/>
    <w:basedOn w:val="1"/>
    <w:qFormat/>
    <w:uiPriority w:val="0"/>
    <w:pPr>
      <w:jc w:val="center"/>
    </w:pPr>
    <w:rPr>
      <w:b/>
      <w:u w:val="single"/>
    </w:rPr>
  </w:style>
  <w:style w:type="paragraph" w:customStyle="1" w:styleId="122">
    <w:name w:val="Titre article"/>
    <w:basedOn w:val="1"/>
    <w:qFormat/>
    <w:uiPriority w:val="0"/>
    <w:pPr>
      <w:keepNext/>
      <w:spacing w:before="360"/>
      <w:jc w:val="center"/>
    </w:pPr>
    <w:rPr>
      <w:i/>
    </w:rPr>
  </w:style>
  <w:style w:type="paragraph" w:customStyle="1" w:styleId="123">
    <w:name w:val="Paragrafo elenco1"/>
    <w:basedOn w:val="1"/>
    <w:qFormat/>
    <w:uiPriority w:val="0"/>
    <w:pPr>
      <w:ind w:left="720"/>
      <w:contextualSpacing/>
    </w:pPr>
  </w:style>
  <w:style w:type="paragraph" w:customStyle="1" w:styleId="124">
    <w:name w:val="Testo fumetto1"/>
    <w:basedOn w:val="1"/>
    <w:qFormat/>
    <w:uiPriority w:val="0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125">
    <w:name w:val="Normale (Web)1"/>
    <w:basedOn w:val="1"/>
    <w:qFormat/>
    <w:uiPriority w:val="0"/>
    <w:pPr>
      <w:spacing w:before="280" w:after="280"/>
    </w:pPr>
    <w:rPr>
      <w:rFonts w:eastAsia="Times New Roman"/>
      <w:szCs w:val="24"/>
      <w:lang w:bidi="ar-SA"/>
    </w:rPr>
  </w:style>
  <w:style w:type="paragraph" w:customStyle="1" w:styleId="126">
    <w:name w:val="Contenuto tabella"/>
    <w:basedOn w:val="1"/>
    <w:qFormat/>
    <w:uiPriority w:val="0"/>
  </w:style>
  <w:style w:type="paragraph" w:customStyle="1" w:styleId="127">
    <w:name w:val="Titolo tabella"/>
    <w:basedOn w:val="126"/>
    <w:qFormat/>
    <w:uiPriority w:val="0"/>
  </w:style>
  <w:style w:type="paragraph" w:customStyle="1" w:styleId="128">
    <w:name w:val="western"/>
    <w:basedOn w:val="1"/>
    <w:qFormat/>
    <w:uiPriority w:val="0"/>
    <w:pPr>
      <w:suppressAutoHyphens w:val="0"/>
      <w:spacing w:before="100" w:beforeAutospacing="1" w:after="142" w:line="288" w:lineRule="auto"/>
    </w:pPr>
    <w:rPr>
      <w:rFonts w:eastAsia="Times New Roman"/>
      <w:color w:val="auto"/>
      <w:kern w:val="0"/>
      <w:szCs w:val="24"/>
      <w:lang w:bidi="ar-SA"/>
    </w:rPr>
  </w:style>
  <w:style w:type="character" w:customStyle="1" w:styleId="129">
    <w:name w:val="small"/>
    <w:basedOn w:val="6"/>
    <w:qFormat/>
    <w:uiPriority w:val="0"/>
  </w:style>
  <w:style w:type="character" w:customStyle="1" w:styleId="130">
    <w:name w:val="Testo fumetto Carattere1"/>
    <w:link w:val="8"/>
    <w:semiHidden/>
    <w:qFormat/>
    <w:uiPriority w:val="99"/>
    <w:rPr>
      <w:rFonts w:ascii="Tahoma" w:hAnsi="Tahoma" w:eastAsia="Calibri" w:cs="Tahoma"/>
      <w:color w:val="00000A"/>
      <w:kern w:val="1"/>
      <w:sz w:val="16"/>
      <w:szCs w:val="16"/>
      <w:lang w:bidi="it-IT"/>
    </w:rPr>
  </w:style>
  <w:style w:type="character" w:customStyle="1" w:styleId="131">
    <w:name w:val="Preformattato HTML Carattere"/>
    <w:basedOn w:val="6"/>
    <w:link w:val="16"/>
    <w:semiHidden/>
    <w:qFormat/>
    <w:uiPriority w:val="99"/>
    <w:rPr>
      <w:rFonts w:ascii="Consolas" w:hAnsi="Consolas" w:eastAsia="Calibri"/>
      <w:color w:val="00000A"/>
      <w:kern w:val="1"/>
      <w:lang w:bidi="it-I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8BAED-CC82-40CA-B1C7-33613B6C10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MIT</Company>
  <Pages>1</Pages>
  <Words>343</Words>
  <Characters>1959</Characters>
  <Lines>16</Lines>
  <Paragraphs>4</Paragraphs>
  <TotalTime>1</TotalTime>
  <ScaleCrop>false</ScaleCrop>
  <LinksUpToDate>false</LinksUpToDate>
  <CharactersWithSpaces>2298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2023-06-12T10:13:00Z</dcterms:created>
  <dc:creator>Ciaravola Pietro</dc:creator>
  <cp:lastModifiedBy>Manuela Lenci</cp:lastModifiedBy>
  <cp:lastPrinted>2016-07-15T13:50:00Z</cp:lastPrinted>
  <dcterms:modified xsi:type="dcterms:W3CDTF">2023-09-18T19:02:39Z</dcterms:modified>
  <dc:title>Allegato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1033-12.2.0.13215</vt:lpwstr>
  </property>
  <property fmtid="{D5CDD505-2E9C-101B-9397-08002B2CF9AE}" pid="10" name="ICV">
    <vt:lpwstr>F6EE031A4D5146329E36BB1C942C2BDE</vt:lpwstr>
  </property>
</Properties>
</file>