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FE4DA" w14:textId="77777777" w:rsidR="006121C0" w:rsidRPr="006121C0" w:rsidRDefault="006121C0" w:rsidP="006121C0">
      <w:pPr>
        <w:jc w:val="center"/>
        <w:rPr>
          <w:rFonts w:ascii="Calibri" w:hAnsi="Calibri"/>
          <w:b/>
        </w:rPr>
      </w:pPr>
      <w:r w:rsidRPr="006121C0">
        <w:rPr>
          <w:rFonts w:ascii="Calibri" w:hAnsi="Calibri"/>
          <w:b/>
        </w:rPr>
        <w:t>DICHIARAZIONE SULL’INSUSSISTENZA DI CAUSE DI INCONFERIBILITA’</w:t>
      </w:r>
    </w:p>
    <w:p w14:paraId="2D4B7AFA" w14:textId="77777777" w:rsidR="006121C0" w:rsidRPr="006121C0" w:rsidRDefault="006121C0" w:rsidP="006121C0">
      <w:pPr>
        <w:jc w:val="center"/>
        <w:rPr>
          <w:rFonts w:ascii="Calibri" w:hAnsi="Calibri"/>
          <w:b/>
        </w:rPr>
      </w:pPr>
      <w:r w:rsidRPr="006121C0">
        <w:rPr>
          <w:rFonts w:ascii="Calibri" w:hAnsi="Calibri"/>
          <w:b/>
        </w:rPr>
        <w:t>DI CUI AL D.LGS. N. 39/2013</w:t>
      </w:r>
    </w:p>
    <w:p w14:paraId="7CC31D3F" w14:textId="77777777" w:rsidR="00AF25D0" w:rsidRPr="006C60A0" w:rsidRDefault="00AF25D0" w:rsidP="00AF25D0">
      <w:pPr>
        <w:jc w:val="center"/>
        <w:rPr>
          <w:rFonts w:ascii="Calibri" w:hAnsi="Calibri"/>
          <w:b/>
        </w:rPr>
      </w:pPr>
    </w:p>
    <w:p w14:paraId="64460733" w14:textId="77777777" w:rsidR="00AF25D0" w:rsidRPr="006C60A0" w:rsidRDefault="00AF25D0" w:rsidP="00AF25D0">
      <w:pPr>
        <w:jc w:val="center"/>
        <w:rPr>
          <w:rFonts w:ascii="Calibri" w:hAnsi="Calibri"/>
          <w:b/>
        </w:rPr>
      </w:pPr>
    </w:p>
    <w:p w14:paraId="6D8F1F8B" w14:textId="77777777" w:rsidR="00AF25D0" w:rsidRPr="006C60A0" w:rsidRDefault="00AF25D0" w:rsidP="00AF25D0">
      <w:pPr>
        <w:jc w:val="both"/>
        <w:rPr>
          <w:rFonts w:ascii="Calibri" w:hAnsi="Calibri"/>
          <w:b/>
        </w:rPr>
      </w:pPr>
    </w:p>
    <w:p w14:paraId="26BA068B" w14:textId="7C69C546" w:rsidR="00476D3D" w:rsidRDefault="000702CE" w:rsidP="00476D3D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La </w:t>
      </w:r>
      <w:r w:rsidR="00476D3D" w:rsidRPr="006C60A0">
        <w:rPr>
          <w:rFonts w:ascii="Calibri" w:hAnsi="Calibri"/>
        </w:rPr>
        <w:t>sottoscritt</w:t>
      </w:r>
      <w:r>
        <w:rPr>
          <w:rFonts w:ascii="Calibri" w:hAnsi="Calibri"/>
        </w:rPr>
        <w:t>a</w:t>
      </w:r>
      <w:r w:rsidR="00476D3D" w:rsidRPr="006C60A0">
        <w:rPr>
          <w:rFonts w:ascii="Calibri" w:hAnsi="Calibri"/>
        </w:rPr>
        <w:t xml:space="preserve"> </w:t>
      </w:r>
      <w:r w:rsidR="00FE74E4">
        <w:rPr>
          <w:rFonts w:ascii="Calibri" w:hAnsi="Calibri"/>
        </w:rPr>
        <w:t>Prof</w:t>
      </w:r>
      <w:r w:rsidR="00E23C7A">
        <w:rPr>
          <w:rFonts w:ascii="Calibri" w:hAnsi="Calibri"/>
        </w:rPr>
        <w:t>.</w:t>
      </w:r>
      <w:r>
        <w:rPr>
          <w:rFonts w:ascii="Calibri" w:hAnsi="Calibri"/>
        </w:rPr>
        <w:t>ssa Gaia GENTILI</w:t>
      </w:r>
      <w:r w:rsidR="00032106" w:rsidRPr="006C60A0">
        <w:rPr>
          <w:rFonts w:ascii="Calibri" w:hAnsi="Calibri"/>
        </w:rPr>
        <w:t xml:space="preserve"> </w:t>
      </w:r>
      <w:r w:rsidR="00476D3D" w:rsidRPr="006C60A0">
        <w:rPr>
          <w:rFonts w:ascii="Calibri" w:hAnsi="Calibri"/>
        </w:rPr>
        <w:t>in relazione all</w:t>
      </w:r>
      <w:r w:rsidR="00E23C7A">
        <w:rPr>
          <w:rFonts w:ascii="Calibri" w:hAnsi="Calibri"/>
        </w:rPr>
        <w:t>a proroga dell</w:t>
      </w:r>
      <w:r w:rsidR="00476D3D" w:rsidRPr="006C60A0">
        <w:rPr>
          <w:rFonts w:ascii="Calibri" w:hAnsi="Calibri"/>
        </w:rPr>
        <w:t>'incarico</w:t>
      </w:r>
      <w:r w:rsidR="00032106" w:rsidRPr="006C60A0">
        <w:rPr>
          <w:rFonts w:ascii="Calibri" w:hAnsi="Calibri"/>
        </w:rPr>
        <w:t xml:space="preserve"> </w:t>
      </w:r>
      <w:r w:rsidR="00BA7143">
        <w:rPr>
          <w:rFonts w:ascii="Calibri" w:hAnsi="Calibri"/>
        </w:rPr>
        <w:t xml:space="preserve">aggiuntivo di reggenza </w:t>
      </w:r>
      <w:r w:rsidR="00E23C7A">
        <w:rPr>
          <w:rFonts w:ascii="Calibri" w:hAnsi="Calibri"/>
        </w:rPr>
        <w:t xml:space="preserve">temporanea </w:t>
      </w:r>
      <w:r w:rsidR="00476D3D" w:rsidRPr="006C60A0">
        <w:rPr>
          <w:rFonts w:ascii="Calibri" w:hAnsi="Calibri"/>
        </w:rPr>
        <w:t>conferit</w:t>
      </w:r>
      <w:r w:rsidR="00E23C7A">
        <w:rPr>
          <w:rFonts w:ascii="Calibri" w:hAnsi="Calibri"/>
        </w:rPr>
        <w:t>a</w:t>
      </w:r>
      <w:r w:rsidR="00476D3D" w:rsidRPr="006C60A0">
        <w:rPr>
          <w:rFonts w:ascii="Calibri" w:hAnsi="Calibri"/>
        </w:rPr>
        <w:t xml:space="preserve"> </w:t>
      </w:r>
      <w:r w:rsidR="00E23C7A">
        <w:rPr>
          <w:rFonts w:ascii="Calibri" w:hAnsi="Calibri"/>
        </w:rPr>
        <w:t xml:space="preserve">fino al </w:t>
      </w:r>
      <w:r w:rsidR="00891F84">
        <w:rPr>
          <w:rFonts w:ascii="Calibri" w:hAnsi="Calibri"/>
        </w:rPr>
        <w:t xml:space="preserve">15 aprile </w:t>
      </w:r>
      <w:r>
        <w:rPr>
          <w:rFonts w:ascii="Calibri" w:hAnsi="Calibri"/>
        </w:rPr>
        <w:t>2025</w:t>
      </w:r>
      <w:r w:rsidR="00DF5907" w:rsidRPr="006C60A0">
        <w:rPr>
          <w:rFonts w:ascii="Calibri" w:hAnsi="Calibri"/>
        </w:rPr>
        <w:t>,</w:t>
      </w:r>
      <w:r w:rsidR="00476D3D" w:rsidRPr="006C60A0">
        <w:rPr>
          <w:rFonts w:ascii="Calibri" w:hAnsi="Calibri"/>
        </w:rPr>
        <w:t xml:space="preserve"> consapevole delle sanzioni penali in caso di dichiarazioni mendaci e della conseguente decadenza dai benefici conseguenti al provvedimento emanato</w:t>
      </w:r>
      <w:r w:rsidR="00DF5907" w:rsidRPr="006C60A0">
        <w:rPr>
          <w:rFonts w:ascii="Calibri" w:hAnsi="Calibri"/>
        </w:rPr>
        <w:t xml:space="preserve">, </w:t>
      </w:r>
      <w:r w:rsidR="00476D3D" w:rsidRPr="006C60A0">
        <w:rPr>
          <w:rFonts w:ascii="Calibri" w:hAnsi="Calibri"/>
        </w:rPr>
        <w:t>ai sensi degli artt. 75 e 76 del D</w:t>
      </w:r>
      <w:r w:rsidR="00DF5907" w:rsidRPr="006C60A0">
        <w:rPr>
          <w:rFonts w:ascii="Calibri" w:hAnsi="Calibri"/>
        </w:rPr>
        <w:t>.</w:t>
      </w:r>
      <w:r w:rsidR="00476D3D" w:rsidRPr="006C60A0">
        <w:rPr>
          <w:rFonts w:ascii="Calibri" w:hAnsi="Calibri"/>
        </w:rPr>
        <w:t>P</w:t>
      </w:r>
      <w:r w:rsidR="00DF5907" w:rsidRPr="006C60A0">
        <w:rPr>
          <w:rFonts w:ascii="Calibri" w:hAnsi="Calibri"/>
        </w:rPr>
        <w:t>.</w:t>
      </w:r>
      <w:r w:rsidR="00476D3D" w:rsidRPr="006C60A0">
        <w:rPr>
          <w:rFonts w:ascii="Calibri" w:hAnsi="Calibri"/>
        </w:rPr>
        <w:t>R</w:t>
      </w:r>
      <w:r w:rsidR="00DF5907" w:rsidRPr="006C60A0">
        <w:rPr>
          <w:rFonts w:ascii="Calibri" w:hAnsi="Calibri"/>
        </w:rPr>
        <w:t>. n. 445</w:t>
      </w:r>
      <w:r w:rsidR="00476D3D" w:rsidRPr="006C60A0">
        <w:rPr>
          <w:rFonts w:ascii="Calibri" w:hAnsi="Calibri"/>
        </w:rPr>
        <w:t>/2000, sotto la propria responsabilità,</w:t>
      </w:r>
    </w:p>
    <w:p w14:paraId="2A065633" w14:textId="2F2E4918" w:rsidR="00AF25D0" w:rsidRPr="006C60A0" w:rsidRDefault="00AF25D0" w:rsidP="00AF25D0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</w:rPr>
      </w:pPr>
      <w:r w:rsidRPr="006C60A0">
        <w:rPr>
          <w:rFonts w:ascii="Calibri" w:hAnsi="Calibri"/>
          <w:b/>
        </w:rPr>
        <w:t>DICHIARA</w:t>
      </w:r>
      <w:r w:rsidR="00E23C7A">
        <w:rPr>
          <w:rFonts w:ascii="Calibri" w:hAnsi="Calibri"/>
          <w:b/>
        </w:rPr>
        <w:t>,</w:t>
      </w:r>
    </w:p>
    <w:p w14:paraId="1B860E40" w14:textId="324057C8" w:rsidR="00604EAC" w:rsidRPr="0016288E" w:rsidRDefault="00E23C7A" w:rsidP="00604EAC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a conferma di quanto già dichiarato all’atto del conferimento dello stesso incarico dal 1° </w:t>
      </w:r>
      <w:r w:rsidR="00604EAC">
        <w:rPr>
          <w:rFonts w:ascii="Calibri" w:hAnsi="Calibri"/>
        </w:rPr>
        <w:t>s</w:t>
      </w:r>
      <w:r>
        <w:rPr>
          <w:rFonts w:ascii="Calibri" w:hAnsi="Calibri"/>
        </w:rPr>
        <w:t xml:space="preserve">ettembre 2024 al </w:t>
      </w:r>
      <w:r w:rsidR="000702CE">
        <w:rPr>
          <w:rFonts w:ascii="Calibri" w:hAnsi="Calibri"/>
        </w:rPr>
        <w:t>26 novembre 2024</w:t>
      </w:r>
      <w:r>
        <w:rPr>
          <w:rFonts w:ascii="Calibri" w:hAnsi="Calibri"/>
        </w:rPr>
        <w:t xml:space="preserve">, </w:t>
      </w:r>
      <w:r w:rsidR="00AF25D0" w:rsidRPr="006C60A0">
        <w:rPr>
          <w:rFonts w:ascii="Calibri" w:hAnsi="Calibri"/>
        </w:rPr>
        <w:t>che non sussist</w:t>
      </w:r>
      <w:r w:rsidR="007A6CC8" w:rsidRPr="006C60A0">
        <w:rPr>
          <w:rFonts w:ascii="Calibri" w:hAnsi="Calibri"/>
        </w:rPr>
        <w:t>ono</w:t>
      </w:r>
      <w:r w:rsidR="00AF25D0" w:rsidRPr="006C60A0">
        <w:rPr>
          <w:rFonts w:ascii="Calibri" w:hAnsi="Calibri"/>
        </w:rPr>
        <w:t xml:space="preserve"> cause di </w:t>
      </w:r>
      <w:proofErr w:type="spellStart"/>
      <w:r w:rsidR="00AF25D0" w:rsidRPr="006C60A0">
        <w:rPr>
          <w:rFonts w:ascii="Calibri" w:hAnsi="Calibri"/>
        </w:rPr>
        <w:t>inco</w:t>
      </w:r>
      <w:r w:rsidR="006121C0">
        <w:rPr>
          <w:rFonts w:ascii="Calibri" w:hAnsi="Calibri"/>
        </w:rPr>
        <w:t>nferibilità</w:t>
      </w:r>
      <w:proofErr w:type="spellEnd"/>
      <w:r w:rsidR="006121C0">
        <w:rPr>
          <w:rFonts w:ascii="Calibri" w:hAnsi="Calibri"/>
        </w:rPr>
        <w:t xml:space="preserve"> </w:t>
      </w:r>
      <w:r w:rsidR="005A0503" w:rsidRPr="006C60A0">
        <w:rPr>
          <w:rFonts w:ascii="Calibri" w:hAnsi="Calibri"/>
        </w:rPr>
        <w:t xml:space="preserve">a svolgere l’incarico </w:t>
      </w:r>
      <w:r w:rsidR="007A6CC8" w:rsidRPr="006C60A0">
        <w:rPr>
          <w:rFonts w:ascii="Calibri" w:hAnsi="Calibri"/>
        </w:rPr>
        <w:t>indicate</w:t>
      </w:r>
      <w:r w:rsidR="00DF5907" w:rsidRPr="006C60A0">
        <w:rPr>
          <w:rFonts w:ascii="Calibri" w:hAnsi="Calibri"/>
        </w:rPr>
        <w:t xml:space="preserve"> dal Decreto legislativo </w:t>
      </w:r>
      <w:r w:rsidR="00AF25D0" w:rsidRPr="006C60A0">
        <w:rPr>
          <w:rFonts w:ascii="Calibri" w:hAnsi="Calibri"/>
        </w:rPr>
        <w:t>8 aprile 2013, n. 39</w:t>
      </w:r>
      <w:r w:rsidR="00604EAC">
        <w:rPr>
          <w:rFonts w:ascii="Calibri" w:hAnsi="Calibri"/>
        </w:rPr>
        <w:t>,</w:t>
      </w:r>
      <w:r w:rsidR="00604EAC" w:rsidRPr="00604EAC">
        <w:rPr>
          <w:rFonts w:ascii="Calibri" w:hAnsi="Calibri"/>
        </w:rPr>
        <w:t xml:space="preserve"> </w:t>
      </w:r>
      <w:r w:rsidR="00604EAC" w:rsidRPr="0016288E">
        <w:rPr>
          <w:rFonts w:ascii="Calibri" w:hAnsi="Calibri"/>
        </w:rPr>
        <w:t>ed in particolare di quelle indicate all’art. 3.</w:t>
      </w:r>
    </w:p>
    <w:p w14:paraId="397D2EE2" w14:textId="7D2D960D" w:rsidR="00AF25D0" w:rsidRPr="006C60A0" w:rsidRDefault="000702CE" w:rsidP="004A6AC5">
      <w:pPr>
        <w:autoSpaceDE w:val="0"/>
        <w:autoSpaceDN w:val="0"/>
        <w:adjustRightInd w:val="0"/>
        <w:spacing w:line="360" w:lineRule="auto"/>
        <w:jc w:val="both"/>
        <w:rPr>
          <w:rFonts w:ascii="Calibri" w:hAnsi="Calibri"/>
        </w:rPr>
      </w:pPr>
      <w:r w:rsidRPr="006C60A0">
        <w:rPr>
          <w:rFonts w:ascii="Calibri" w:hAnsi="Calibri"/>
        </w:rPr>
        <w:t>La</w:t>
      </w:r>
      <w:r w:rsidR="00AF25D0" w:rsidRPr="006C60A0">
        <w:rPr>
          <w:rFonts w:ascii="Calibri" w:hAnsi="Calibri"/>
        </w:rPr>
        <w:t xml:space="preserve"> presente dichiarazione è resa ai sensi e per gli effetti dell’art. 20 del </w:t>
      </w:r>
      <w:proofErr w:type="gramStart"/>
      <w:r w:rsidR="00E3565D" w:rsidRPr="006C60A0">
        <w:rPr>
          <w:rFonts w:ascii="Calibri" w:hAnsi="Calibri"/>
        </w:rPr>
        <w:t>predetto</w:t>
      </w:r>
      <w:proofErr w:type="gramEnd"/>
      <w:r w:rsidR="00E3565D" w:rsidRPr="006C60A0">
        <w:rPr>
          <w:rFonts w:ascii="Calibri" w:hAnsi="Calibri"/>
        </w:rPr>
        <w:t xml:space="preserve"> </w:t>
      </w:r>
      <w:r w:rsidR="00DF5907" w:rsidRPr="006C60A0">
        <w:rPr>
          <w:rFonts w:ascii="Calibri" w:hAnsi="Calibri"/>
        </w:rPr>
        <w:t>decreto legislativo n. 39/2013</w:t>
      </w:r>
      <w:r w:rsidR="00B85522" w:rsidRPr="006C60A0">
        <w:rPr>
          <w:rFonts w:ascii="Calibri" w:hAnsi="Calibri"/>
        </w:rPr>
        <w:t>.</w:t>
      </w:r>
    </w:p>
    <w:p w14:paraId="127C6B2C" w14:textId="77777777" w:rsidR="00497879" w:rsidRPr="006C60A0" w:rsidRDefault="00497879" w:rsidP="00AF25D0">
      <w:pPr>
        <w:spacing w:line="360" w:lineRule="auto"/>
        <w:jc w:val="both"/>
        <w:rPr>
          <w:rFonts w:ascii="Calibri" w:hAnsi="Calibri"/>
        </w:rPr>
      </w:pPr>
    </w:p>
    <w:p w14:paraId="66882FFE" w14:textId="56230C3F" w:rsidR="000702CE" w:rsidRDefault="000702CE" w:rsidP="00AF25D0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San Benedetto del Tronto, </w:t>
      </w:r>
      <w:r w:rsidR="00891F84">
        <w:rPr>
          <w:rFonts w:ascii="Calibri" w:hAnsi="Calibri"/>
        </w:rPr>
        <w:t>24 febbraio 2025</w:t>
      </w:r>
      <w:r>
        <w:rPr>
          <w:rFonts w:ascii="Calibri" w:hAnsi="Calibri"/>
        </w:rPr>
        <w:t>.</w:t>
      </w:r>
    </w:p>
    <w:p w14:paraId="02537E25" w14:textId="77777777" w:rsidR="006C60A0" w:rsidRPr="006C60A0" w:rsidRDefault="006C60A0" w:rsidP="00AF25D0">
      <w:pPr>
        <w:spacing w:line="360" w:lineRule="auto"/>
        <w:jc w:val="both"/>
        <w:rPr>
          <w:rFonts w:ascii="Calibri" w:hAnsi="Calibri"/>
        </w:rPr>
      </w:pPr>
    </w:p>
    <w:p w14:paraId="581B11CE" w14:textId="77777777" w:rsidR="006C60A0" w:rsidRPr="006C60A0" w:rsidRDefault="006C60A0" w:rsidP="006C60A0">
      <w:pPr>
        <w:spacing w:line="360" w:lineRule="auto"/>
        <w:jc w:val="center"/>
        <w:rPr>
          <w:rFonts w:ascii="Calibri" w:hAnsi="Calibri"/>
        </w:rPr>
      </w:pPr>
      <w:r w:rsidRPr="006C60A0">
        <w:rPr>
          <w:rFonts w:ascii="Calibri" w:hAnsi="Calibri"/>
        </w:rPr>
        <w:t xml:space="preserve">                                     </w:t>
      </w:r>
      <w:r>
        <w:rPr>
          <w:rFonts w:ascii="Calibri" w:hAnsi="Calibri"/>
        </w:rPr>
        <w:t xml:space="preserve">                    </w:t>
      </w:r>
      <w:r w:rsidRPr="006C60A0">
        <w:rPr>
          <w:rFonts w:ascii="Calibri" w:hAnsi="Calibri"/>
        </w:rPr>
        <w:t xml:space="preserve">   firma digitale</w:t>
      </w:r>
    </w:p>
    <w:p w14:paraId="2186E6CE" w14:textId="77777777" w:rsidR="00AF25D0" w:rsidRPr="006C60A0" w:rsidRDefault="00AF25D0" w:rsidP="00AF25D0">
      <w:pPr>
        <w:jc w:val="both"/>
        <w:rPr>
          <w:rFonts w:ascii="Calibri" w:hAnsi="Calibri"/>
          <w:b/>
        </w:rPr>
      </w:pPr>
    </w:p>
    <w:p w14:paraId="4F512495" w14:textId="77777777" w:rsidR="00AF25D0" w:rsidRPr="006C60A0" w:rsidRDefault="00AF25D0" w:rsidP="00AF25D0">
      <w:pPr>
        <w:jc w:val="both"/>
        <w:rPr>
          <w:rFonts w:ascii="Calibri" w:hAnsi="Calibri"/>
          <w:b/>
        </w:rPr>
      </w:pPr>
    </w:p>
    <w:p w14:paraId="76F5475C" w14:textId="77777777" w:rsidR="00AF25D0" w:rsidRPr="006C60A0" w:rsidRDefault="00AF25D0" w:rsidP="00AF25D0">
      <w:pPr>
        <w:jc w:val="both"/>
        <w:rPr>
          <w:rFonts w:ascii="Calibri" w:hAnsi="Calibri"/>
          <w:b/>
        </w:rPr>
      </w:pPr>
    </w:p>
    <w:p w14:paraId="3ABF8F74" w14:textId="77777777" w:rsidR="00AF25D0" w:rsidRDefault="00AF25D0" w:rsidP="00AF25D0">
      <w:pPr>
        <w:jc w:val="both"/>
        <w:rPr>
          <w:b/>
          <w:sz w:val="22"/>
          <w:szCs w:val="22"/>
        </w:rPr>
      </w:pPr>
    </w:p>
    <w:p w14:paraId="61EF38DE" w14:textId="77777777" w:rsidR="00AF25D0" w:rsidRPr="00AF25D0" w:rsidRDefault="00AF25D0" w:rsidP="00AF25D0">
      <w:pPr>
        <w:jc w:val="both"/>
        <w:rPr>
          <w:b/>
          <w:sz w:val="22"/>
          <w:szCs w:val="22"/>
        </w:rPr>
      </w:pPr>
    </w:p>
    <w:sectPr w:rsidR="00AF25D0" w:rsidRPr="00AF25D0">
      <w:foot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C576C5" w14:textId="77777777" w:rsidR="00AC1321" w:rsidRDefault="00AC1321">
      <w:r>
        <w:separator/>
      </w:r>
    </w:p>
  </w:endnote>
  <w:endnote w:type="continuationSeparator" w:id="0">
    <w:p w14:paraId="5C304E11" w14:textId="77777777" w:rsidR="00AC1321" w:rsidRDefault="00AC13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07CE" w14:textId="133A22F9" w:rsidR="000702CE" w:rsidRDefault="000702CE" w:rsidP="005442CA">
    <w:pPr>
      <w:pStyle w:val="Pidipagina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 xml:space="preserve">Gentili </w:t>
    </w:r>
    <w:proofErr w:type="gramStart"/>
    <w:r>
      <w:rPr>
        <w:rFonts w:ascii="Calibri" w:hAnsi="Calibri"/>
        <w:sz w:val="20"/>
        <w:szCs w:val="20"/>
      </w:rPr>
      <w:t>Gaia</w:t>
    </w:r>
    <w:proofErr w:type="gramEnd"/>
    <w:r w:rsidR="005442CA" w:rsidRPr="005442CA">
      <w:rPr>
        <w:rFonts w:ascii="Calibri" w:hAnsi="Calibri"/>
        <w:sz w:val="20"/>
        <w:szCs w:val="20"/>
      </w:rPr>
      <w:t xml:space="preserve"> dichiarazione insussistenza motivi di </w:t>
    </w:r>
    <w:proofErr w:type="spellStart"/>
    <w:r w:rsidR="005442CA" w:rsidRPr="005442CA">
      <w:rPr>
        <w:rFonts w:ascii="Calibri" w:hAnsi="Calibri"/>
        <w:sz w:val="20"/>
        <w:szCs w:val="20"/>
      </w:rPr>
      <w:t>inconferibilita</w:t>
    </w:r>
    <w:proofErr w:type="spellEnd"/>
    <w:r w:rsidR="005442CA" w:rsidRPr="005442CA">
      <w:rPr>
        <w:rFonts w:ascii="Calibri" w:hAnsi="Calibri"/>
        <w:sz w:val="20"/>
        <w:szCs w:val="20"/>
      </w:rPr>
      <w:t xml:space="preserve"> reggenza fino a </w:t>
    </w:r>
    <w:r w:rsidR="0054486E">
      <w:rPr>
        <w:rFonts w:ascii="Calibri" w:hAnsi="Calibri"/>
        <w:sz w:val="20"/>
        <w:szCs w:val="20"/>
      </w:rPr>
      <w:t>15 aprile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61479" w14:textId="77777777" w:rsidR="00AC1321" w:rsidRDefault="00AC1321">
      <w:r>
        <w:separator/>
      </w:r>
    </w:p>
  </w:footnote>
  <w:footnote w:type="continuationSeparator" w:id="0">
    <w:p w14:paraId="68F8C50F" w14:textId="77777777" w:rsidR="00AC1321" w:rsidRDefault="00AC13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D0"/>
    <w:rsid w:val="00011F64"/>
    <w:rsid w:val="000144D1"/>
    <w:rsid w:val="00025911"/>
    <w:rsid w:val="00032106"/>
    <w:rsid w:val="00034E86"/>
    <w:rsid w:val="00057C78"/>
    <w:rsid w:val="000702CE"/>
    <w:rsid w:val="00095554"/>
    <w:rsid w:val="000C3C8E"/>
    <w:rsid w:val="000E4F00"/>
    <w:rsid w:val="00141EDA"/>
    <w:rsid w:val="001814B3"/>
    <w:rsid w:val="00212C91"/>
    <w:rsid w:val="002219EF"/>
    <w:rsid w:val="00221B0E"/>
    <w:rsid w:val="00262F86"/>
    <w:rsid w:val="00266FAD"/>
    <w:rsid w:val="002A3309"/>
    <w:rsid w:val="002C44F4"/>
    <w:rsid w:val="002F68B9"/>
    <w:rsid w:val="002F78DB"/>
    <w:rsid w:val="00337709"/>
    <w:rsid w:val="00355150"/>
    <w:rsid w:val="003574DB"/>
    <w:rsid w:val="003641D1"/>
    <w:rsid w:val="003657F4"/>
    <w:rsid w:val="003720A1"/>
    <w:rsid w:val="00383BF5"/>
    <w:rsid w:val="00383CF7"/>
    <w:rsid w:val="0039203D"/>
    <w:rsid w:val="003D7443"/>
    <w:rsid w:val="003F4A07"/>
    <w:rsid w:val="00410955"/>
    <w:rsid w:val="0046469E"/>
    <w:rsid w:val="00476D3D"/>
    <w:rsid w:val="004945F2"/>
    <w:rsid w:val="00497879"/>
    <w:rsid w:val="004A6AC5"/>
    <w:rsid w:val="005442CA"/>
    <w:rsid w:val="0054486E"/>
    <w:rsid w:val="005838E1"/>
    <w:rsid w:val="005A0503"/>
    <w:rsid w:val="005C1139"/>
    <w:rsid w:val="00604EAC"/>
    <w:rsid w:val="006121C0"/>
    <w:rsid w:val="00643588"/>
    <w:rsid w:val="006549AE"/>
    <w:rsid w:val="00664A60"/>
    <w:rsid w:val="006A582B"/>
    <w:rsid w:val="006C60A0"/>
    <w:rsid w:val="006D0368"/>
    <w:rsid w:val="006F4147"/>
    <w:rsid w:val="006F469D"/>
    <w:rsid w:val="00702A99"/>
    <w:rsid w:val="00723C45"/>
    <w:rsid w:val="0076038E"/>
    <w:rsid w:val="007A6CC8"/>
    <w:rsid w:val="007C5AD4"/>
    <w:rsid w:val="007D5629"/>
    <w:rsid w:val="008822AB"/>
    <w:rsid w:val="00886192"/>
    <w:rsid w:val="00891F84"/>
    <w:rsid w:val="008A4938"/>
    <w:rsid w:val="008C4E83"/>
    <w:rsid w:val="008D0B24"/>
    <w:rsid w:val="008E338C"/>
    <w:rsid w:val="008F3C9A"/>
    <w:rsid w:val="008F6076"/>
    <w:rsid w:val="0091164F"/>
    <w:rsid w:val="009153AA"/>
    <w:rsid w:val="00993E91"/>
    <w:rsid w:val="009D12B3"/>
    <w:rsid w:val="009F2887"/>
    <w:rsid w:val="00A03C60"/>
    <w:rsid w:val="00A27C2D"/>
    <w:rsid w:val="00A566EA"/>
    <w:rsid w:val="00AB4EA6"/>
    <w:rsid w:val="00AC1321"/>
    <w:rsid w:val="00AF25D0"/>
    <w:rsid w:val="00B07EAD"/>
    <w:rsid w:val="00B16E5A"/>
    <w:rsid w:val="00B83742"/>
    <w:rsid w:val="00B85522"/>
    <w:rsid w:val="00B96AFC"/>
    <w:rsid w:val="00B97B77"/>
    <w:rsid w:val="00BA7143"/>
    <w:rsid w:val="00BF5AD2"/>
    <w:rsid w:val="00C76C6F"/>
    <w:rsid w:val="00CC1F11"/>
    <w:rsid w:val="00CC7F6A"/>
    <w:rsid w:val="00CD1FF4"/>
    <w:rsid w:val="00CE68B5"/>
    <w:rsid w:val="00D077E4"/>
    <w:rsid w:val="00D4092C"/>
    <w:rsid w:val="00D940F5"/>
    <w:rsid w:val="00DD5E87"/>
    <w:rsid w:val="00DF3806"/>
    <w:rsid w:val="00DF5907"/>
    <w:rsid w:val="00E23C7A"/>
    <w:rsid w:val="00E3565D"/>
    <w:rsid w:val="00E3592D"/>
    <w:rsid w:val="00EC1850"/>
    <w:rsid w:val="00F17DD3"/>
    <w:rsid w:val="00F74EE6"/>
    <w:rsid w:val="00FB1802"/>
    <w:rsid w:val="00FC677D"/>
    <w:rsid w:val="00FE74E4"/>
    <w:rsid w:val="00FF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96E47F"/>
  <w15:chartTrackingRefBased/>
  <w15:docId w15:val="{A0FB4AB6-8458-4591-AB2A-5ADBD923F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476D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rsid w:val="00702A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02A99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202405270802_Iormetti Francesca_dichiarazione assenza motivi incomp incarico dirigenziale 1lug2024</vt:lpstr>
    </vt:vector>
  </TitlesOfParts>
  <Company>M.I.U.R.</Company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Gentili Gaia dichiarazione insussistenza motivi di inconferibilita reggenza fino a 15 aprile 2025</dc:title>
  <dc:subject/>
  <dc:creator>MI00224</dc:creator>
  <cp:keywords/>
  <cp:lastModifiedBy>Mariani Giancarlo</cp:lastModifiedBy>
  <cp:revision>5</cp:revision>
  <cp:lastPrinted>2014-08-18T10:59:00Z</cp:lastPrinted>
  <dcterms:created xsi:type="dcterms:W3CDTF">2025-02-24T08:13:00Z</dcterms:created>
  <dcterms:modified xsi:type="dcterms:W3CDTF">2025-02-24T08:15:00Z</dcterms:modified>
</cp:coreProperties>
</file>