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47518" w14:textId="23C0A2B6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1E7C66">
        <w:fldChar w:fldCharType="begin"/>
      </w:r>
      <w:r w:rsidRPr="001E7C66">
        <w:instrText xml:space="preserve"> HYPERLINK "http://www.aranagenzia.it/index.php/contrattazione/comparti/scuola/contratti?st</w:instrText>
      </w:r>
      <w:r w:rsidRPr="001E7C66">
        <w:instrText xml:space="preserve">art=20" \t "_blank" \o "Contratti Collettivi Nazionali Scuola, link esterno al sito ARAN" </w:instrText>
      </w:r>
      <w:r w:rsidRPr="001E7C66">
        <w:fldChar w:fldCharType="separate"/>
      </w:r>
      <w:r w:rsidR="00A61C17" w:rsidRPr="001E7C66">
        <w:rPr>
          <w:rFonts w:ascii="Arial" w:eastAsia="Times New Roman" w:hAnsi="Arial" w:cs="Arial"/>
          <w:u w:val="single"/>
          <w:lang w:eastAsia="it-IT"/>
        </w:rPr>
        <w:t>Cont</w:t>
      </w:r>
      <w:r w:rsidR="00A61C17" w:rsidRPr="001E7C66">
        <w:rPr>
          <w:rFonts w:ascii="Arial" w:eastAsia="Times New Roman" w:hAnsi="Arial" w:cs="Arial"/>
          <w:u w:val="single"/>
          <w:lang w:eastAsia="it-IT"/>
        </w:rPr>
        <w:t>r</w:t>
      </w:r>
      <w:r w:rsidR="00A61C17" w:rsidRPr="001E7C66">
        <w:rPr>
          <w:rFonts w:ascii="Arial" w:eastAsia="Times New Roman" w:hAnsi="Arial" w:cs="Arial"/>
          <w:u w:val="single"/>
          <w:lang w:eastAsia="it-IT"/>
        </w:rPr>
        <w:t>atti co</w:t>
      </w:r>
      <w:r w:rsidR="00A61C17" w:rsidRPr="001E7C66">
        <w:rPr>
          <w:rFonts w:ascii="Arial" w:eastAsia="Times New Roman" w:hAnsi="Arial" w:cs="Arial"/>
          <w:u w:val="single"/>
          <w:lang w:eastAsia="it-IT"/>
        </w:rPr>
        <w:t>l</w:t>
      </w:r>
      <w:r w:rsidR="00A61C17" w:rsidRPr="001E7C66">
        <w:rPr>
          <w:rFonts w:ascii="Arial" w:eastAsia="Times New Roman" w:hAnsi="Arial" w:cs="Arial"/>
          <w:u w:val="single"/>
          <w:lang w:eastAsia="it-IT"/>
        </w:rPr>
        <w:t>lettivi nazionali di lavoro</w:t>
      </w:r>
      <w:r w:rsidRPr="001E7C66">
        <w:rPr>
          <w:rFonts w:ascii="Arial" w:eastAsia="Times New Roman" w:hAnsi="Arial" w:cs="Arial"/>
          <w:u w:val="single"/>
          <w:lang w:eastAsia="it-IT"/>
        </w:rPr>
        <w:fldChar w:fldCharType="end"/>
      </w:r>
    </w:p>
    <w:p w14:paraId="302EE1D5" w14:textId="53CD6A2F" w:rsidR="001E7C66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5" w:history="1">
        <w:r w:rsidRPr="001E7C66">
          <w:rPr>
            <w:rStyle w:val="Collegamentoipertestuale"/>
            <w:rFonts w:ascii="Arial" w:eastAsia="Times New Roman" w:hAnsi="Arial" w:cs="Arial"/>
            <w:color w:val="auto"/>
            <w:lang w:eastAsia="it-IT"/>
          </w:rPr>
          <w:t>L.107/2015 Riforma del sistema nazionale di istruzione e formazione e delega per il riordino delle disposizioni legislative vigenti</w:t>
        </w:r>
      </w:hyperlink>
    </w:p>
    <w:p w14:paraId="4D19D666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6" w:tgtFrame="_blank" w:tooltip="Decreto Legislativo 33/2013, link esterno al sito Normattiva" w:history="1">
        <w:proofErr w:type="spellStart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D.Lgs</w:t>
        </w:r>
        <w:proofErr w:type="spellEnd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 xml:space="preserve"> 33/2013</w:t>
        </w:r>
      </w:hyperlink>
      <w:r w:rsidR="00A61C17" w:rsidRPr="001E7C66">
        <w:rPr>
          <w:rFonts w:ascii="Arial" w:eastAsia="Times New Roman" w:hAnsi="Arial" w:cs="Arial"/>
          <w:lang w:eastAsia="it-IT"/>
        </w:rPr>
        <w:t>: "Riordino della disciplina riguardante gli obblighi di pubblicità, trasparenza e diffusione di informazioni da parte delle pubbliche amministrazioni".</w:t>
      </w:r>
    </w:p>
    <w:p w14:paraId="7342E47D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7" w:tgtFrame="_blank" w:tooltip="Legge 221/2012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221/2012</w:t>
        </w:r>
      </w:hyperlink>
      <w:r w:rsidR="00A61C17" w:rsidRPr="001E7C66">
        <w:rPr>
          <w:rFonts w:ascii="Arial" w:eastAsia="Times New Roman" w:hAnsi="Arial" w:cs="Arial"/>
          <w:lang w:eastAsia="it-IT"/>
        </w:rPr>
        <w:t>: "Conversione in legge, con modificazioni, del </w:t>
      </w:r>
      <w:hyperlink r:id="rId8" w:tgtFrame="_blank" w:tooltip="Decreto-Legge 179/2012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D.L. 179/2012</w:t>
        </w:r>
      </w:hyperlink>
      <w:r w:rsidR="00A61C17" w:rsidRPr="001E7C66">
        <w:rPr>
          <w:rFonts w:ascii="Arial" w:eastAsia="Times New Roman" w:hAnsi="Arial" w:cs="Arial"/>
          <w:lang w:eastAsia="it-IT"/>
        </w:rPr>
        <w:t> (Sviluppo bis - Crescita 2.0), recante ulteriori misure urgenti per la crescita del Paese".</w:t>
      </w:r>
    </w:p>
    <w:p w14:paraId="68447CA7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9" w:tgtFrame="_blank" w:tooltip="Legge 190/2012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190/2012</w:t>
        </w:r>
      </w:hyperlink>
      <w:r w:rsidR="00A61C17" w:rsidRPr="001E7C66">
        <w:rPr>
          <w:rFonts w:ascii="Arial" w:eastAsia="Times New Roman" w:hAnsi="Arial" w:cs="Arial"/>
          <w:lang w:eastAsia="it-IT"/>
        </w:rPr>
        <w:t>: "Disposizioni per la prevenzione e la repressione della corruzione e dell'illegalità nella pubblica amministrazione".</w:t>
      </w:r>
    </w:p>
    <w:p w14:paraId="266F0C94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10" w:tgtFrame="_blank" w:tooltip="Legge 134/2012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134/2012</w:t>
        </w:r>
      </w:hyperlink>
      <w:r w:rsidR="00A61C17" w:rsidRPr="001E7C66">
        <w:rPr>
          <w:rFonts w:ascii="Arial" w:eastAsia="Times New Roman" w:hAnsi="Arial" w:cs="Arial"/>
          <w:lang w:eastAsia="it-IT"/>
        </w:rPr>
        <w:t>: "Conversione in legge, con modificazioni, del </w:t>
      </w:r>
      <w:hyperlink r:id="rId11" w:tgtFrame="_blank" w:tooltip="Decreto-Legge 83/2012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D.L. 83/2012</w:t>
        </w:r>
      </w:hyperlink>
      <w:r w:rsidR="00A61C17" w:rsidRPr="001E7C66">
        <w:rPr>
          <w:rFonts w:ascii="Arial" w:eastAsia="Times New Roman" w:hAnsi="Arial" w:cs="Arial"/>
          <w:lang w:eastAsia="it-IT"/>
        </w:rPr>
        <w:t>, recante misure urgenti per la crescita del Paese" (articolo 18).</w:t>
      </w:r>
    </w:p>
    <w:p w14:paraId="0D42518D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12" w:tgtFrame="_blank" w:tooltip="Decreto-Legge 95/2012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D.L. 95/2012</w:t>
        </w:r>
      </w:hyperlink>
      <w:r w:rsidR="00A61C17" w:rsidRPr="001E7C66">
        <w:rPr>
          <w:rFonts w:ascii="Arial" w:eastAsia="Times New Roman" w:hAnsi="Arial" w:cs="Arial"/>
          <w:lang w:eastAsia="it-IT"/>
        </w:rPr>
        <w:t>: "Disposizioni urgenti per la revisione della spesa pubblica con invarianza dei servizi ai cittadini (nonché misure di rafforzamento patrimoniale delle imprese del settore bancario)" - Spending review.</w:t>
      </w:r>
    </w:p>
    <w:p w14:paraId="443F4226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13" w:tgtFrame="_blank" w:tooltip="Legge 183/2011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183/2011</w:t>
        </w:r>
      </w:hyperlink>
      <w:r w:rsidR="00A61C17" w:rsidRPr="001E7C66">
        <w:rPr>
          <w:rFonts w:ascii="Arial" w:eastAsia="Times New Roman" w:hAnsi="Arial" w:cs="Arial"/>
          <w:lang w:eastAsia="it-IT"/>
        </w:rPr>
        <w:t>: "Disposizioni per la formazione del bilancio annuale e pluriennale dello Stato - Legge di stabilità 2012″ (Semplificazione).</w:t>
      </w:r>
    </w:p>
    <w:p w14:paraId="49D980EC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14" w:tgtFrame="_blank" w:tooltip="Decreto Legislativo 235/2010, link esterno al sito Normattiva" w:history="1">
        <w:proofErr w:type="spellStart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D.Lgs.</w:t>
        </w:r>
        <w:proofErr w:type="spellEnd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 xml:space="preserve"> 235/2010</w:t>
        </w:r>
      </w:hyperlink>
      <w:r w:rsidR="00A61C17" w:rsidRPr="001E7C66">
        <w:rPr>
          <w:rFonts w:ascii="Arial" w:eastAsia="Times New Roman" w:hAnsi="Arial" w:cs="Arial"/>
          <w:lang w:eastAsia="it-IT"/>
        </w:rPr>
        <w:t>: "Modifiche ed integrazioni al </w:t>
      </w:r>
      <w:hyperlink r:id="rId15" w:tgtFrame="_blank" w:tooltip="Decreto Legislativo 82/2005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 Lgs. 82/2005</w:t>
        </w:r>
      </w:hyperlink>
      <w:r w:rsidR="00A61C17" w:rsidRPr="001E7C66">
        <w:rPr>
          <w:rFonts w:ascii="Arial" w:eastAsia="Times New Roman" w:hAnsi="Arial" w:cs="Arial"/>
          <w:lang w:eastAsia="it-IT"/>
        </w:rPr>
        <w:t>, recante Codice dell'amministrazione digitale, a norma dell'articolo 33 della </w:t>
      </w:r>
      <w:hyperlink r:id="rId16" w:tgtFrame="_blank" w:tooltip="Legge 69/2009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69/2009</w:t>
        </w:r>
      </w:hyperlink>
      <w:r w:rsidR="00A61C17" w:rsidRPr="001E7C66">
        <w:rPr>
          <w:rFonts w:ascii="Arial" w:eastAsia="Times New Roman" w:hAnsi="Arial" w:cs="Arial"/>
          <w:lang w:eastAsia="it-IT"/>
        </w:rPr>
        <w:t>" - </w:t>
      </w:r>
      <w:hyperlink r:id="rId17" w:tgtFrame="_blank" w:tooltip="Nuovo Codice dell'Amministrazione Digitale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Nuovo CAD</w:t>
        </w:r>
      </w:hyperlink>
      <w:r w:rsidR="00A61C17" w:rsidRPr="001E7C66">
        <w:rPr>
          <w:rFonts w:ascii="Arial" w:eastAsia="Times New Roman" w:hAnsi="Arial" w:cs="Arial"/>
          <w:lang w:eastAsia="it-IT"/>
        </w:rPr>
        <w:t> (file .pdf - 352 kb)</w:t>
      </w:r>
    </w:p>
    <w:p w14:paraId="3833C4C3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18" w:tgtFrame="_blank" w:tooltip="Decreto Legislativo 150/2009, link esterno al sito Normattiva" w:history="1">
        <w:proofErr w:type="spellStart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D.Lgs.</w:t>
        </w:r>
        <w:proofErr w:type="spellEnd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 xml:space="preserve"> 150/2009</w:t>
        </w:r>
      </w:hyperlink>
      <w:r w:rsidR="00A61C17" w:rsidRPr="001E7C66">
        <w:rPr>
          <w:rFonts w:ascii="Arial" w:eastAsia="Times New Roman" w:hAnsi="Arial" w:cs="Arial"/>
          <w:lang w:eastAsia="it-IT"/>
        </w:rPr>
        <w:t>: "Attuazione della </w:t>
      </w:r>
      <w:hyperlink r:id="rId19" w:tgtFrame="_blank" w:tooltip="Legge 15/2009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15/2009</w:t>
        </w:r>
      </w:hyperlink>
      <w:r w:rsidR="00A61C17" w:rsidRPr="001E7C66">
        <w:rPr>
          <w:rFonts w:ascii="Arial" w:eastAsia="Times New Roman" w:hAnsi="Arial" w:cs="Arial"/>
          <w:lang w:eastAsia="it-IT"/>
        </w:rPr>
        <w:t>, in materia di ottimizzazione della produttività del lavoro pubblico e di efficienza e trasparenza delle pubbliche amministrazioni" - </w:t>
      </w:r>
      <w:hyperlink r:id="rId20" w:tgtFrame="_blank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Riforma Brunetta</w:t>
        </w:r>
      </w:hyperlink>
      <w:r w:rsidR="00A61C17" w:rsidRPr="001E7C66">
        <w:rPr>
          <w:rFonts w:ascii="Arial" w:eastAsia="Times New Roman" w:hAnsi="Arial" w:cs="Arial"/>
          <w:lang w:eastAsia="it-IT"/>
        </w:rPr>
        <w:t> (File .pdf"&gt;</w:t>
      </w:r>
      <w:proofErr w:type="spellStart"/>
      <w:r w:rsidR="00A61C17" w:rsidRPr="001E7C66">
        <w:rPr>
          <w:rFonts w:ascii="Arial" w:eastAsia="Times New Roman" w:hAnsi="Arial" w:cs="Arial"/>
          <w:lang w:eastAsia="it-IT"/>
        </w:rPr>
        <w:t>df</w:t>
      </w:r>
      <w:proofErr w:type="spellEnd"/>
      <w:r w:rsidR="00A61C17" w:rsidRPr="001E7C66">
        <w:rPr>
          <w:rFonts w:ascii="Arial" w:eastAsia="Times New Roman" w:hAnsi="Arial" w:cs="Arial"/>
          <w:lang w:eastAsia="it-IT"/>
        </w:rPr>
        <w:t xml:space="preserve"> - 2,2 Mb)</w:t>
      </w:r>
    </w:p>
    <w:p w14:paraId="35103D50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21" w:tgtFrame="_blank" w:tooltip="Decreto Legislativo 106/2009, link esterno al sito Normattiva" w:history="1">
        <w:proofErr w:type="spellStart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D.Lgs.</w:t>
        </w:r>
        <w:proofErr w:type="spellEnd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 xml:space="preserve"> 106/2009</w:t>
        </w:r>
      </w:hyperlink>
      <w:r w:rsidR="00A61C17" w:rsidRPr="001E7C66">
        <w:rPr>
          <w:rFonts w:ascii="Arial" w:eastAsia="Times New Roman" w:hAnsi="Arial" w:cs="Arial"/>
          <w:lang w:eastAsia="it-IT"/>
        </w:rPr>
        <w:t>: "Disposizioni integrative e correttive del </w:t>
      </w:r>
      <w:proofErr w:type="spellStart"/>
      <w:r w:rsidR="00A61C17" w:rsidRPr="001E7C66">
        <w:rPr>
          <w:rFonts w:ascii="Arial" w:eastAsia="Times New Roman" w:hAnsi="Arial" w:cs="Arial"/>
          <w:lang w:eastAsia="it-IT"/>
        </w:rPr>
        <w:fldChar w:fldCharType="begin"/>
      </w:r>
      <w:r w:rsidR="00A61C17" w:rsidRPr="001E7C66">
        <w:rPr>
          <w:rFonts w:ascii="Arial" w:eastAsia="Times New Roman" w:hAnsi="Arial" w:cs="Arial"/>
          <w:lang w:eastAsia="it-IT"/>
        </w:rPr>
        <w:instrText xml:space="preserve"> HYPERLINK "http://www.normattiva.it/uri-res/N2Ls?urn:nir:stato:decreto.legislativo:2008-04-09;81%21vig=2013-04-13" \o "Decreto Legislativo 81/2008, link esterno al sito Normattiva" \t "_blank" </w:instrText>
      </w:r>
      <w:r w:rsidR="00A61C17" w:rsidRPr="001E7C66">
        <w:rPr>
          <w:rFonts w:ascii="Arial" w:eastAsia="Times New Roman" w:hAnsi="Arial" w:cs="Arial"/>
          <w:lang w:eastAsia="it-IT"/>
        </w:rPr>
        <w:fldChar w:fldCharType="separate"/>
      </w:r>
      <w:r w:rsidR="00A61C17" w:rsidRPr="001E7C66">
        <w:rPr>
          <w:rFonts w:ascii="Arial" w:eastAsia="Times New Roman" w:hAnsi="Arial" w:cs="Arial"/>
          <w:u w:val="single"/>
          <w:lang w:eastAsia="it-IT"/>
        </w:rPr>
        <w:t>D.Lgs.</w:t>
      </w:r>
      <w:proofErr w:type="spellEnd"/>
      <w:r w:rsidR="00A61C17" w:rsidRPr="001E7C66">
        <w:rPr>
          <w:rFonts w:ascii="Arial" w:eastAsia="Times New Roman" w:hAnsi="Arial" w:cs="Arial"/>
          <w:u w:val="single"/>
          <w:lang w:eastAsia="it-IT"/>
        </w:rPr>
        <w:t xml:space="preserve"> 81/2008</w:t>
      </w:r>
      <w:r w:rsidR="00A61C17" w:rsidRPr="001E7C66">
        <w:rPr>
          <w:rFonts w:ascii="Arial" w:eastAsia="Times New Roman" w:hAnsi="Arial" w:cs="Arial"/>
          <w:lang w:eastAsia="it-IT"/>
        </w:rPr>
        <w:fldChar w:fldCharType="end"/>
      </w:r>
      <w:r w:rsidR="00A61C17" w:rsidRPr="001E7C66">
        <w:rPr>
          <w:rFonts w:ascii="Arial" w:eastAsia="Times New Roman" w:hAnsi="Arial" w:cs="Arial"/>
          <w:lang w:eastAsia="it-IT"/>
        </w:rPr>
        <w:t>, in materia di tutela della salute e della sicurezza nei luoghi di lavoro".</w:t>
      </w:r>
    </w:p>
    <w:p w14:paraId="4B0D030C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22" w:tgtFrame="_blank" w:tooltip="Legge 169/2008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169/2008</w:t>
        </w:r>
      </w:hyperlink>
      <w:r w:rsidR="00A61C17" w:rsidRPr="001E7C66">
        <w:rPr>
          <w:rFonts w:ascii="Arial" w:eastAsia="Times New Roman" w:hAnsi="Arial" w:cs="Arial"/>
          <w:lang w:eastAsia="it-IT"/>
        </w:rPr>
        <w:t>: "Conversione in legge, con modificazioni, del </w:t>
      </w:r>
      <w:hyperlink r:id="rId23" w:tgtFrame="_blank" w:tooltip="Decreto-Legge 137/2008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D.L. 137/2008</w:t>
        </w:r>
      </w:hyperlink>
      <w:r w:rsidR="00A61C17" w:rsidRPr="001E7C66">
        <w:rPr>
          <w:rFonts w:ascii="Arial" w:eastAsia="Times New Roman" w:hAnsi="Arial" w:cs="Arial"/>
          <w:lang w:eastAsia="it-IT"/>
        </w:rPr>
        <w:t xml:space="preserve"> recante </w:t>
      </w:r>
      <w:bookmarkStart w:id="0" w:name="_GoBack"/>
      <w:bookmarkEnd w:id="0"/>
      <w:r w:rsidR="00A61C17" w:rsidRPr="001E7C66">
        <w:rPr>
          <w:rFonts w:ascii="Arial" w:eastAsia="Times New Roman" w:hAnsi="Arial" w:cs="Arial"/>
          <w:lang w:eastAsia="it-IT"/>
        </w:rPr>
        <w:t>disposizioni urgenti in materia di istruzione e università" (Riforma Gelmini).</w:t>
      </w:r>
    </w:p>
    <w:p w14:paraId="4D3ACD28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24" w:tgtFrame="_blank" w:tooltip="Legge 133/2008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133/2008</w:t>
        </w:r>
      </w:hyperlink>
      <w:r w:rsidR="00A61C17" w:rsidRPr="001E7C66">
        <w:rPr>
          <w:rFonts w:ascii="Arial" w:eastAsia="Times New Roman" w:hAnsi="Arial" w:cs="Arial"/>
          <w:lang w:eastAsia="it-IT"/>
        </w:rPr>
        <w:t>: "Conversione in legge, con modificazioni, del </w:t>
      </w:r>
      <w:hyperlink r:id="rId25" w:tgtFrame="_blank" w:tooltip="Decreto-Legge 112/2008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D.L. 112/2008</w:t>
        </w:r>
      </w:hyperlink>
      <w:r w:rsidR="00A61C17" w:rsidRPr="001E7C66">
        <w:rPr>
          <w:rFonts w:ascii="Arial" w:eastAsia="Times New Roman" w:hAnsi="Arial" w:cs="Arial"/>
          <w:lang w:eastAsia="it-IT"/>
        </w:rPr>
        <w:t>, recante disposizioni urgenti per lo sviluppo economico, la semplificazione, la competitività, la stabilizzazione della finanza pubblica e la perequazione tributaria".</w:t>
      </w:r>
    </w:p>
    <w:p w14:paraId="63DD63A7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26" w:tgtFrame="_blank" w:tooltip="Decreto Legislativo 81/2008, link esterno al sito Normattiva" w:history="1">
        <w:proofErr w:type="spellStart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D.Lgs.</w:t>
        </w:r>
        <w:proofErr w:type="spellEnd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 xml:space="preserve"> 81/2008</w:t>
        </w:r>
      </w:hyperlink>
      <w:r w:rsidR="00A61C17" w:rsidRPr="001E7C66">
        <w:rPr>
          <w:rFonts w:ascii="Arial" w:eastAsia="Times New Roman" w:hAnsi="Arial" w:cs="Arial"/>
          <w:lang w:eastAsia="it-IT"/>
        </w:rPr>
        <w:t>: "Attuazione dell'articolo 1 della </w:t>
      </w:r>
      <w:hyperlink r:id="rId27" w:tgtFrame="_blank" w:tooltip="Legge 23/2007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23/2007</w:t>
        </w:r>
      </w:hyperlink>
      <w:r w:rsidR="00A61C17" w:rsidRPr="001E7C66">
        <w:rPr>
          <w:rFonts w:ascii="Arial" w:eastAsia="Times New Roman" w:hAnsi="Arial" w:cs="Arial"/>
          <w:lang w:eastAsia="it-IT"/>
        </w:rPr>
        <w:t>, in materia di tutela della salute e della sicurezza nei luoghi di lavoro".</w:t>
      </w:r>
    </w:p>
    <w:p w14:paraId="3F44DBA1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28" w:tgtFrame="_blank" w:tooltip="Decreto Legislativo 82/2005, link esterno al sito Normattiva" w:history="1">
        <w:proofErr w:type="spellStart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D.Lgs.</w:t>
        </w:r>
        <w:proofErr w:type="spellEnd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 xml:space="preserve"> 82/2005</w:t>
        </w:r>
      </w:hyperlink>
      <w:r w:rsidR="00A61C17" w:rsidRPr="001E7C66">
        <w:rPr>
          <w:rFonts w:ascii="Arial" w:eastAsia="Times New Roman" w:hAnsi="Arial" w:cs="Arial"/>
          <w:lang w:eastAsia="it-IT"/>
        </w:rPr>
        <w:t>: "Codice dell'amministrazione digitale" (CAD).</w:t>
      </w:r>
    </w:p>
    <w:p w14:paraId="4FAA80C9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29" w:tgtFrame="_blank" w:tooltip="Decreto Legislativo 196/2003, link esterno al sito Normattiva" w:history="1">
        <w:proofErr w:type="spellStart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D.Lgs.</w:t>
        </w:r>
        <w:proofErr w:type="spellEnd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 xml:space="preserve"> 196/2003</w:t>
        </w:r>
      </w:hyperlink>
      <w:r w:rsidR="00A61C17" w:rsidRPr="001E7C66">
        <w:rPr>
          <w:rFonts w:ascii="Arial" w:eastAsia="Times New Roman" w:hAnsi="Arial" w:cs="Arial"/>
          <w:lang w:eastAsia="it-IT"/>
        </w:rPr>
        <w:t>: "Codice in materia di protezione dei dati personali" (Legge sulla Privacy)</w:t>
      </w:r>
    </w:p>
    <w:p w14:paraId="5B1B7BEE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30" w:tgtFrame="_blank" w:tooltip="Legge 53/2003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53/2003</w:t>
        </w:r>
      </w:hyperlink>
      <w:r w:rsidR="00A61C17" w:rsidRPr="001E7C66">
        <w:rPr>
          <w:rFonts w:ascii="Arial" w:eastAsia="Times New Roman" w:hAnsi="Arial" w:cs="Arial"/>
          <w:lang w:eastAsia="it-IT"/>
        </w:rPr>
        <w:t>: "Delega al Governo per la definizione delle norme generali sull'istruzione e dei livelli essenziali delle prestazioni in materia di istruzione e formazione professionale" (Riforma Moratti) e decreti applicativi.</w:t>
      </w:r>
    </w:p>
    <w:p w14:paraId="486E3C4B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31" w:tgtFrame="_blank" w:tooltip="Decreto Ministeriale 44/2001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D.M. 44/2001</w:t>
        </w:r>
      </w:hyperlink>
      <w:r w:rsidR="00A61C17" w:rsidRPr="001E7C66">
        <w:rPr>
          <w:rFonts w:ascii="Arial" w:eastAsia="Times New Roman" w:hAnsi="Arial" w:cs="Arial"/>
          <w:lang w:eastAsia="it-IT"/>
        </w:rPr>
        <w:t>: regolamento concernente le "Istruzioni generali sulla gestione amministrativo-contabile delle istituzioni scolastiche".</w:t>
      </w:r>
    </w:p>
    <w:p w14:paraId="480BD320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32" w:tgtFrame="_blank" w:tooltip="Decreto del Presidente della Repubblica 275/1999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D.P.R. 275/1999</w:t>
        </w:r>
      </w:hyperlink>
      <w:r w:rsidR="00A61C17" w:rsidRPr="001E7C66">
        <w:rPr>
          <w:rFonts w:ascii="Arial" w:eastAsia="Times New Roman" w:hAnsi="Arial" w:cs="Arial"/>
          <w:lang w:eastAsia="it-IT"/>
        </w:rPr>
        <w:t>: "Regolamento recante norme in materia di autonomia delle istituzioni scolastiche".</w:t>
      </w:r>
    </w:p>
    <w:p w14:paraId="08AF5037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33" w:tgtFrame="_blank" w:tooltip="Legge 59/1997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59/1997</w:t>
        </w:r>
      </w:hyperlink>
      <w:r w:rsidR="00A61C17" w:rsidRPr="001E7C66">
        <w:rPr>
          <w:rFonts w:ascii="Arial" w:eastAsia="Times New Roman" w:hAnsi="Arial" w:cs="Arial"/>
          <w:lang w:eastAsia="it-IT"/>
        </w:rPr>
        <w:t>: "Delega al Governo per il conferimento di funzioni e compiti alle regioni ed enti locali, per la riforma della pubblica amministrazione e per la semplificazione amministrativa" (art. 21, relativo all'autonomia scolastica).</w:t>
      </w:r>
    </w:p>
    <w:p w14:paraId="48A4FC70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34" w:tgtFrame="_blank" w:tooltip="Decreto Legislativo 297/1994, link esterno al sito Normattiva" w:history="1">
        <w:proofErr w:type="spellStart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D.Lgs.</w:t>
        </w:r>
        <w:proofErr w:type="spellEnd"/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 xml:space="preserve"> 297/1994</w:t>
        </w:r>
      </w:hyperlink>
      <w:r w:rsidR="00A61C17" w:rsidRPr="001E7C66">
        <w:rPr>
          <w:rFonts w:ascii="Arial" w:eastAsia="Times New Roman" w:hAnsi="Arial" w:cs="Arial"/>
          <w:lang w:eastAsia="it-IT"/>
        </w:rPr>
        <w:t>: "Approvazione del testo unico delle disposizioni legislative vigenti in materia di istruzione, relative alle scuole di ogni ordine e grado".</w:t>
      </w:r>
    </w:p>
    <w:p w14:paraId="7C751FD6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35" w:tgtFrame="_blank" w:tooltip="Legge 104/1992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L.104/1992</w:t>
        </w:r>
      </w:hyperlink>
      <w:r w:rsidR="00A61C17" w:rsidRPr="001E7C66">
        <w:rPr>
          <w:rFonts w:ascii="Arial" w:eastAsia="Times New Roman" w:hAnsi="Arial" w:cs="Arial"/>
          <w:lang w:eastAsia="it-IT"/>
        </w:rPr>
        <w:t>: "Legge-quadro per l'assistenza, l'integrazione sociale e i diritti delle persone diversamente abili".</w:t>
      </w:r>
    </w:p>
    <w:p w14:paraId="34535C10" w14:textId="77777777" w:rsidR="00A61C17" w:rsidRPr="001E7C66" w:rsidRDefault="001E7C66" w:rsidP="00A61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hyperlink r:id="rId36" w:tgtFrame="_blank" w:tooltip="Legge 241/1990, link esterno al sito Normattiva" w:history="1">
        <w:r w:rsidR="00A61C17" w:rsidRPr="001E7C66">
          <w:rPr>
            <w:rFonts w:ascii="Arial" w:eastAsia="Times New Roman" w:hAnsi="Arial" w:cs="Arial"/>
            <w:u w:val="single"/>
            <w:lang w:eastAsia="it-IT"/>
          </w:rPr>
          <w:t>L. 241/1990</w:t>
        </w:r>
      </w:hyperlink>
      <w:r w:rsidR="00A61C17" w:rsidRPr="001E7C66">
        <w:rPr>
          <w:rFonts w:ascii="Arial" w:eastAsia="Times New Roman" w:hAnsi="Arial" w:cs="Arial"/>
          <w:lang w:eastAsia="it-IT"/>
        </w:rPr>
        <w:t>: "Nuove norme in materia di procedimento amministrativo e di diritto di accesso ai documenti amministrativi".</w:t>
      </w:r>
    </w:p>
    <w:p w14:paraId="1BAAFFF2" w14:textId="77777777" w:rsidR="001823DB" w:rsidRPr="001E7C66" w:rsidRDefault="001823DB"/>
    <w:sectPr w:rsidR="001823DB" w:rsidRPr="001E7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7049C"/>
    <w:multiLevelType w:val="multilevel"/>
    <w:tmpl w:val="2912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3E"/>
    <w:rsid w:val="00037592"/>
    <w:rsid w:val="001823DB"/>
    <w:rsid w:val="001E7C66"/>
    <w:rsid w:val="00282A6C"/>
    <w:rsid w:val="00297C3E"/>
    <w:rsid w:val="0046205F"/>
    <w:rsid w:val="00526445"/>
    <w:rsid w:val="00A6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5B2B"/>
  <w15:chartTrackingRefBased/>
  <w15:docId w15:val="{6456E14C-73A1-4DCA-89B3-F0A5D186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1C17"/>
    <w:rPr>
      <w:color w:val="0000FF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A61C17"/>
  </w:style>
  <w:style w:type="character" w:styleId="Menzionenonrisolta">
    <w:name w:val="Unresolved Mention"/>
    <w:basedOn w:val="Carpredefinitoparagrafo"/>
    <w:uiPriority w:val="99"/>
    <w:semiHidden/>
    <w:unhideWhenUsed/>
    <w:rsid w:val="001E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atto/caricaDettaglioAtto?atto.dataPubblicazioneGazzetta=2012-10-19&amp;atto.codiceRedazionale=012G0201%A4tPage=1" TargetMode="External"/><Relationship Id="rId13" Type="http://schemas.openxmlformats.org/officeDocument/2006/relationships/hyperlink" Target="http://www.normattiva.it/uri-res/N2Ls?urn:nir:stato:legge:2011-11-12;183" TargetMode="External"/><Relationship Id="rId18" Type="http://schemas.openxmlformats.org/officeDocument/2006/relationships/hyperlink" Target="http://www.normattiva.it/uri-res/N2Ls?urn:nir:stato:decreto.legislativo:2009-10-27;150" TargetMode="External"/><Relationship Id="rId26" Type="http://schemas.openxmlformats.org/officeDocument/2006/relationships/hyperlink" Target="http://www.normattiva.it/uri-res/N2Ls?urn:nir:stato:decreto.legislativo:2008-04-09;81%21vig=2013-04-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.legislativo:2009-08-03;106" TargetMode="External"/><Relationship Id="rId34" Type="http://schemas.openxmlformats.org/officeDocument/2006/relationships/hyperlink" Target="http://www.normattiva.it/uri-res/N2Ls?urn:nir:stato:decreto.legislativo:1994-04-16;297" TargetMode="External"/><Relationship Id="rId7" Type="http://schemas.openxmlformats.org/officeDocument/2006/relationships/hyperlink" Target="http://www.normattiva.it/uri-res/N2Ls?urn:nir:stato:legge:2012-12-17;221" TargetMode="External"/><Relationship Id="rId12" Type="http://schemas.openxmlformats.org/officeDocument/2006/relationships/hyperlink" Target="http://www.normattiva.it/uri-res/N2Ls?urn:nir:stato:decreto.legge:2012-07-06;95%21vig=2013-04-13" TargetMode="External"/><Relationship Id="rId17" Type="http://schemas.openxmlformats.org/officeDocument/2006/relationships/hyperlink" Target="http://www.nadiacaprotti.it/sites/default/files/trasparenza/2013/nuovo_cad.pdf" TargetMode="External"/><Relationship Id="rId25" Type="http://schemas.openxmlformats.org/officeDocument/2006/relationships/hyperlink" Target="http://www.normattiva.it/uri-res/N2Ls?urn:nir:stato:decreto.legge:2008-06-25;112%21vig=2013-04-13" TargetMode="External"/><Relationship Id="rId33" Type="http://schemas.openxmlformats.org/officeDocument/2006/relationships/hyperlink" Target="http://www.normattiva.it/uri-res/N2Ls?urn:nir:stato:legge:1997-03-15;5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legge:2009-06-18;69" TargetMode="External"/><Relationship Id="rId20" Type="http://schemas.openxmlformats.org/officeDocument/2006/relationships/hyperlink" Target="http://www.nadiacaprotti.it/sites/default/files/trasparenza/2013/decreto_brunetta.pdf" TargetMode="External"/><Relationship Id="rId29" Type="http://schemas.openxmlformats.org/officeDocument/2006/relationships/hyperlink" Target="http://www.normattiva.it/uri-res/N2Ls?urn:nir:stato:decreto.legislativo:2003-06-30;1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.legislativo:2013-03-14;33" TargetMode="External"/><Relationship Id="rId11" Type="http://schemas.openxmlformats.org/officeDocument/2006/relationships/hyperlink" Target="http://www.normattiva.it/uri-res/N2Ls?urn:nir:stato:decreto.legge:2012-06-22;83%21vig=2013-04-13" TargetMode="External"/><Relationship Id="rId24" Type="http://schemas.openxmlformats.org/officeDocument/2006/relationships/hyperlink" Target="http://www.normattiva.it/uri-res/N2Ls?urn:nir:stato:legge:2008-08-06;133" TargetMode="External"/><Relationship Id="rId32" Type="http://schemas.openxmlformats.org/officeDocument/2006/relationships/hyperlink" Target="http://www.normattiva.it/uri-res/N2Ls?urn:nir:stato:decreto.del.presidente.della.repubblica:1999-03-08;275%21vig=2013-04-1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15;107" TargetMode="External"/><Relationship Id="rId15" Type="http://schemas.openxmlformats.org/officeDocument/2006/relationships/hyperlink" Target="http://www.normattiva.it/uri-res/N2Ls?urn:nir:stato:decreto.legislativo:2005-03-07;82" TargetMode="External"/><Relationship Id="rId23" Type="http://schemas.openxmlformats.org/officeDocument/2006/relationships/hyperlink" Target="http://www.normattiva.it/uri-res/N2Ls?urn:nir:stato:decreto.legge:2008-09-01;137%21vig=" TargetMode="External"/><Relationship Id="rId28" Type="http://schemas.openxmlformats.org/officeDocument/2006/relationships/hyperlink" Target="http://www.normattiva.it/uri-res/N2Ls?urn:nir:stato:decreto.legislativo:2005-03-07;82" TargetMode="External"/><Relationship Id="rId36" Type="http://schemas.openxmlformats.org/officeDocument/2006/relationships/hyperlink" Target="http://www.normattiva.it/uri-res/N2Ls?urn:nir:stato:legge:1990-08-07;241" TargetMode="External"/><Relationship Id="rId10" Type="http://schemas.openxmlformats.org/officeDocument/2006/relationships/hyperlink" Target="http://www.normattiva.it/uri-res/N2Ls?urn:nir:stato:legge:2012-08-07;134" TargetMode="External"/><Relationship Id="rId19" Type="http://schemas.openxmlformats.org/officeDocument/2006/relationships/hyperlink" Target="http://www.normattiva.it/uri-res/N2Ls?urn:nir:stato:legge:2009-03-04;15%21vig=2013-04-13" TargetMode="External"/><Relationship Id="rId31" Type="http://schemas.openxmlformats.org/officeDocument/2006/relationships/hyperlink" Target="http://www.normattiva.it/uri-res/N2Ls?urn:nir:ministero.pubblica.istruzione:decreto:2001-02-01;44%21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12-11-06;190" TargetMode="External"/><Relationship Id="rId14" Type="http://schemas.openxmlformats.org/officeDocument/2006/relationships/hyperlink" Target="http://www.normattiva.it/uri-res/N2Ls?urn:nir:stato:decreto.legislativo:2010-12-30;235%21vig=2013-04-13" TargetMode="External"/><Relationship Id="rId22" Type="http://schemas.openxmlformats.org/officeDocument/2006/relationships/hyperlink" Target="http://www.normattiva.it/uri-res/N2Ls?urn:nir:stato:legge:2008-10-30;169%21vig=" TargetMode="External"/><Relationship Id="rId27" Type="http://schemas.openxmlformats.org/officeDocument/2006/relationships/hyperlink" Target="http://www.normattiva.it/uri-res/N2Ls?urn:nir:stato:legge:2007-08-03;123%21vig=" TargetMode="External"/><Relationship Id="rId30" Type="http://schemas.openxmlformats.org/officeDocument/2006/relationships/hyperlink" Target="http://www.normattiva.it/uri-res/N2Ls?urn:nir:stato:legge:2003-03-28;53" TargetMode="External"/><Relationship Id="rId35" Type="http://schemas.openxmlformats.org/officeDocument/2006/relationships/hyperlink" Target="http://www.normattiva.it/uri-res/N2Ls?urn:nir:stato:legge:1992-02-05;104%21vig=2013-04-1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Bice Giorgi</dc:creator>
  <cp:keywords/>
  <dc:description/>
  <cp:lastModifiedBy>Bice Giorgi</cp:lastModifiedBy>
  <cp:revision>4</cp:revision>
  <dcterms:created xsi:type="dcterms:W3CDTF">2023-10-05T06:16:00Z</dcterms:created>
  <dcterms:modified xsi:type="dcterms:W3CDTF">2023-10-05T07:38:00Z</dcterms:modified>
</cp:coreProperties>
</file>