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CC3A63" w:rsidRDefault="00E06238">
      <w:pPr>
        <w:widowControl w:val="0"/>
        <w:autoSpaceDE w:val="0"/>
        <w:autoSpaceDN w:val="0"/>
        <w:adjustRightInd w:val="0"/>
        <w:spacing w:after="0" w:line="240" w:lineRule="auto"/>
        <w:ind w:left="8620"/>
        <w:rPr>
          <w:rFonts w:cs="Times New Roman"/>
          <w:b/>
          <w:i/>
          <w:sz w:val="24"/>
          <w:szCs w:val="24"/>
          <w:lang w:val="it-IT"/>
        </w:rPr>
      </w:pPr>
      <w:bookmarkStart w:id="0" w:name="page1"/>
      <w:bookmarkEnd w:id="0"/>
      <w:r w:rsidRPr="00CC3A63">
        <w:rPr>
          <w:rFonts w:cs="Times New Roman"/>
          <w:b/>
          <w:i/>
          <w:sz w:val="21"/>
          <w:szCs w:val="21"/>
          <w:lang w:val="it-IT"/>
        </w:rPr>
        <w:t xml:space="preserve">Modello </w:t>
      </w:r>
      <w:r w:rsidR="00813FC8">
        <w:rPr>
          <w:rFonts w:cs="Times New Roman"/>
          <w:b/>
          <w:i/>
          <w:sz w:val="21"/>
          <w:szCs w:val="21"/>
          <w:lang w:val="it-IT"/>
        </w:rPr>
        <w:t>c</w:t>
      </w:r>
      <w:bookmarkStart w:id="1" w:name="_GoBack"/>
      <w:bookmarkEnd w:id="1"/>
      <w:r w:rsidRPr="00CC3A63">
        <w:rPr>
          <w:rFonts w:cs="Times New Roman"/>
          <w:b/>
          <w:i/>
          <w:sz w:val="21"/>
          <w:szCs w:val="21"/>
          <w:lang w:val="it-IT"/>
        </w:rPr>
        <w:t>)</w:t>
      </w:r>
    </w:p>
    <w:p w:rsidR="00AF674D" w:rsidRPr="0030462C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-78740</wp:posOffset>
            </wp:positionH>
            <wp:positionV relativeFrom="paragraph">
              <wp:posOffset>156845</wp:posOffset>
            </wp:positionV>
            <wp:extent cx="6271260" cy="21336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674D" w:rsidRPr="00582FE2" w:rsidRDefault="00E06238" w:rsidP="00B12911">
      <w:pPr>
        <w:widowControl w:val="0"/>
        <w:autoSpaceDE w:val="0"/>
        <w:autoSpaceDN w:val="0"/>
        <w:adjustRightInd w:val="0"/>
        <w:spacing w:line="328" w:lineRule="exact"/>
        <w:rPr>
          <w:rFonts w:cs="Times New Roman"/>
          <w:b/>
          <w:i/>
          <w:sz w:val="28"/>
          <w:szCs w:val="28"/>
          <w:lang w:val="it-IT"/>
        </w:rPr>
      </w:pPr>
      <w:r w:rsidRPr="00CC3A63">
        <w:rPr>
          <w:rFonts w:cs="Times New Roman"/>
          <w:b/>
          <w:sz w:val="24"/>
          <w:szCs w:val="24"/>
          <w:lang w:val="it-IT"/>
        </w:rPr>
        <w:t xml:space="preserve">Cod. id. progetto: </w:t>
      </w:r>
      <w:r w:rsidR="00B12911" w:rsidRPr="00B12911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13.1.1A-FESRPON-MA-2021- 70</w:t>
      </w:r>
      <w:r w:rsidR="0030462C" w:rsidRPr="00CC3A63">
        <w:rPr>
          <w:rFonts w:cs="Times New Roman"/>
          <w:b/>
          <w:sz w:val="24"/>
          <w:szCs w:val="24"/>
          <w:lang w:val="it-IT"/>
        </w:rPr>
        <w:t xml:space="preserve">- </w:t>
      </w:r>
      <w:r w:rsidR="0030462C" w:rsidRPr="00CC3A63">
        <w:rPr>
          <w:rFonts w:cs="Times New Roman"/>
          <w:b/>
          <w:sz w:val="28"/>
          <w:szCs w:val="28"/>
          <w:lang w:val="it-IT"/>
        </w:rPr>
        <w:t xml:space="preserve">CUP: </w:t>
      </w:r>
      <w:r w:rsidR="00B12911" w:rsidRPr="00B45238">
        <w:rPr>
          <w:rFonts w:ascii="Times New Roman" w:hAnsi="Times New Roman"/>
          <w:b/>
          <w:bCs/>
          <w:sz w:val="24"/>
          <w:szCs w:val="24"/>
        </w:rPr>
        <w:t>B19J21005680006</w:t>
      </w: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0F3AD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582FE2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  <w:r w:rsidR="005309F1">
        <w:rPr>
          <w:rFonts w:eastAsia="Trebuchet MS" w:cs="Trebuchet MS"/>
          <w:sz w:val="24"/>
          <w:szCs w:val="24"/>
          <w:lang w:val="it-IT"/>
        </w:rPr>
        <w:t>dell’I</w:t>
      </w:r>
      <w:r w:rsidR="00582FE2">
        <w:rPr>
          <w:rFonts w:eastAsia="Trebuchet MS" w:cs="Trebuchet MS"/>
          <w:sz w:val="24"/>
          <w:szCs w:val="24"/>
          <w:lang w:val="it-IT"/>
        </w:rPr>
        <w:t xml:space="preserve">C  </w:t>
      </w:r>
    </w:p>
    <w:p w:rsidR="00AF674D" w:rsidRPr="00CC3A63" w:rsidRDefault="005309F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Falcone e Borsellino</w:t>
      </w:r>
      <w:r w:rsidR="00582FE2">
        <w:rPr>
          <w:rFonts w:eastAsia="Trebuchet MS" w:cs="Trebuchet MS"/>
          <w:sz w:val="24"/>
          <w:szCs w:val="24"/>
          <w:lang w:val="it-IT"/>
        </w:rPr>
        <w:t xml:space="preserve"> di Ascoli Piceno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3A768F" w:rsidRDefault="003A768F" w:rsidP="006D6E6A">
      <w:pPr>
        <w:widowControl w:val="0"/>
        <w:spacing w:after="3" w:line="360" w:lineRule="auto"/>
        <w:ind w:left="-6" w:hanging="11"/>
        <w:jc w:val="both"/>
        <w:rPr>
          <w:rFonts w:eastAsia="Trebuchet MS" w:cs="Trebuchet MS"/>
          <w:sz w:val="24"/>
          <w:szCs w:val="24"/>
          <w:lang w:val="it-IT"/>
        </w:rPr>
      </w:pPr>
    </w:p>
    <w:p w:rsidR="003A768F" w:rsidRDefault="003A768F" w:rsidP="006D6E6A">
      <w:pPr>
        <w:widowControl w:val="0"/>
        <w:spacing w:after="3" w:line="360" w:lineRule="auto"/>
        <w:ind w:left="-6" w:hanging="11"/>
        <w:jc w:val="both"/>
        <w:rPr>
          <w:rFonts w:eastAsia="Trebuchet MS" w:cs="Trebuchet MS"/>
          <w:sz w:val="24"/>
          <w:szCs w:val="24"/>
          <w:lang w:val="it-IT"/>
        </w:rPr>
      </w:pPr>
      <w:r w:rsidRPr="006D6E6A">
        <w:rPr>
          <w:rFonts w:eastAsia="Trebuchet MS" w:cs="Trebuchet MS"/>
          <w:sz w:val="24"/>
          <w:szCs w:val="24"/>
          <w:lang w:val="it-IT"/>
        </w:rPr>
        <w:t>Il/La sottoscritto/a</w:t>
      </w:r>
      <w:r>
        <w:rPr>
          <w:rFonts w:eastAsia="Trebuchet MS" w:cs="Trebuchet MS"/>
          <w:sz w:val="24"/>
          <w:szCs w:val="24"/>
          <w:lang w:val="it-IT"/>
        </w:rPr>
        <w:t xml:space="preserve"> ___________________________ </w:t>
      </w:r>
      <w:r w:rsidRPr="006D6E6A">
        <w:rPr>
          <w:rFonts w:eastAsia="Trebuchet MS" w:cs="Trebuchet MS"/>
          <w:sz w:val="24"/>
          <w:szCs w:val="24"/>
          <w:lang w:val="it-IT"/>
        </w:rPr>
        <w:t>nato/a a</w:t>
      </w:r>
      <w:r>
        <w:rPr>
          <w:rFonts w:eastAsia="Trebuchet MS" w:cs="Trebuchet MS"/>
          <w:sz w:val="24"/>
          <w:szCs w:val="24"/>
          <w:lang w:val="it-IT"/>
        </w:rPr>
        <w:t>_______________________________</w:t>
      </w:r>
    </w:p>
    <w:p w:rsidR="003A768F" w:rsidRDefault="003A768F" w:rsidP="006D6E6A">
      <w:pPr>
        <w:widowControl w:val="0"/>
        <w:spacing w:after="3" w:line="360" w:lineRule="auto"/>
        <w:ind w:left="-6" w:hanging="11"/>
        <w:jc w:val="both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Il ____________ residente________________________</w:t>
      </w:r>
      <w:r w:rsidR="009D144C">
        <w:rPr>
          <w:rFonts w:eastAsia="Trebuchet MS" w:cs="Trebuchet MS"/>
          <w:sz w:val="24"/>
          <w:szCs w:val="24"/>
          <w:lang w:val="it-IT"/>
        </w:rPr>
        <w:t xml:space="preserve"> via________________________________</w:t>
      </w:r>
    </w:p>
    <w:p w:rsidR="009D144C" w:rsidRDefault="009D144C" w:rsidP="006D6E6A">
      <w:pPr>
        <w:widowControl w:val="0"/>
        <w:spacing w:after="3" w:line="360" w:lineRule="auto"/>
        <w:ind w:left="-6" w:hanging="11"/>
        <w:jc w:val="both"/>
        <w:rPr>
          <w:rFonts w:eastAsia="Trebuchet MS" w:cs="Trebuchet MS"/>
          <w:sz w:val="24"/>
          <w:szCs w:val="24"/>
          <w:lang w:val="it-IT"/>
        </w:rPr>
      </w:pPr>
      <w:proofErr w:type="spellStart"/>
      <w:proofErr w:type="gramStart"/>
      <w:r>
        <w:rPr>
          <w:rFonts w:eastAsia="Trebuchet MS" w:cs="Trebuchet MS"/>
          <w:sz w:val="24"/>
          <w:szCs w:val="24"/>
          <w:lang w:val="it-IT"/>
        </w:rPr>
        <w:t>cap</w:t>
      </w:r>
      <w:proofErr w:type="spellEnd"/>
      <w:proofErr w:type="gramEnd"/>
      <w:r>
        <w:rPr>
          <w:rFonts w:eastAsia="Trebuchet MS" w:cs="Trebuchet MS"/>
          <w:sz w:val="24"/>
          <w:szCs w:val="24"/>
          <w:lang w:val="it-IT"/>
        </w:rPr>
        <w:t>_______ cellulare__________________ C.F. _________________________________________</w:t>
      </w:r>
    </w:p>
    <w:p w:rsidR="006D6E6A" w:rsidRPr="006D6E6A" w:rsidRDefault="006D6E6A" w:rsidP="00C23680">
      <w:pPr>
        <w:widowControl w:val="0"/>
        <w:spacing w:after="0" w:line="240" w:lineRule="auto"/>
        <w:ind w:right="-6"/>
        <w:jc w:val="both"/>
        <w:rPr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trovarsi in nessuna </w:t>
      </w:r>
      <w:r w:rsidR="006C3BAA" w:rsidRPr="00CC3A63">
        <w:rPr>
          <w:rFonts w:eastAsia="Trebuchet MS" w:cs="Trebuchet MS"/>
          <w:sz w:val="24"/>
          <w:szCs w:val="24"/>
          <w:lang w:val="it-IT"/>
        </w:rPr>
        <w:t>delle condizioni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essere a conoscenza che le figure di progettista e collaudatore sono incompatibili e, quindi, di aver presentato la candidatura per una sola figura, pena l’esclusione.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9D144C" w:rsidRDefault="00CC3A63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9D144C"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</w:t>
      </w:r>
      <w:r w:rsidR="003A7B00" w:rsidRPr="009D144C">
        <w:rPr>
          <w:rFonts w:eastAsia="Trebuchet MS" w:cs="Trebuchet MS"/>
          <w:sz w:val="24"/>
          <w:szCs w:val="24"/>
          <w:lang w:val="it-IT"/>
        </w:rPr>
        <w:t>d</w:t>
      </w:r>
      <w:r w:rsidR="005309F1">
        <w:rPr>
          <w:rFonts w:eastAsia="Trebuchet MS" w:cs="Trebuchet MS"/>
          <w:sz w:val="24"/>
          <w:szCs w:val="24"/>
          <w:lang w:val="it-IT"/>
        </w:rPr>
        <w:t>el legale rappresentante dell’I</w:t>
      </w:r>
      <w:r w:rsidR="003A7B00" w:rsidRPr="009D144C">
        <w:rPr>
          <w:rFonts w:eastAsia="Trebuchet MS" w:cs="Trebuchet MS"/>
          <w:sz w:val="24"/>
          <w:szCs w:val="24"/>
          <w:lang w:val="it-IT"/>
        </w:rPr>
        <w:t xml:space="preserve">C </w:t>
      </w:r>
      <w:r w:rsidR="005309F1">
        <w:rPr>
          <w:rFonts w:eastAsia="Trebuchet MS" w:cs="Trebuchet MS"/>
          <w:sz w:val="24"/>
          <w:szCs w:val="24"/>
          <w:lang w:val="it-IT"/>
        </w:rPr>
        <w:t xml:space="preserve">Falcone e </w:t>
      </w:r>
      <w:proofErr w:type="gramStart"/>
      <w:r w:rsidR="005309F1">
        <w:rPr>
          <w:rFonts w:eastAsia="Trebuchet MS" w:cs="Trebuchet MS"/>
          <w:sz w:val="24"/>
          <w:szCs w:val="24"/>
          <w:lang w:val="it-IT"/>
        </w:rPr>
        <w:t>Borsellino</w:t>
      </w:r>
      <w:r w:rsidR="00E406CF" w:rsidRPr="009D144C">
        <w:rPr>
          <w:rFonts w:eastAsia="Trebuchet MS" w:cs="Trebuchet MS"/>
          <w:sz w:val="24"/>
          <w:szCs w:val="24"/>
          <w:lang w:val="it-IT"/>
        </w:rPr>
        <w:t xml:space="preserve"> </w:t>
      </w:r>
      <w:r w:rsidR="003A7B00" w:rsidRPr="009D144C">
        <w:rPr>
          <w:rFonts w:eastAsia="Trebuchet MS" w:cs="Trebuchet MS"/>
          <w:sz w:val="24"/>
          <w:szCs w:val="24"/>
          <w:lang w:val="it-IT"/>
        </w:rPr>
        <w:t xml:space="preserve"> di</w:t>
      </w:r>
      <w:proofErr w:type="gramEnd"/>
      <w:r w:rsidR="003A7B00" w:rsidRPr="009D144C">
        <w:rPr>
          <w:rFonts w:eastAsia="Trebuchet MS" w:cs="Trebuchet MS"/>
          <w:sz w:val="24"/>
          <w:szCs w:val="24"/>
          <w:lang w:val="it-IT"/>
        </w:rPr>
        <w:t xml:space="preserve"> Ascoli Piceno</w:t>
      </w:r>
      <w:r w:rsidRPr="009D144C">
        <w:rPr>
          <w:rFonts w:eastAsia="Trebuchet MS" w:cs="Trebuchet MS"/>
          <w:sz w:val="24"/>
          <w:szCs w:val="24"/>
          <w:lang w:val="it-IT"/>
        </w:rPr>
        <w:t xml:space="preserve"> </w:t>
      </w:r>
      <w:r w:rsidR="008974B1">
        <w:rPr>
          <w:rFonts w:eastAsia="Trebuchet MS" w:cs="Trebuchet MS"/>
          <w:sz w:val="24"/>
          <w:szCs w:val="24"/>
          <w:lang w:val="it-IT"/>
        </w:rPr>
        <w:t xml:space="preserve">o </w:t>
      </w:r>
      <w:r w:rsidRPr="009D144C">
        <w:rPr>
          <w:rFonts w:eastAsia="Trebuchet MS" w:cs="Trebuchet MS"/>
          <w:sz w:val="24"/>
          <w:szCs w:val="24"/>
          <w:lang w:val="it-IT"/>
        </w:rPr>
        <w:t xml:space="preserve">di altro personale incaricato della valutazione dei curricula per la nomina delle risorse umane necessarie alla realizzazione del Piano Integrato FESR di cui trattasi.  </w:t>
      </w:r>
    </w:p>
    <w:p w:rsidR="00CC3A63" w:rsidRPr="009D144C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9D144C"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C3A63" w:rsidRPr="009D144C" w:rsidRDefault="00CC3A63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9D144C">
        <w:rPr>
          <w:rFonts w:eastAsia="Trebuchet MS" w:cs="Trebuchet MS"/>
          <w:sz w:val="24"/>
          <w:szCs w:val="24"/>
          <w:lang w:val="it-IT"/>
        </w:rPr>
        <w:t>LUOGO E DATA</w:t>
      </w:r>
      <w:r w:rsidR="006E0050" w:rsidRPr="009D144C">
        <w:rPr>
          <w:rFonts w:eastAsia="Trebuchet MS" w:cs="Trebuchet MS"/>
          <w:b/>
          <w:sz w:val="24"/>
          <w:szCs w:val="24"/>
          <w:lang w:val="it-IT"/>
        </w:rPr>
        <w:t xml:space="preserve"> </w:t>
      </w:r>
      <w:r w:rsidR="008D536D">
        <w:rPr>
          <w:rFonts w:eastAsia="Trebuchet MS" w:cs="Trebuchet MS"/>
          <w:b/>
          <w:sz w:val="24"/>
          <w:szCs w:val="24"/>
          <w:lang w:val="it-IT"/>
        </w:rPr>
        <w:t xml:space="preserve"> </w:t>
      </w:r>
      <w:r w:rsidR="006E0050" w:rsidRPr="009D144C">
        <w:rPr>
          <w:rFonts w:eastAsia="Trebuchet MS" w:cs="Trebuchet MS"/>
          <w:b/>
          <w:sz w:val="24"/>
          <w:szCs w:val="24"/>
          <w:lang w:val="it-IT"/>
        </w:rPr>
        <w:t xml:space="preserve"> </w:t>
      </w:r>
      <w:r w:rsidR="0003708F">
        <w:rPr>
          <w:rFonts w:eastAsia="Trebuchet MS" w:cs="Trebuchet MS"/>
          <w:b/>
          <w:sz w:val="24"/>
          <w:szCs w:val="24"/>
          <w:lang w:val="it-IT"/>
        </w:rPr>
        <w:t>_____________________________</w:t>
      </w:r>
    </w:p>
    <w:p w:rsidR="00CC3A63" w:rsidRPr="009D144C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9D144C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89698A" w:rsidRPr="001E6A55" w:rsidRDefault="00CC3A63" w:rsidP="001E6A55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FIRMA……………………………………………………………</w:t>
      </w:r>
      <w:r w:rsidR="001E6A55">
        <w:rPr>
          <w:rFonts w:eastAsia="Trebuchet MS" w:cs="Trebuchet MS"/>
          <w:sz w:val="24"/>
          <w:szCs w:val="24"/>
          <w:lang w:val="it-IT"/>
        </w:rPr>
        <w:t>……………… (per esteso e leggibile)</w:t>
      </w:r>
    </w:p>
    <w:sectPr w:rsidR="0089698A" w:rsidRPr="001E6A55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12DFF"/>
    <w:rsid w:val="0003708F"/>
    <w:rsid w:val="000D6938"/>
    <w:rsid w:val="000F3AD7"/>
    <w:rsid w:val="0015727B"/>
    <w:rsid w:val="00166D02"/>
    <w:rsid w:val="00175B86"/>
    <w:rsid w:val="0018016E"/>
    <w:rsid w:val="001B6148"/>
    <w:rsid w:val="001E6A55"/>
    <w:rsid w:val="002018A2"/>
    <w:rsid w:val="0030462C"/>
    <w:rsid w:val="00313A47"/>
    <w:rsid w:val="003510D3"/>
    <w:rsid w:val="0038380F"/>
    <w:rsid w:val="003A768F"/>
    <w:rsid w:val="003A7B00"/>
    <w:rsid w:val="003F57C5"/>
    <w:rsid w:val="004470D5"/>
    <w:rsid w:val="004C6902"/>
    <w:rsid w:val="004D6B15"/>
    <w:rsid w:val="005309F1"/>
    <w:rsid w:val="00582310"/>
    <w:rsid w:val="00582FE2"/>
    <w:rsid w:val="005E0F54"/>
    <w:rsid w:val="006C3BAA"/>
    <w:rsid w:val="006D3844"/>
    <w:rsid w:val="006D6E6A"/>
    <w:rsid w:val="006E0050"/>
    <w:rsid w:val="006E0F7F"/>
    <w:rsid w:val="00716726"/>
    <w:rsid w:val="00722D40"/>
    <w:rsid w:val="007B68D6"/>
    <w:rsid w:val="007D46A0"/>
    <w:rsid w:val="0080744A"/>
    <w:rsid w:val="00813FC8"/>
    <w:rsid w:val="00815BCE"/>
    <w:rsid w:val="00841ED3"/>
    <w:rsid w:val="00871C03"/>
    <w:rsid w:val="0089698A"/>
    <w:rsid w:val="008974B1"/>
    <w:rsid w:val="008A6AEC"/>
    <w:rsid w:val="008B0D50"/>
    <w:rsid w:val="008D536D"/>
    <w:rsid w:val="00943FBC"/>
    <w:rsid w:val="009A4DC1"/>
    <w:rsid w:val="009D144C"/>
    <w:rsid w:val="009F50EE"/>
    <w:rsid w:val="00AA23B7"/>
    <w:rsid w:val="00AF674D"/>
    <w:rsid w:val="00B12911"/>
    <w:rsid w:val="00B33082"/>
    <w:rsid w:val="00B52C8D"/>
    <w:rsid w:val="00C23680"/>
    <w:rsid w:val="00CC3A63"/>
    <w:rsid w:val="00D23E09"/>
    <w:rsid w:val="00D64871"/>
    <w:rsid w:val="00D91AB9"/>
    <w:rsid w:val="00DE740D"/>
    <w:rsid w:val="00E06238"/>
    <w:rsid w:val="00E171C0"/>
    <w:rsid w:val="00E35D1F"/>
    <w:rsid w:val="00E406CF"/>
    <w:rsid w:val="00EE6181"/>
    <w:rsid w:val="00F7114E"/>
    <w:rsid w:val="00F9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76618C-D08E-43A8-8D92-0D397069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5B86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E0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Filomena Di Bartolomeo</cp:lastModifiedBy>
  <cp:revision>6</cp:revision>
  <cp:lastPrinted>2022-01-03T11:18:00Z</cp:lastPrinted>
  <dcterms:created xsi:type="dcterms:W3CDTF">2022-02-16T09:31:00Z</dcterms:created>
  <dcterms:modified xsi:type="dcterms:W3CDTF">2022-02-16T12:58:00Z</dcterms:modified>
</cp:coreProperties>
</file>