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rPr/>
      </w:pP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2">
            <w:pPr>
              <w:spacing w:after="120" w:before="120" w:lineRule="auto"/>
              <w:jc w:val="center"/>
              <w:rPr>
                <w:b w:val="1"/>
                <w:u w:val="single"/>
              </w:rPr>
            </w:pPr>
            <w:r w:rsidDel="00000000" w:rsidR="00000000" w:rsidRPr="00000000">
              <w:rPr>
                <w:rtl w:val="0"/>
              </w:rPr>
            </w:r>
          </w:p>
          <w:p w:rsidR="00000000" w:rsidDel="00000000" w:rsidP="00000000" w:rsidRDefault="00000000" w:rsidRPr="00000000" w14:paraId="00000003">
            <w:pPr>
              <w:spacing w:after="240" w:before="120" w:line="276" w:lineRule="auto"/>
              <w:jc w:val="center"/>
              <w:rPr>
                <w:b w:val="1"/>
                <w:i w:val="1"/>
              </w:rPr>
            </w:pPr>
            <w:r w:rsidDel="00000000" w:rsidR="00000000" w:rsidRPr="00000000">
              <w:rPr>
                <w:b w:val="1"/>
                <w:rtl w:val="0"/>
              </w:rPr>
              <w:t xml:space="preserve">OGGETTO: </w:t>
            </w:r>
            <w:r w:rsidDel="00000000" w:rsidR="00000000" w:rsidRPr="00000000">
              <w:rPr>
                <w:b w:val="1"/>
                <w:i w:val="1"/>
                <w:rtl w:val="0"/>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w:t>
            </w:r>
          </w:p>
          <w:p w:rsidR="00000000" w:rsidDel="00000000" w:rsidP="00000000" w:rsidRDefault="00000000" w:rsidRPr="00000000" w14:paraId="00000004">
            <w:pPr>
              <w:spacing w:after="240" w:before="120" w:line="276" w:lineRule="auto"/>
              <w:jc w:val="center"/>
              <w:rPr>
                <w:b w:val="1"/>
                <w:i w:val="1"/>
                <w:highlight w:val="yellow"/>
              </w:rPr>
            </w:pPr>
            <w:r w:rsidDel="00000000" w:rsidR="00000000" w:rsidRPr="00000000">
              <w:rPr>
                <w:b w:val="1"/>
                <w:i w:val="1"/>
                <w:rtl w:val="0"/>
              </w:rPr>
              <w:t xml:space="preserve">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Del="00000000" w:rsidR="00000000" w:rsidRPr="00000000">
              <w:rPr>
                <w:rtl w:val="0"/>
              </w:rPr>
            </w:r>
          </w:p>
          <w:p w:rsidR="00000000" w:rsidDel="00000000" w:rsidP="00000000" w:rsidRDefault="00000000" w:rsidRPr="00000000" w14:paraId="00000005">
            <w:pPr>
              <w:spacing w:after="240" w:before="120" w:line="276" w:lineRule="auto"/>
              <w:jc w:val="center"/>
              <w:rPr>
                <w:b w:val="1"/>
              </w:rPr>
            </w:pPr>
            <w:r w:rsidDel="00000000" w:rsidR="00000000" w:rsidRPr="00000000">
              <w:rPr>
                <w:b w:val="1"/>
                <w:i w:val="1"/>
                <w:rtl w:val="0"/>
              </w:rPr>
              <w:t xml:space="preserve">Intervento B: Realizzazione di percorsi formativi di lingua e di metodologia di durata annuale, finalizzati al potenziamento delle competenze linguistiche dei docenti in servizio e al miglioramento delle loro competenze metodologiche di insegnamento</w:t>
            </w:r>
            <w:r w:rsidDel="00000000" w:rsidR="00000000" w:rsidRPr="00000000">
              <w:rPr>
                <w:b w:val="1"/>
                <w:rtl w:val="0"/>
              </w:rPr>
              <w:t xml:space="preserve">.</w:t>
            </w:r>
          </w:p>
          <w:p w:rsidR="00000000" w:rsidDel="00000000" w:rsidP="00000000" w:rsidRDefault="00000000" w:rsidRPr="00000000" w14:paraId="00000006">
            <w:pPr>
              <w:spacing w:before="120" w:lineRule="auto"/>
              <w:jc w:val="center"/>
              <w:rPr>
                <w:b w:val="1"/>
              </w:rPr>
            </w:pPr>
            <w:r w:rsidDel="00000000" w:rsidR="00000000" w:rsidRPr="00000000">
              <w:rPr>
                <w:b w:val="1"/>
                <w:rtl w:val="0"/>
              </w:rPr>
              <w:t xml:space="preserve">Azioni di potenziamento delle competenze STEM e multilinguistiche</w:t>
            </w:r>
          </w:p>
          <w:p w:rsidR="00000000" w:rsidDel="00000000" w:rsidP="00000000" w:rsidRDefault="00000000" w:rsidRPr="00000000" w14:paraId="00000007">
            <w:pPr>
              <w:spacing w:before="120" w:lineRule="auto"/>
              <w:jc w:val="center"/>
              <w:rPr>
                <w:b w:val="1"/>
              </w:rPr>
            </w:pPr>
            <w:r w:rsidDel="00000000" w:rsidR="00000000" w:rsidRPr="00000000">
              <w:rPr>
                <w:b w:val="1"/>
                <w:rtl w:val="0"/>
              </w:rPr>
              <w:t xml:space="preserve">(D.M. n. 65/2023)</w:t>
            </w:r>
          </w:p>
          <w:p w:rsidR="00000000" w:rsidDel="00000000" w:rsidP="00000000" w:rsidRDefault="00000000" w:rsidRPr="00000000" w14:paraId="00000008">
            <w:pPr>
              <w:spacing w:after="144" w:before="144" w:line="276" w:lineRule="auto"/>
              <w:jc w:val="center"/>
              <w:rPr>
                <w:b w:val="1"/>
                <w:u w:val="single"/>
              </w:rPr>
            </w:pPr>
            <w:r w:rsidDel="00000000" w:rsidR="00000000" w:rsidRPr="00000000">
              <w:rPr>
                <w:rtl w:val="0"/>
              </w:rPr>
            </w:r>
          </w:p>
          <w:p w:rsidR="00000000" w:rsidDel="00000000" w:rsidP="00000000" w:rsidRDefault="00000000" w:rsidRPr="00000000" w14:paraId="00000009">
            <w:pPr>
              <w:spacing w:after="144" w:before="144" w:line="276" w:lineRule="auto"/>
              <w:jc w:val="center"/>
              <w:rPr>
                <w:b w:val="1"/>
                <w:u w:val="single"/>
              </w:rPr>
            </w:pPr>
            <w:r w:rsidDel="00000000" w:rsidR="00000000" w:rsidRPr="00000000">
              <w:rPr>
                <w:b w:val="1"/>
                <w:u w:val="single"/>
                <w:rtl w:val="0"/>
              </w:rPr>
              <w:t xml:space="preserve">DICHIARAZIONE DI INESISTENZA DI CAUSE DI INCOMPATIBILITÀ E DI CONFLITTO DI INTERESSI (Soggetti Incaricati)</w:t>
            </w:r>
          </w:p>
          <w:p w:rsidR="00000000" w:rsidDel="00000000" w:rsidP="00000000" w:rsidRDefault="00000000" w:rsidRPr="00000000" w14:paraId="0000000A">
            <w:pPr>
              <w:spacing w:after="0" w:before="120" w:lineRule="auto"/>
              <w:jc w:val="center"/>
              <w:rPr>
                <w:b w:val="1"/>
              </w:rPr>
            </w:pPr>
            <w:r w:rsidDel="00000000" w:rsidR="00000000" w:rsidRPr="00000000">
              <w:rPr>
                <w:b w:val="1"/>
                <w:rtl w:val="0"/>
              </w:rPr>
              <w:t xml:space="preserve">(resa nelle forme di cui agli artt. 46 e 47 del d.P.R. n. 445 del 28 dicembre 2000)</w:t>
            </w:r>
          </w:p>
          <w:p w:rsidR="00000000" w:rsidDel="00000000" w:rsidP="00000000" w:rsidRDefault="00000000" w:rsidRPr="00000000" w14:paraId="0000000B">
            <w:pPr>
              <w:spacing w:after="120" w:before="0" w:lineRule="auto"/>
              <w:jc w:val="center"/>
              <w:rPr>
                <w:b w:val="1"/>
              </w:rPr>
            </w:pPr>
            <w:r w:rsidDel="00000000" w:rsidR="00000000" w:rsidRPr="00000000">
              <w:rPr>
                <w:rtl w:val="0"/>
              </w:rPr>
            </w:r>
          </w:p>
        </w:tc>
      </w:tr>
    </w:tbl>
    <w:p w:rsidR="00000000" w:rsidDel="00000000" w:rsidP="00000000" w:rsidRDefault="00000000" w:rsidRPr="00000000" w14:paraId="0000000C">
      <w:pPr>
        <w:spacing w:after="120" w:before="120" w:lineRule="auto"/>
        <w:jc w:val="both"/>
        <w:rPr/>
      </w:pPr>
      <w:r w:rsidDel="00000000" w:rsidR="00000000" w:rsidRPr="00000000">
        <w:rPr>
          <w:rtl w:val="0"/>
        </w:rPr>
      </w:r>
    </w:p>
    <w:p w:rsidR="00000000" w:rsidDel="00000000" w:rsidP="00000000" w:rsidRDefault="00000000" w:rsidRPr="00000000" w14:paraId="0000000D">
      <w:pPr>
        <w:spacing w:after="120" w:before="120" w:line="276" w:lineRule="auto"/>
        <w:jc w:val="both"/>
        <w:rPr/>
      </w:pPr>
      <w:bookmarkStart w:colFirst="0" w:colLast="0" w:name="_heading=h.6ypl65nklpa4" w:id="0"/>
      <w:bookmarkEnd w:id="0"/>
      <w:r w:rsidDel="00000000" w:rsidR="00000000" w:rsidRPr="00000000">
        <w:rPr>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after="120" w:before="120" w:lineRule="auto"/>
        <w:ind w:right="0"/>
        <w:jc w:val="both"/>
        <w:rPr/>
      </w:pPr>
      <w:r w:rsidDel="00000000" w:rsidR="00000000" w:rsidRPr="00000000">
        <w:rPr>
          <w:rtl w:val="0"/>
        </w:rPr>
        <w:t xml:space="preserve">in relazione all’incarico avente ad oggetto figure di formatori esperti e tutor relativi al progetto in oggetto:</w:t>
      </w:r>
    </w:p>
    <w:p w:rsidR="00000000" w:rsidDel="00000000" w:rsidP="00000000" w:rsidRDefault="00000000" w:rsidRPr="00000000" w14:paraId="00000010">
      <w:pPr>
        <w:spacing w:after="120" w:before="120" w:lineRule="auto"/>
        <w:ind w:right="0"/>
        <w:jc w:val="both"/>
        <w:rPr/>
      </w:pPr>
      <w:r w:rsidDel="00000000" w:rsidR="00000000" w:rsidRPr="00000000">
        <w:rPr>
          <w:rtl w:val="0"/>
        </w:rPr>
        <w:t xml:space="preserve">Titolo del Progetto </w:t>
      </w:r>
      <w:r w:rsidDel="00000000" w:rsidR="00000000" w:rsidRPr="00000000">
        <w:rPr>
          <w:b w:val="1"/>
          <w:rtl w:val="0"/>
        </w:rPr>
        <w:t xml:space="preserve">MONTALCINI - STEM E MULTILINGUISMO</w:t>
      </w:r>
      <w:r w:rsidDel="00000000" w:rsidR="00000000" w:rsidRPr="00000000">
        <w:rPr>
          <w:rtl w:val="0"/>
        </w:rPr>
      </w:r>
    </w:p>
    <w:p w:rsidR="00000000" w:rsidDel="00000000" w:rsidP="00000000" w:rsidRDefault="00000000" w:rsidRPr="00000000" w14:paraId="00000011">
      <w:pPr>
        <w:spacing w:after="120" w:before="120" w:lineRule="auto"/>
        <w:ind w:right="0"/>
        <w:jc w:val="both"/>
        <w:rPr>
          <w:b w:val="1"/>
        </w:rPr>
      </w:pPr>
      <w:r w:rsidDel="00000000" w:rsidR="00000000" w:rsidRPr="00000000">
        <w:rPr>
          <w:b w:val="1"/>
          <w:rtl w:val="0"/>
        </w:rPr>
        <w:t xml:space="preserve">C.U.P. C74D23001840006</w:t>
      </w:r>
    </w:p>
    <w:p w:rsidR="00000000" w:rsidDel="00000000" w:rsidP="00000000" w:rsidRDefault="00000000" w:rsidRPr="00000000" w14:paraId="00000012">
      <w:pPr>
        <w:spacing w:after="120" w:before="120" w:line="276" w:lineRule="auto"/>
        <w:jc w:val="both"/>
        <w:rPr>
          <w:b w:val="1"/>
        </w:rPr>
      </w:pPr>
      <w:r w:rsidDel="00000000" w:rsidR="00000000" w:rsidRPr="00000000">
        <w:rPr>
          <w:rtl w:val="0"/>
        </w:rPr>
      </w:r>
    </w:p>
    <w:p w:rsidR="00000000" w:rsidDel="00000000" w:rsidP="00000000" w:rsidRDefault="00000000" w:rsidRPr="00000000" w14:paraId="00000013">
      <w:pPr>
        <w:spacing w:after="120" w:before="120" w:line="276" w:lineRule="auto"/>
        <w:jc w:val="both"/>
        <w:rPr>
          <w:b w:val="1"/>
        </w:rPr>
      </w:pPr>
      <w:r w:rsidDel="00000000" w:rsidR="00000000" w:rsidRPr="00000000">
        <w:rPr>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4">
      <w:pPr>
        <w:spacing w:after="120" w:before="120" w:lineRule="auto"/>
        <w:jc w:val="center"/>
        <w:rPr>
          <w:b w:val="1"/>
        </w:rPr>
      </w:pPr>
      <w:r w:rsidDel="00000000" w:rsidR="00000000" w:rsidRPr="00000000">
        <w:rPr>
          <w:rtl w:val="0"/>
        </w:rPr>
      </w:r>
    </w:p>
    <w:p w:rsidR="00000000" w:rsidDel="00000000" w:rsidP="00000000" w:rsidRDefault="00000000" w:rsidRPr="00000000" w14:paraId="00000015">
      <w:pPr>
        <w:spacing w:after="120" w:before="120" w:lineRule="auto"/>
        <w:jc w:val="center"/>
        <w:rPr>
          <w:b w:val="1"/>
        </w:rPr>
      </w:pPr>
      <w:r w:rsidDel="00000000" w:rsidR="00000000" w:rsidRPr="00000000">
        <w:rPr>
          <w:b w:val="1"/>
          <w:rtl w:val="0"/>
        </w:rPr>
        <w:t xml:space="preserve">DICHIARA</w:t>
      </w:r>
    </w:p>
    <w:p w:rsidR="00000000" w:rsidDel="00000000" w:rsidP="00000000" w:rsidRDefault="00000000" w:rsidRPr="00000000" w14:paraId="00000016">
      <w:pPr>
        <w:spacing w:after="120" w:before="120" w:lineRule="auto"/>
        <w:jc w:val="center"/>
        <w:rPr>
          <w:b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lì [……….] </w:t>
        <w:tab/>
        <w:tab/>
        <w:tab/>
        <w:tab/>
        <w:tab/>
        <w:tab/>
        <w:tab/>
        <w:tab/>
        <w:tab/>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mgwrrlal3cfd"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1">
      <w:pPr>
        <w:spacing w:after="120" w:before="120" w:lineRule="auto"/>
        <w:ind w:left="4956" w:firstLine="0"/>
        <w:jc w:val="both"/>
        <w:rPr/>
      </w:pPr>
      <w:r w:rsidDel="00000000" w:rsidR="00000000" w:rsidRPr="00000000">
        <w:rPr>
          <w:rtl w:val="0"/>
        </w:rPr>
        <w:t xml:space="preserve">                      ____________________________</w:t>
      </w:r>
    </w:p>
    <w:p w:rsidR="00000000" w:rsidDel="00000000" w:rsidP="00000000" w:rsidRDefault="00000000" w:rsidRPr="00000000" w14:paraId="00000022">
      <w:pPr>
        <w:spacing w:after="120" w:before="120" w:lineRule="auto"/>
        <w:jc w:val="both"/>
        <w:rPr>
          <w:b w:val="1"/>
          <w:u w:val="single"/>
        </w:rPr>
      </w:pPr>
      <w:r w:rsidDel="00000000" w:rsidR="00000000" w:rsidRPr="00000000">
        <w:rPr>
          <w:rtl w:val="0"/>
        </w:rPr>
      </w:r>
    </w:p>
    <w:p w:rsidR="00000000" w:rsidDel="00000000" w:rsidP="00000000" w:rsidRDefault="00000000" w:rsidRPr="00000000" w14:paraId="00000023">
      <w:pPr>
        <w:spacing w:after="120" w:before="120" w:lineRule="auto"/>
        <w:jc w:val="both"/>
        <w:rPr/>
      </w:pPr>
      <w:r w:rsidDel="00000000" w:rsidR="00000000" w:rsidRPr="00000000">
        <w:rPr>
          <w:b w:val="1"/>
          <w:u w:val="single"/>
          <w:rtl w:val="0"/>
        </w:rPr>
        <w:t xml:space="preserve">Allegato</w:t>
      </w:r>
      <w:r w:rsidDel="00000000" w:rsidR="00000000" w:rsidRPr="00000000">
        <w:rPr>
          <w:rtl w:val="0"/>
        </w:rPr>
        <w:t xml:space="preserve">:</w:t>
      </w:r>
    </w:p>
    <w:p w:rsidR="00000000" w:rsidDel="00000000" w:rsidP="00000000" w:rsidRDefault="00000000" w:rsidRPr="00000000" w14:paraId="00000024">
      <w:pPr>
        <w:numPr>
          <w:ilvl w:val="0"/>
          <w:numId w:val="2"/>
        </w:numPr>
        <w:spacing w:after="120" w:before="120" w:lineRule="auto"/>
        <w:ind w:left="360" w:hanging="360"/>
        <w:jc w:val="both"/>
        <w:rPr>
          <w:i w:val="1"/>
        </w:rPr>
      </w:pPr>
      <w:r w:rsidDel="00000000" w:rsidR="00000000" w:rsidRPr="00000000">
        <w:rPr>
          <w:i w:val="1"/>
          <w:rtl w:val="0"/>
        </w:rPr>
        <w:t xml:space="preserve">[eventuale, ove il documento non sia sottoscritto digitalmente] copia firmata del documento di identità del sottoscrittore, in corso di validità.</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-287653</wp:posOffset>
          </wp:positionH>
          <wp:positionV relativeFrom="paragraph">
            <wp:posOffset>217170</wp:posOffset>
          </wp:positionV>
          <wp:extent cx="6744335" cy="282575"/>
          <wp:effectExtent b="0" l="0" r="0" t="0"/>
          <wp:wrapNone/>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center" w:leader="none" w:pos="4986"/>
        <w:tab w:val="right" w:leader="none" w:pos="9972"/>
      </w:tabs>
      <w:jc w:val="center"/>
      <w:rPr>
        <w:i w:val="1"/>
        <w:sz w:val="22"/>
        <w:szCs w:val="22"/>
      </w:rPr>
    </w:pPr>
    <w:r w:rsidDel="00000000" w:rsidR="00000000" w:rsidRPr="00000000">
      <w:rPr>
        <w:i w:val="1"/>
        <w:sz w:val="22"/>
        <w:szCs w:val="22"/>
        <w:rtl w:val="0"/>
      </w:rPr>
      <w:t xml:space="preserve">Allegato B al Decreto di affidamento dell’incarico - </w:t>
    </w:r>
    <w:r w:rsidDel="00000000" w:rsidR="00000000" w:rsidRPr="00000000">
      <w:rPr>
        <w:rFonts w:ascii="Palatino" w:cs="Palatino" w:eastAsia="Palatino" w:hAnsi="Palatino"/>
        <w:i w:val="1"/>
        <w:sz w:val="22"/>
        <w:szCs w:val="22"/>
        <w:rtl w:val="0"/>
      </w:rPr>
      <w:t xml:space="preserve">Dichiarazione di insussistenza di cause di incompatibilità e di conflitto di interessi</w:t>
    </w:r>
    <w:r w:rsidDel="00000000" w:rsidR="00000000" w:rsidRPr="00000000">
      <w:rPr>
        <w:rtl w:val="0"/>
      </w:rPr>
    </w:r>
  </w:p>
  <w:p w:rsidR="00000000" w:rsidDel="00000000" w:rsidP="00000000" w:rsidRDefault="00000000" w:rsidRPr="00000000" w14:paraId="00000029">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2">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bcr0sLb/BTRpqArDJur9Sm+Kw==">CgMxLjAyDmguNnlwbDY1bmtscGE0Mg5oLm1nd3JybGFsM2NmZDgAciExR1hlVlo5OEpqUTM3cjhuY2JwSUJtaGtqQ2tEUTM5ZXc=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2023-12-05T17:53:00Z</dcterms:created>
</cp:coreProperties>
</file>