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0D272" w14:textId="282B03F7" w:rsidR="00D028BA" w:rsidRPr="000C785A" w:rsidRDefault="000C785A">
      <w:pPr>
        <w:spacing w:after="156" w:line="239" w:lineRule="auto"/>
        <w:ind w:left="0" w:right="0" w:firstLine="0"/>
        <w:jc w:val="left"/>
        <w:rPr>
          <w:rFonts w:asciiTheme="minorHAnsi" w:hAnsiTheme="minorHAnsi" w:cstheme="minorHAnsi"/>
          <w:sz w:val="28"/>
          <w:szCs w:val="28"/>
        </w:rPr>
      </w:pPr>
      <w:r w:rsidRPr="000C785A">
        <w:rPr>
          <w:rFonts w:asciiTheme="minorHAnsi" w:eastAsia="Times New Roman" w:hAnsiTheme="minorHAnsi" w:cstheme="minorHAnsi"/>
          <w:b/>
          <w:sz w:val="28"/>
          <w:szCs w:val="28"/>
        </w:rPr>
        <w:t xml:space="preserve">REGOLAMENTO TRASFERIMENTI DA ALTRA SCUOLA E PASSAGGIO FRA INDIRIZZI DI STUDIO </w:t>
      </w:r>
    </w:p>
    <w:p w14:paraId="74E63F65" w14:textId="3908FC86" w:rsidR="00D028BA" w:rsidRPr="00C8497A" w:rsidRDefault="000C785A" w:rsidP="000C785A">
      <w:pPr>
        <w:pStyle w:val="Heading1"/>
        <w:numPr>
          <w:ilvl w:val="0"/>
          <w:numId w:val="8"/>
        </w:numPr>
        <w:tabs>
          <w:tab w:val="center" w:pos="9204"/>
        </w:tabs>
        <w:rPr>
          <w:rFonts w:asciiTheme="minorHAnsi" w:hAnsiTheme="minorHAnsi" w:cstheme="minorHAnsi"/>
          <w:sz w:val="24"/>
          <w:szCs w:val="24"/>
        </w:rPr>
      </w:pPr>
      <w:r w:rsidRPr="00C8497A">
        <w:rPr>
          <w:rFonts w:asciiTheme="minorHAnsi" w:hAnsiTheme="minorHAnsi" w:cstheme="minorHAnsi"/>
          <w:sz w:val="24"/>
          <w:szCs w:val="24"/>
        </w:rPr>
        <w:t>REGOLAMENTO RELATIVO ALLE DOMANDE DI PASSAGGIO</w:t>
      </w:r>
      <w:r w:rsidRPr="00C8497A">
        <w:rPr>
          <w:rFonts w:asciiTheme="minorHAnsi" w:eastAsia="Times New Roman" w:hAnsiTheme="minorHAnsi" w:cstheme="minorHAnsi"/>
          <w:sz w:val="24"/>
          <w:szCs w:val="24"/>
        </w:rPr>
        <w:t xml:space="preserve"> </w:t>
      </w:r>
      <w:r w:rsidRPr="00C8497A">
        <w:rPr>
          <w:rFonts w:asciiTheme="minorHAnsi" w:hAnsiTheme="minorHAnsi" w:cstheme="minorHAnsi"/>
          <w:sz w:val="24"/>
          <w:szCs w:val="24"/>
        </w:rPr>
        <w:t>ALL’ISTITUTO</w:t>
      </w:r>
      <w:r w:rsidRPr="00C8497A">
        <w:rPr>
          <w:rFonts w:asciiTheme="minorHAnsi" w:eastAsia="Times New Roman" w:hAnsiTheme="minorHAnsi" w:cstheme="minorHAnsi"/>
          <w:b w:val="0"/>
          <w:sz w:val="24"/>
          <w:szCs w:val="24"/>
        </w:rPr>
        <w:t xml:space="preserve"> </w:t>
      </w:r>
    </w:p>
    <w:p w14:paraId="332AFA5E" w14:textId="77777777" w:rsidR="00C8497A" w:rsidRPr="00C8497A" w:rsidRDefault="004954B5">
      <w:pPr>
        <w:spacing w:after="275"/>
        <w:ind w:left="-5" w:right="0"/>
        <w:rPr>
          <w:rFonts w:asciiTheme="minorHAnsi" w:eastAsia="Times New Roman" w:hAnsiTheme="minorHAnsi" w:cstheme="minorHAnsi"/>
          <w:sz w:val="24"/>
          <w:szCs w:val="24"/>
        </w:rPr>
      </w:pPr>
      <w:r w:rsidRPr="00C8497A">
        <w:rPr>
          <w:rFonts w:asciiTheme="minorHAnsi" w:hAnsiTheme="minorHAnsi" w:cstheme="minorHAnsi"/>
          <w:sz w:val="24"/>
          <w:szCs w:val="24"/>
        </w:rPr>
        <w:t>La normativa vigente riconosce agli studenti e alle loro famiglie la possibilità di ripensare le scelte scolastiche, consentendo di passare a diversi indirizzi di studi qualora le esigenze educative si siano modificate.</w:t>
      </w:r>
      <w:r w:rsidRPr="00C8497A">
        <w:rPr>
          <w:rFonts w:asciiTheme="minorHAnsi" w:eastAsia="Times New Roman" w:hAnsiTheme="minorHAnsi" w:cstheme="minorHAnsi"/>
          <w:sz w:val="24"/>
          <w:szCs w:val="24"/>
        </w:rPr>
        <w:t xml:space="preserve"> </w:t>
      </w:r>
    </w:p>
    <w:p w14:paraId="401AF9AE" w14:textId="12D3A8D1" w:rsidR="00D028BA" w:rsidRPr="00C8497A" w:rsidRDefault="004954B5">
      <w:pPr>
        <w:spacing w:after="275"/>
        <w:ind w:left="-5" w:right="0"/>
        <w:rPr>
          <w:rFonts w:asciiTheme="minorHAnsi" w:hAnsiTheme="minorHAnsi" w:cstheme="minorHAnsi"/>
          <w:sz w:val="24"/>
          <w:szCs w:val="24"/>
        </w:rPr>
      </w:pPr>
      <w:r w:rsidRPr="00C8497A">
        <w:rPr>
          <w:rFonts w:asciiTheme="minorHAnsi" w:hAnsiTheme="minorHAnsi" w:cstheme="minorHAnsi"/>
          <w:sz w:val="24"/>
          <w:szCs w:val="24"/>
        </w:rPr>
        <w:t xml:space="preserve">Vengono quindi fissate </w:t>
      </w:r>
      <w:r w:rsidR="00264854" w:rsidRPr="00C8497A">
        <w:rPr>
          <w:rFonts w:asciiTheme="minorHAnsi" w:hAnsiTheme="minorHAnsi" w:cstheme="minorHAnsi"/>
          <w:sz w:val="24"/>
          <w:szCs w:val="24"/>
        </w:rPr>
        <w:t>le seguenti</w:t>
      </w:r>
      <w:r w:rsidRPr="00C8497A">
        <w:rPr>
          <w:rFonts w:asciiTheme="minorHAnsi" w:hAnsiTheme="minorHAnsi" w:cstheme="minorHAnsi"/>
          <w:sz w:val="24"/>
          <w:szCs w:val="24"/>
        </w:rPr>
        <w:t xml:space="preserve"> modalità per assicurare questo diritto, nei limiti della normativa vigente.</w:t>
      </w:r>
      <w:r w:rsidRPr="00C8497A">
        <w:rPr>
          <w:rFonts w:asciiTheme="minorHAnsi" w:eastAsia="Times New Roman" w:hAnsiTheme="minorHAnsi" w:cstheme="minorHAnsi"/>
          <w:sz w:val="24"/>
          <w:szCs w:val="24"/>
        </w:rPr>
        <w:t xml:space="preserve"> </w:t>
      </w:r>
    </w:p>
    <w:p w14:paraId="466BD27F" w14:textId="231E3FDE" w:rsidR="00D028BA" w:rsidRPr="002A3A33" w:rsidRDefault="004954B5" w:rsidP="002A3A33">
      <w:pPr>
        <w:spacing w:after="213" w:line="259" w:lineRule="auto"/>
        <w:ind w:left="0" w:right="0" w:firstLine="0"/>
        <w:jc w:val="left"/>
        <w:rPr>
          <w:rFonts w:asciiTheme="minorHAnsi" w:hAnsiTheme="minorHAnsi" w:cstheme="minorHAnsi"/>
          <w:b/>
          <w:sz w:val="24"/>
          <w:szCs w:val="24"/>
        </w:rPr>
      </w:pPr>
      <w:r w:rsidRPr="002A3A33">
        <w:rPr>
          <w:rFonts w:asciiTheme="minorHAnsi" w:hAnsiTheme="minorHAnsi" w:cstheme="minorHAnsi"/>
          <w:b/>
          <w:sz w:val="24"/>
          <w:szCs w:val="24"/>
        </w:rPr>
        <w:t xml:space="preserve">PASSAGGI DA ALTRO ISTITUTO EQUIVALENTE O DA PERCORSO DI STUDIO EQUIPARABILE  </w:t>
      </w:r>
    </w:p>
    <w:p w14:paraId="0B5F5831" w14:textId="77777777" w:rsidR="00576894" w:rsidRDefault="004954B5">
      <w:pPr>
        <w:spacing w:after="25"/>
        <w:ind w:left="-5" w:right="0"/>
        <w:rPr>
          <w:rFonts w:asciiTheme="minorHAnsi" w:hAnsiTheme="minorHAnsi" w:cstheme="minorHAnsi"/>
          <w:sz w:val="24"/>
          <w:szCs w:val="24"/>
        </w:rPr>
      </w:pPr>
      <w:r w:rsidRPr="00C8497A">
        <w:rPr>
          <w:rFonts w:asciiTheme="minorHAnsi" w:hAnsiTheme="minorHAnsi" w:cstheme="minorHAnsi"/>
          <w:sz w:val="24"/>
          <w:szCs w:val="24"/>
        </w:rPr>
        <w:t>Gli alunni possono richiedere il passaggio che sarà pres</w:t>
      </w:r>
      <w:r w:rsidR="00C8497A">
        <w:rPr>
          <w:rFonts w:asciiTheme="minorHAnsi" w:hAnsiTheme="minorHAnsi" w:cstheme="minorHAnsi"/>
          <w:sz w:val="24"/>
          <w:szCs w:val="24"/>
        </w:rPr>
        <w:t>o</w:t>
      </w:r>
      <w:r w:rsidRPr="00C8497A">
        <w:rPr>
          <w:rFonts w:asciiTheme="minorHAnsi" w:hAnsiTheme="minorHAnsi" w:cstheme="minorHAnsi"/>
          <w:sz w:val="24"/>
          <w:szCs w:val="24"/>
        </w:rPr>
        <w:t xml:space="preserve"> in considerazione nei limiti della capienza delle aule e del limite numerico nell’accettazione delle domande, più sotto riportato. </w:t>
      </w:r>
    </w:p>
    <w:p w14:paraId="31773006" w14:textId="63C6F93C" w:rsidR="00D028BA" w:rsidRPr="00C8497A" w:rsidRDefault="004954B5">
      <w:pPr>
        <w:spacing w:after="25"/>
        <w:ind w:left="-5" w:right="0"/>
        <w:rPr>
          <w:rFonts w:asciiTheme="minorHAnsi" w:hAnsiTheme="minorHAnsi" w:cstheme="minorHAnsi"/>
          <w:sz w:val="24"/>
          <w:szCs w:val="24"/>
        </w:rPr>
      </w:pPr>
      <w:r w:rsidRPr="00C8497A">
        <w:rPr>
          <w:rFonts w:asciiTheme="minorHAnsi" w:hAnsiTheme="minorHAnsi" w:cstheme="minorHAnsi"/>
          <w:sz w:val="24"/>
          <w:szCs w:val="24"/>
        </w:rPr>
        <w:t xml:space="preserve">Valutata preventivamente la disponibilità di posti e la congruenza della domanda, si terrà  </w:t>
      </w:r>
    </w:p>
    <w:p w14:paraId="447A2082" w14:textId="1132C8D2" w:rsidR="00D028BA" w:rsidRPr="00C8497A" w:rsidRDefault="004954B5">
      <w:pPr>
        <w:tabs>
          <w:tab w:val="center" w:pos="7080"/>
        </w:tabs>
        <w:ind w:left="-15" w:right="0" w:firstLine="0"/>
        <w:jc w:val="left"/>
        <w:rPr>
          <w:rFonts w:asciiTheme="minorHAnsi" w:hAnsiTheme="minorHAnsi" w:cstheme="minorHAnsi"/>
          <w:sz w:val="24"/>
          <w:szCs w:val="24"/>
        </w:rPr>
      </w:pPr>
      <w:r w:rsidRPr="00C8497A">
        <w:rPr>
          <w:rFonts w:asciiTheme="minorHAnsi" w:hAnsiTheme="minorHAnsi" w:cstheme="minorHAnsi"/>
          <w:sz w:val="24"/>
          <w:szCs w:val="24"/>
        </w:rPr>
        <w:t>– un colloquio preliminar</w:t>
      </w:r>
      <w:r w:rsidR="00DF3CEC">
        <w:rPr>
          <w:rFonts w:asciiTheme="minorHAnsi" w:hAnsiTheme="minorHAnsi" w:cstheme="minorHAnsi"/>
          <w:sz w:val="24"/>
          <w:szCs w:val="24"/>
        </w:rPr>
        <w:t>e con la famiglia</w:t>
      </w:r>
      <w:r w:rsidR="00576894">
        <w:rPr>
          <w:rFonts w:asciiTheme="minorHAnsi" w:hAnsiTheme="minorHAnsi" w:cstheme="minorHAnsi"/>
          <w:sz w:val="24"/>
          <w:szCs w:val="24"/>
        </w:rPr>
        <w:t>,</w:t>
      </w:r>
      <w:r w:rsidR="00DF3CEC">
        <w:rPr>
          <w:rFonts w:asciiTheme="minorHAnsi" w:hAnsiTheme="minorHAnsi" w:cstheme="minorHAnsi"/>
          <w:sz w:val="24"/>
          <w:szCs w:val="24"/>
        </w:rPr>
        <w:t xml:space="preserve"> lo studente e</w:t>
      </w:r>
      <w:r w:rsidRPr="00C8497A">
        <w:rPr>
          <w:rFonts w:asciiTheme="minorHAnsi" w:hAnsiTheme="minorHAnsi" w:cstheme="minorHAnsi"/>
          <w:sz w:val="24"/>
          <w:szCs w:val="24"/>
        </w:rPr>
        <w:t xml:space="preserve"> il DS o un suo delegato per: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1C3DFC43" w14:textId="77777777" w:rsidR="00D028BA" w:rsidRPr="00C8497A" w:rsidRDefault="004954B5">
      <w:pPr>
        <w:numPr>
          <w:ilvl w:val="0"/>
          <w:numId w:val="1"/>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analizzare la motivazione;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1103526F" w14:textId="77777777" w:rsidR="00D028BA" w:rsidRPr="00C8497A" w:rsidRDefault="004954B5">
      <w:pPr>
        <w:numPr>
          <w:ilvl w:val="0"/>
          <w:numId w:val="1"/>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informare sulle modalità del passaggio;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477E39BA" w14:textId="77777777" w:rsidR="00D028BA" w:rsidRPr="00C8497A" w:rsidRDefault="004954B5">
      <w:pPr>
        <w:numPr>
          <w:ilvl w:val="0"/>
          <w:numId w:val="1"/>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consigliare/sconsigliare il/la richiedente e la sua famiglia.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50796066" w14:textId="2085C650" w:rsidR="00D028BA" w:rsidRPr="009A649C" w:rsidRDefault="004954B5">
      <w:pPr>
        <w:ind w:left="-5" w:right="0"/>
        <w:rPr>
          <w:rFonts w:asciiTheme="minorHAnsi" w:hAnsiTheme="minorHAnsi" w:cstheme="minorHAnsi"/>
          <w:color w:val="auto"/>
          <w:sz w:val="24"/>
          <w:szCs w:val="24"/>
        </w:rPr>
      </w:pPr>
      <w:r w:rsidRPr="009A649C">
        <w:rPr>
          <w:rFonts w:asciiTheme="minorHAnsi" w:hAnsiTheme="minorHAnsi" w:cstheme="minorHAnsi"/>
          <w:color w:val="auto"/>
          <w:sz w:val="24"/>
          <w:szCs w:val="24"/>
        </w:rPr>
        <w:t xml:space="preserve">– un </w:t>
      </w:r>
      <w:r w:rsidR="009A649C" w:rsidRPr="009A649C">
        <w:rPr>
          <w:rFonts w:asciiTheme="minorHAnsi" w:hAnsiTheme="minorHAnsi" w:cstheme="minorHAnsi"/>
          <w:color w:val="auto"/>
          <w:sz w:val="24"/>
          <w:szCs w:val="24"/>
        </w:rPr>
        <w:t xml:space="preserve">ulteriore e/o eventuale </w:t>
      </w:r>
      <w:r w:rsidRPr="009A649C">
        <w:rPr>
          <w:rFonts w:asciiTheme="minorHAnsi" w:hAnsiTheme="minorHAnsi" w:cstheme="minorHAnsi"/>
          <w:color w:val="auto"/>
          <w:sz w:val="24"/>
          <w:szCs w:val="24"/>
        </w:rPr>
        <w:t>contatto</w:t>
      </w:r>
      <w:r w:rsidR="00DF3CEC" w:rsidRPr="009A649C">
        <w:rPr>
          <w:rFonts w:asciiTheme="minorHAnsi" w:hAnsiTheme="minorHAnsi" w:cstheme="minorHAnsi"/>
          <w:color w:val="auto"/>
          <w:sz w:val="24"/>
          <w:szCs w:val="24"/>
        </w:rPr>
        <w:t xml:space="preserve"> con il</w:t>
      </w:r>
      <w:r w:rsidRPr="009A649C">
        <w:rPr>
          <w:rFonts w:asciiTheme="minorHAnsi" w:hAnsiTheme="minorHAnsi" w:cstheme="minorHAnsi"/>
          <w:color w:val="auto"/>
          <w:sz w:val="24"/>
          <w:szCs w:val="24"/>
        </w:rPr>
        <w:t xml:space="preserve"> docente coordinatore della classe di accoglienza e lo studente per</w:t>
      </w:r>
      <w:r w:rsidRPr="009A649C">
        <w:rPr>
          <w:rFonts w:asciiTheme="minorHAnsi" w:eastAsia="Times New Roman" w:hAnsiTheme="minorHAnsi" w:cstheme="minorHAnsi"/>
          <w:color w:val="auto"/>
          <w:sz w:val="24"/>
          <w:szCs w:val="24"/>
        </w:rPr>
        <w:t xml:space="preserve"> </w:t>
      </w:r>
      <w:r w:rsidRPr="009A649C">
        <w:rPr>
          <w:rFonts w:asciiTheme="minorHAnsi" w:hAnsiTheme="minorHAnsi" w:cstheme="minorHAnsi"/>
          <w:color w:val="auto"/>
          <w:sz w:val="24"/>
          <w:szCs w:val="24"/>
        </w:rPr>
        <w:t xml:space="preserve">definire, sentiti i docenti della classe, le materie e i tempi di recupero per le discipline non comprese nel precedente piano di studio. </w:t>
      </w:r>
      <w:r w:rsidRPr="009A649C">
        <w:rPr>
          <w:rFonts w:asciiTheme="minorHAnsi" w:eastAsia="Times New Roman" w:hAnsiTheme="minorHAnsi" w:cstheme="minorHAnsi"/>
          <w:color w:val="auto"/>
          <w:sz w:val="24"/>
          <w:szCs w:val="24"/>
        </w:rPr>
        <w:t xml:space="preserve"> </w:t>
      </w:r>
    </w:p>
    <w:p w14:paraId="5B73FC00" w14:textId="317DC587" w:rsidR="00D028BA" w:rsidRPr="00C8497A" w:rsidRDefault="004954B5">
      <w:pPr>
        <w:spacing w:after="32"/>
        <w:ind w:left="-5" w:right="0"/>
        <w:rPr>
          <w:rFonts w:asciiTheme="minorHAnsi" w:hAnsiTheme="minorHAnsi" w:cstheme="minorHAnsi"/>
          <w:sz w:val="24"/>
          <w:szCs w:val="24"/>
        </w:rPr>
      </w:pPr>
      <w:r w:rsidRPr="00C8497A">
        <w:rPr>
          <w:rFonts w:asciiTheme="minorHAnsi" w:hAnsiTheme="minorHAnsi" w:cstheme="minorHAnsi"/>
          <w:sz w:val="24"/>
          <w:szCs w:val="24"/>
        </w:rPr>
        <w:t>La famiglia dovrà infine richiede</w:t>
      </w:r>
      <w:r w:rsidR="009A649C">
        <w:rPr>
          <w:rFonts w:asciiTheme="minorHAnsi" w:hAnsiTheme="minorHAnsi" w:cstheme="minorHAnsi"/>
          <w:sz w:val="24"/>
          <w:szCs w:val="24"/>
        </w:rPr>
        <w:t>re</w:t>
      </w:r>
      <w:r w:rsidRPr="00C8497A">
        <w:rPr>
          <w:rFonts w:asciiTheme="minorHAnsi" w:hAnsiTheme="minorHAnsi" w:cstheme="minorHAnsi"/>
          <w:sz w:val="24"/>
          <w:szCs w:val="24"/>
        </w:rPr>
        <w:t xml:space="preserve"> il nullaosta alla scuola di provenienza e completare le operazioni di iscrizione presso la segreteria di questo Istituto. </w:t>
      </w:r>
      <w:r w:rsidRPr="00C8497A">
        <w:rPr>
          <w:rFonts w:asciiTheme="minorHAnsi" w:eastAsia="Times New Roman" w:hAnsiTheme="minorHAnsi" w:cstheme="minorHAnsi"/>
          <w:sz w:val="24"/>
          <w:szCs w:val="24"/>
        </w:rPr>
        <w:t xml:space="preserve"> </w:t>
      </w:r>
    </w:p>
    <w:p w14:paraId="0B9768C4" w14:textId="1CED0D84" w:rsidR="00D028BA" w:rsidRPr="00C8497A" w:rsidRDefault="004954B5">
      <w:pPr>
        <w:spacing w:after="270"/>
        <w:ind w:left="-5" w:right="0"/>
        <w:rPr>
          <w:rFonts w:asciiTheme="minorHAnsi" w:hAnsiTheme="minorHAnsi" w:cstheme="minorHAnsi"/>
          <w:sz w:val="24"/>
          <w:szCs w:val="24"/>
        </w:rPr>
      </w:pPr>
      <w:r w:rsidRPr="00C8497A">
        <w:rPr>
          <w:rFonts w:asciiTheme="minorHAnsi" w:hAnsiTheme="minorHAnsi" w:cstheme="minorHAnsi"/>
          <w:sz w:val="24"/>
          <w:szCs w:val="24"/>
        </w:rPr>
        <w:t xml:space="preserve">I successivi passaggi di documenti </w:t>
      </w:r>
      <w:r w:rsidR="00DF3CEC">
        <w:rPr>
          <w:rFonts w:asciiTheme="minorHAnsi" w:hAnsiTheme="minorHAnsi" w:cstheme="minorHAnsi"/>
          <w:sz w:val="24"/>
          <w:szCs w:val="24"/>
        </w:rPr>
        <w:t>s</w:t>
      </w:r>
      <w:r w:rsidRPr="00C8497A">
        <w:rPr>
          <w:rFonts w:asciiTheme="minorHAnsi" w:hAnsiTheme="minorHAnsi" w:cstheme="minorHAnsi"/>
          <w:sz w:val="24"/>
          <w:szCs w:val="24"/>
        </w:rPr>
        <w:t>ono curati dalle segreterie delle scuole di appartenenza e di destinazione.</w:t>
      </w:r>
      <w:r w:rsidRPr="00C8497A">
        <w:rPr>
          <w:rFonts w:asciiTheme="minorHAnsi" w:eastAsia="Times New Roman" w:hAnsiTheme="minorHAnsi" w:cstheme="minorHAnsi"/>
          <w:sz w:val="24"/>
          <w:szCs w:val="24"/>
        </w:rPr>
        <w:t xml:space="preserve"> </w:t>
      </w:r>
      <w:r w:rsidRPr="00C8497A">
        <w:rPr>
          <w:rFonts w:asciiTheme="minorHAnsi" w:hAnsiTheme="minorHAnsi" w:cstheme="minorHAnsi"/>
          <w:sz w:val="24"/>
          <w:szCs w:val="24"/>
        </w:rPr>
        <w:t xml:space="preserve"> </w:t>
      </w:r>
    </w:p>
    <w:p w14:paraId="160161E8" w14:textId="77777777" w:rsidR="00C8497A" w:rsidRDefault="004954B5" w:rsidP="009A649C">
      <w:pPr>
        <w:pStyle w:val="Heading1"/>
        <w:rPr>
          <w:rFonts w:asciiTheme="minorHAnsi" w:eastAsia="Times New Roman" w:hAnsiTheme="minorHAnsi" w:cstheme="minorHAnsi"/>
          <w:sz w:val="24"/>
          <w:szCs w:val="24"/>
        </w:rPr>
      </w:pPr>
      <w:r w:rsidRPr="00C8497A">
        <w:rPr>
          <w:rFonts w:asciiTheme="minorHAnsi" w:hAnsiTheme="minorHAnsi" w:cstheme="minorHAnsi"/>
          <w:sz w:val="24"/>
          <w:szCs w:val="24"/>
        </w:rPr>
        <w:t>PASSAGGI DA ALTRO ISTITUTO NON EQUIVALENTE O CON PERCORSO DI STUDI NON EQUIPARABILE</w:t>
      </w:r>
      <w:r w:rsidRPr="00C8497A">
        <w:rPr>
          <w:rFonts w:asciiTheme="minorHAnsi" w:eastAsia="Times New Roman" w:hAnsiTheme="minorHAnsi" w:cstheme="minorHAnsi"/>
          <w:sz w:val="24"/>
          <w:szCs w:val="24"/>
        </w:rPr>
        <w:t xml:space="preserve"> </w:t>
      </w:r>
    </w:p>
    <w:p w14:paraId="4A9AD5BC" w14:textId="4E15B6EE" w:rsidR="00D028BA" w:rsidRPr="00C8497A" w:rsidRDefault="004954B5">
      <w:pPr>
        <w:pStyle w:val="Heading1"/>
        <w:ind w:left="-5"/>
        <w:rPr>
          <w:rFonts w:asciiTheme="minorHAnsi" w:hAnsiTheme="minorHAnsi" w:cstheme="minorHAnsi"/>
          <w:sz w:val="24"/>
          <w:szCs w:val="24"/>
        </w:rPr>
      </w:pPr>
      <w:r w:rsidRPr="00C8497A">
        <w:rPr>
          <w:rFonts w:asciiTheme="minorHAnsi" w:eastAsia="Times New Roman" w:hAnsiTheme="minorHAnsi" w:cstheme="minorHAnsi"/>
          <w:sz w:val="24"/>
          <w:szCs w:val="24"/>
        </w:rPr>
        <w:t xml:space="preserve">a) </w:t>
      </w:r>
      <w:r w:rsidRPr="00C8497A">
        <w:rPr>
          <w:rFonts w:asciiTheme="minorHAnsi" w:hAnsiTheme="minorHAnsi" w:cstheme="minorHAnsi"/>
          <w:sz w:val="24"/>
          <w:szCs w:val="24"/>
        </w:rPr>
        <w:t xml:space="preserve">STUDENTI ISCRITTI ALLA CLASSE PRIMA </w:t>
      </w:r>
      <w:r w:rsidRPr="00C8497A">
        <w:rPr>
          <w:rFonts w:asciiTheme="minorHAnsi" w:eastAsia="Times New Roman" w:hAnsiTheme="minorHAnsi" w:cstheme="minorHAnsi"/>
          <w:b w:val="0"/>
          <w:sz w:val="24"/>
          <w:szCs w:val="24"/>
        </w:rPr>
        <w:t xml:space="preserve"> </w:t>
      </w:r>
    </w:p>
    <w:p w14:paraId="698A4D47" w14:textId="3D8FDADF" w:rsidR="00F12B91" w:rsidRDefault="004954B5">
      <w:pPr>
        <w:ind w:left="-5" w:right="0"/>
        <w:rPr>
          <w:rFonts w:asciiTheme="minorHAnsi" w:hAnsiTheme="minorHAnsi" w:cstheme="minorHAnsi"/>
          <w:color w:val="auto"/>
          <w:sz w:val="24"/>
          <w:szCs w:val="24"/>
        </w:rPr>
      </w:pPr>
      <w:r w:rsidRPr="00C8497A">
        <w:rPr>
          <w:rFonts w:asciiTheme="minorHAnsi" w:hAnsiTheme="minorHAnsi" w:cstheme="minorHAnsi"/>
          <w:sz w:val="24"/>
          <w:szCs w:val="24"/>
        </w:rPr>
        <w:t>Gli alunni iscritti alla classe prima possono richiedere il passaggio</w:t>
      </w:r>
      <w:r w:rsidRPr="00F12B91">
        <w:rPr>
          <w:rFonts w:asciiTheme="minorHAnsi" w:hAnsiTheme="minorHAnsi" w:cstheme="minorHAnsi"/>
          <w:color w:val="auto"/>
          <w:sz w:val="24"/>
          <w:szCs w:val="24"/>
        </w:rPr>
        <w:t>,</w:t>
      </w:r>
      <w:r w:rsidR="00F12B91" w:rsidRPr="00F12B91">
        <w:rPr>
          <w:rFonts w:asciiTheme="minorHAnsi" w:hAnsiTheme="minorHAnsi" w:cstheme="minorHAnsi"/>
          <w:color w:val="auto"/>
          <w:sz w:val="24"/>
          <w:szCs w:val="24"/>
        </w:rPr>
        <w:t xml:space="preserve"> preferibilmente entro </w:t>
      </w:r>
      <w:r w:rsidRPr="00F12B91">
        <w:rPr>
          <w:rFonts w:asciiTheme="minorHAnsi" w:hAnsiTheme="minorHAnsi" w:cstheme="minorHAnsi"/>
          <w:color w:val="auto"/>
          <w:sz w:val="24"/>
          <w:szCs w:val="24"/>
        </w:rPr>
        <w:t xml:space="preserve"> il termine del primo quadrimestre, secondo il calendario di questo istituto.</w:t>
      </w:r>
      <w:r w:rsidR="009A649C">
        <w:rPr>
          <w:rFonts w:asciiTheme="minorHAnsi" w:hAnsiTheme="minorHAnsi" w:cstheme="minorHAnsi"/>
          <w:color w:val="auto"/>
          <w:sz w:val="24"/>
          <w:szCs w:val="24"/>
        </w:rPr>
        <w:t xml:space="preserve"> </w:t>
      </w:r>
    </w:p>
    <w:p w14:paraId="0B8EA8A1" w14:textId="384A5FFF" w:rsidR="00F12B91" w:rsidRDefault="00F12B91" w:rsidP="00F12B91">
      <w:pPr>
        <w:ind w:left="-5" w:right="0"/>
        <w:rPr>
          <w:rFonts w:asciiTheme="minorHAnsi" w:hAnsiTheme="minorHAnsi" w:cstheme="minorHAnsi"/>
          <w:sz w:val="24"/>
          <w:szCs w:val="24"/>
        </w:rPr>
      </w:pPr>
      <w:r>
        <w:rPr>
          <w:rFonts w:asciiTheme="minorHAnsi" w:hAnsiTheme="minorHAnsi" w:cstheme="minorHAnsi"/>
          <w:sz w:val="24"/>
          <w:szCs w:val="24"/>
        </w:rPr>
        <w:t>Il Dirigente scolastico, sentito il docente coordinatore della classe di accoglienza, può valutare eventualmente l’accoglimento di una richiesta tardiva, laddove detta classe presenti comunque caratteristiche</w:t>
      </w:r>
      <w:r w:rsidR="002A3A33">
        <w:rPr>
          <w:rFonts w:asciiTheme="minorHAnsi" w:hAnsiTheme="minorHAnsi" w:cstheme="minorHAnsi"/>
          <w:sz w:val="24"/>
          <w:szCs w:val="24"/>
        </w:rPr>
        <w:t xml:space="preserve"> di accoglienza.</w:t>
      </w:r>
      <w:r>
        <w:rPr>
          <w:rFonts w:asciiTheme="minorHAnsi" w:hAnsiTheme="minorHAnsi" w:cstheme="minorHAnsi"/>
          <w:sz w:val="24"/>
          <w:szCs w:val="24"/>
        </w:rPr>
        <w:t xml:space="preserve"> </w:t>
      </w:r>
    </w:p>
    <w:p w14:paraId="31065F6B" w14:textId="0D7F54B6" w:rsidR="00D028BA" w:rsidRPr="00C8497A" w:rsidRDefault="004954B5" w:rsidP="00F12B91">
      <w:pPr>
        <w:ind w:left="-5" w:right="0"/>
        <w:rPr>
          <w:rFonts w:asciiTheme="minorHAnsi" w:hAnsiTheme="minorHAnsi" w:cstheme="minorHAnsi"/>
          <w:sz w:val="24"/>
          <w:szCs w:val="24"/>
        </w:rPr>
      </w:pPr>
      <w:r w:rsidRPr="00F12B91">
        <w:rPr>
          <w:rFonts w:asciiTheme="minorHAnsi" w:hAnsiTheme="minorHAnsi" w:cstheme="minorHAnsi"/>
          <w:color w:val="auto"/>
          <w:sz w:val="24"/>
          <w:szCs w:val="24"/>
        </w:rPr>
        <w:t xml:space="preserve"> </w:t>
      </w:r>
      <w:r w:rsidRPr="00C8497A">
        <w:rPr>
          <w:rFonts w:asciiTheme="minorHAnsi" w:hAnsiTheme="minorHAnsi" w:cstheme="minorHAnsi"/>
          <w:sz w:val="24"/>
          <w:szCs w:val="24"/>
        </w:rPr>
        <w:t xml:space="preserve">Valutata preventivamente la disponibilità di posti e la congruenza della domanda, si terrà </w:t>
      </w:r>
      <w:r w:rsidRPr="00C8497A">
        <w:rPr>
          <w:rFonts w:asciiTheme="minorHAnsi" w:eastAsia="Times New Roman" w:hAnsiTheme="minorHAnsi" w:cstheme="minorHAnsi"/>
          <w:sz w:val="24"/>
          <w:szCs w:val="24"/>
        </w:rPr>
        <w:t xml:space="preserve"> </w:t>
      </w:r>
    </w:p>
    <w:p w14:paraId="5C8768B5" w14:textId="3C3444EB" w:rsidR="00D028BA" w:rsidRPr="00C8497A" w:rsidRDefault="004954B5">
      <w:pPr>
        <w:tabs>
          <w:tab w:val="center" w:pos="7080"/>
        </w:tabs>
        <w:ind w:left="-15" w:right="0" w:firstLine="0"/>
        <w:jc w:val="left"/>
        <w:rPr>
          <w:rFonts w:asciiTheme="minorHAnsi" w:hAnsiTheme="minorHAnsi" w:cstheme="minorHAnsi"/>
          <w:sz w:val="24"/>
          <w:szCs w:val="24"/>
        </w:rPr>
      </w:pPr>
      <w:r w:rsidRPr="00C8497A">
        <w:rPr>
          <w:rFonts w:asciiTheme="minorHAnsi" w:hAnsiTheme="minorHAnsi" w:cstheme="minorHAnsi"/>
          <w:sz w:val="24"/>
          <w:szCs w:val="24"/>
        </w:rPr>
        <w:t>– un colloquio preliminare con la famiglia</w:t>
      </w:r>
      <w:r w:rsidR="00F12B91">
        <w:rPr>
          <w:rFonts w:asciiTheme="minorHAnsi" w:hAnsiTheme="minorHAnsi" w:cstheme="minorHAnsi"/>
          <w:sz w:val="24"/>
          <w:szCs w:val="24"/>
        </w:rPr>
        <w:t>,</w:t>
      </w:r>
      <w:r w:rsidRPr="00C8497A">
        <w:rPr>
          <w:rFonts w:asciiTheme="minorHAnsi" w:hAnsiTheme="minorHAnsi" w:cstheme="minorHAnsi"/>
          <w:sz w:val="24"/>
          <w:szCs w:val="24"/>
        </w:rPr>
        <w:t xml:space="preserve"> lo studente</w:t>
      </w:r>
      <w:r w:rsidR="00DF3CEC">
        <w:rPr>
          <w:rFonts w:asciiTheme="minorHAnsi" w:hAnsiTheme="minorHAnsi" w:cstheme="minorHAnsi"/>
          <w:sz w:val="24"/>
          <w:szCs w:val="24"/>
        </w:rPr>
        <w:t xml:space="preserve"> e</w:t>
      </w:r>
      <w:r w:rsidRPr="00C8497A">
        <w:rPr>
          <w:rFonts w:asciiTheme="minorHAnsi" w:hAnsiTheme="minorHAnsi" w:cstheme="minorHAnsi"/>
          <w:sz w:val="24"/>
          <w:szCs w:val="24"/>
        </w:rPr>
        <w:t xml:space="preserve"> il DS o un suo delegato per: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51C8C39D" w14:textId="77777777" w:rsidR="00D028BA" w:rsidRPr="00C8497A" w:rsidRDefault="004954B5">
      <w:pPr>
        <w:numPr>
          <w:ilvl w:val="0"/>
          <w:numId w:val="2"/>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analizzare la motivazione;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1E055267" w14:textId="77777777" w:rsidR="00D028BA" w:rsidRPr="00C8497A" w:rsidRDefault="004954B5">
      <w:pPr>
        <w:numPr>
          <w:ilvl w:val="0"/>
          <w:numId w:val="2"/>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informare sulle modalità del passaggio;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4D36F044" w14:textId="77777777" w:rsidR="00D028BA" w:rsidRPr="00C8497A" w:rsidRDefault="004954B5">
      <w:pPr>
        <w:numPr>
          <w:ilvl w:val="0"/>
          <w:numId w:val="2"/>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consigliare/sconsigliare il/la richiedente e la sua famiglia.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4FAC390B" w14:textId="0603B955" w:rsidR="00D028BA" w:rsidRPr="00C8497A" w:rsidRDefault="004954B5">
      <w:pPr>
        <w:ind w:left="-5" w:right="0"/>
        <w:rPr>
          <w:rFonts w:asciiTheme="minorHAnsi" w:hAnsiTheme="minorHAnsi" w:cstheme="minorHAnsi"/>
          <w:sz w:val="24"/>
          <w:szCs w:val="24"/>
        </w:rPr>
      </w:pPr>
      <w:r w:rsidRPr="00C8497A">
        <w:rPr>
          <w:rFonts w:asciiTheme="minorHAnsi" w:hAnsiTheme="minorHAnsi" w:cstheme="minorHAnsi"/>
          <w:sz w:val="24"/>
          <w:szCs w:val="24"/>
        </w:rPr>
        <w:t xml:space="preserve">– </w:t>
      </w:r>
      <w:r w:rsidR="009A649C" w:rsidRPr="009A649C">
        <w:rPr>
          <w:rFonts w:asciiTheme="minorHAnsi" w:hAnsiTheme="minorHAnsi" w:cstheme="minorHAnsi"/>
          <w:color w:val="auto"/>
          <w:sz w:val="24"/>
          <w:szCs w:val="24"/>
        </w:rPr>
        <w:t xml:space="preserve">un ulteriore e/o eventuale </w:t>
      </w:r>
      <w:r w:rsidR="009A649C">
        <w:rPr>
          <w:rFonts w:asciiTheme="minorHAnsi" w:hAnsiTheme="minorHAnsi" w:cstheme="minorHAnsi"/>
          <w:color w:val="auto"/>
          <w:sz w:val="24"/>
          <w:szCs w:val="24"/>
        </w:rPr>
        <w:t xml:space="preserve">contatto </w:t>
      </w:r>
      <w:r w:rsidR="00DF3CEC">
        <w:rPr>
          <w:rFonts w:asciiTheme="minorHAnsi" w:hAnsiTheme="minorHAnsi" w:cstheme="minorHAnsi"/>
          <w:sz w:val="24"/>
          <w:szCs w:val="24"/>
        </w:rPr>
        <w:t>con il</w:t>
      </w:r>
      <w:r w:rsidRPr="00C8497A">
        <w:rPr>
          <w:rFonts w:asciiTheme="minorHAnsi" w:hAnsiTheme="minorHAnsi" w:cstheme="minorHAnsi"/>
          <w:sz w:val="24"/>
          <w:szCs w:val="24"/>
        </w:rPr>
        <w:t xml:space="preserve"> docente coordinatore della classe di accoglienza e lo studente per</w:t>
      </w:r>
      <w:r w:rsidRPr="00C8497A">
        <w:rPr>
          <w:rFonts w:asciiTheme="minorHAnsi" w:eastAsia="Times New Roman" w:hAnsiTheme="minorHAnsi" w:cstheme="minorHAnsi"/>
          <w:sz w:val="24"/>
          <w:szCs w:val="24"/>
        </w:rPr>
        <w:t xml:space="preserve"> </w:t>
      </w:r>
      <w:r w:rsidRPr="00C8497A">
        <w:rPr>
          <w:rFonts w:asciiTheme="minorHAnsi" w:hAnsiTheme="minorHAnsi" w:cstheme="minorHAnsi"/>
          <w:sz w:val="24"/>
          <w:szCs w:val="24"/>
        </w:rPr>
        <w:t xml:space="preserve">definire, sentiti i docenti della classe, le materie e i tempi di recupero per le discipline non comprese nel precedente piano di studio. </w:t>
      </w:r>
      <w:r w:rsidRPr="00C8497A">
        <w:rPr>
          <w:rFonts w:asciiTheme="minorHAnsi" w:eastAsia="Times New Roman" w:hAnsiTheme="minorHAnsi" w:cstheme="minorHAnsi"/>
          <w:sz w:val="24"/>
          <w:szCs w:val="24"/>
        </w:rPr>
        <w:t xml:space="preserve"> </w:t>
      </w:r>
    </w:p>
    <w:p w14:paraId="1D153AC2" w14:textId="77777777" w:rsidR="00D028BA" w:rsidRPr="00C8497A" w:rsidRDefault="004954B5">
      <w:pPr>
        <w:spacing w:after="32"/>
        <w:ind w:left="-5" w:right="0"/>
        <w:rPr>
          <w:rFonts w:asciiTheme="minorHAnsi" w:hAnsiTheme="minorHAnsi" w:cstheme="minorHAnsi"/>
          <w:sz w:val="24"/>
          <w:szCs w:val="24"/>
        </w:rPr>
      </w:pPr>
      <w:r w:rsidRPr="00C8497A">
        <w:rPr>
          <w:rFonts w:asciiTheme="minorHAnsi" w:hAnsiTheme="minorHAnsi" w:cstheme="minorHAnsi"/>
          <w:sz w:val="24"/>
          <w:szCs w:val="24"/>
        </w:rPr>
        <w:t xml:space="preserve">La famiglia dovrà infine richiede il nullaosta alla scuola di provenienza e completare le operazioni di iscrizione presso la segreteria di questo Istituto. </w:t>
      </w:r>
      <w:r w:rsidRPr="00C8497A">
        <w:rPr>
          <w:rFonts w:asciiTheme="minorHAnsi" w:eastAsia="Times New Roman" w:hAnsiTheme="minorHAnsi" w:cstheme="minorHAnsi"/>
          <w:sz w:val="24"/>
          <w:szCs w:val="24"/>
        </w:rPr>
        <w:t xml:space="preserve"> </w:t>
      </w:r>
    </w:p>
    <w:p w14:paraId="527BDD32" w14:textId="0CE2F782" w:rsidR="00D028BA" w:rsidRPr="00C8497A" w:rsidRDefault="004954B5">
      <w:pPr>
        <w:spacing w:after="236"/>
        <w:ind w:left="-5" w:right="0"/>
        <w:rPr>
          <w:rFonts w:asciiTheme="minorHAnsi" w:hAnsiTheme="minorHAnsi" w:cstheme="minorHAnsi"/>
          <w:sz w:val="24"/>
          <w:szCs w:val="24"/>
        </w:rPr>
      </w:pPr>
      <w:r w:rsidRPr="00C8497A">
        <w:rPr>
          <w:rFonts w:asciiTheme="minorHAnsi" w:hAnsiTheme="minorHAnsi" w:cstheme="minorHAnsi"/>
          <w:sz w:val="24"/>
          <w:szCs w:val="24"/>
        </w:rPr>
        <w:lastRenderedPageBreak/>
        <w:t xml:space="preserve">I successivi passaggi di documenti </w:t>
      </w:r>
      <w:r w:rsidR="00DF3CEC">
        <w:rPr>
          <w:rFonts w:asciiTheme="minorHAnsi" w:hAnsiTheme="minorHAnsi" w:cstheme="minorHAnsi"/>
          <w:sz w:val="24"/>
          <w:szCs w:val="24"/>
        </w:rPr>
        <w:t>s</w:t>
      </w:r>
      <w:r w:rsidRPr="00C8497A">
        <w:rPr>
          <w:rFonts w:asciiTheme="minorHAnsi" w:hAnsiTheme="minorHAnsi" w:cstheme="minorHAnsi"/>
          <w:sz w:val="24"/>
          <w:szCs w:val="24"/>
        </w:rPr>
        <w:t>ono curati dalle segreterie delle scuole di appartenenza e di destinazione.</w:t>
      </w:r>
      <w:r w:rsidRPr="00C8497A">
        <w:rPr>
          <w:rFonts w:asciiTheme="minorHAnsi" w:eastAsia="Times New Roman" w:hAnsiTheme="minorHAnsi" w:cstheme="minorHAnsi"/>
          <w:sz w:val="24"/>
          <w:szCs w:val="24"/>
        </w:rPr>
        <w:t xml:space="preserve"> </w:t>
      </w:r>
      <w:r w:rsidRPr="00C8497A">
        <w:rPr>
          <w:rFonts w:asciiTheme="minorHAnsi" w:eastAsia="Times New Roman" w:hAnsiTheme="minorHAnsi" w:cstheme="minorHAnsi"/>
          <w:b/>
          <w:sz w:val="24"/>
          <w:szCs w:val="24"/>
        </w:rPr>
        <w:t xml:space="preserve"> </w:t>
      </w:r>
    </w:p>
    <w:p w14:paraId="74E1B442" w14:textId="6277083C" w:rsidR="00D028BA" w:rsidRPr="00C8497A" w:rsidRDefault="004954B5">
      <w:pPr>
        <w:pStyle w:val="Heading2"/>
        <w:rPr>
          <w:rFonts w:asciiTheme="minorHAnsi" w:hAnsiTheme="minorHAnsi" w:cstheme="minorHAnsi"/>
          <w:sz w:val="24"/>
          <w:szCs w:val="24"/>
        </w:rPr>
      </w:pPr>
      <w:r w:rsidRPr="00C8497A">
        <w:rPr>
          <w:rFonts w:asciiTheme="minorHAnsi" w:hAnsiTheme="minorHAnsi" w:cstheme="minorHAnsi"/>
          <w:sz w:val="24"/>
          <w:szCs w:val="24"/>
        </w:rPr>
        <w:t>b)</w:t>
      </w:r>
      <w:r w:rsidR="00877770">
        <w:rPr>
          <w:rFonts w:asciiTheme="minorHAnsi" w:hAnsiTheme="minorHAnsi" w:cstheme="minorHAnsi"/>
          <w:sz w:val="24"/>
          <w:szCs w:val="24"/>
        </w:rPr>
        <w:t xml:space="preserve"> </w:t>
      </w:r>
      <w:r w:rsidRPr="00C8497A">
        <w:rPr>
          <w:rFonts w:asciiTheme="minorHAnsi" w:hAnsiTheme="minorHAnsi" w:cstheme="minorHAnsi"/>
          <w:sz w:val="24"/>
          <w:szCs w:val="24"/>
        </w:rPr>
        <w:t xml:space="preserve">STUDENTI ISCRITTI ALLE CLASSI SUCCESSIVE ALLA PRIMA  </w:t>
      </w:r>
    </w:p>
    <w:p w14:paraId="6BC47373" w14:textId="45C39045" w:rsidR="00264854" w:rsidRPr="00C8497A" w:rsidRDefault="004954B5">
      <w:pPr>
        <w:ind w:left="-5" w:right="0"/>
        <w:rPr>
          <w:rFonts w:asciiTheme="minorHAnsi" w:eastAsia="Times New Roman" w:hAnsiTheme="minorHAnsi" w:cstheme="minorHAnsi"/>
          <w:sz w:val="24"/>
          <w:szCs w:val="24"/>
        </w:rPr>
      </w:pPr>
      <w:r w:rsidRPr="00C8497A">
        <w:rPr>
          <w:rFonts w:asciiTheme="minorHAnsi" w:hAnsiTheme="minorHAnsi" w:cstheme="minorHAnsi"/>
          <w:sz w:val="24"/>
          <w:szCs w:val="24"/>
        </w:rPr>
        <w:t xml:space="preserve">È possibile presentare domanda dopo il termine </w:t>
      </w:r>
      <w:r w:rsidR="009A649C">
        <w:rPr>
          <w:rFonts w:asciiTheme="minorHAnsi" w:hAnsiTheme="minorHAnsi" w:cstheme="minorHAnsi"/>
          <w:sz w:val="24"/>
          <w:szCs w:val="24"/>
        </w:rPr>
        <w:t xml:space="preserve">delle lezioni </w:t>
      </w:r>
      <w:r w:rsidRPr="00C8497A">
        <w:rPr>
          <w:rFonts w:asciiTheme="minorHAnsi" w:hAnsiTheme="minorHAnsi" w:cstheme="minorHAnsi"/>
          <w:sz w:val="24"/>
          <w:szCs w:val="24"/>
        </w:rPr>
        <w:t xml:space="preserve">dell’anno scolastico </w:t>
      </w:r>
      <w:r w:rsidR="009A649C">
        <w:rPr>
          <w:rFonts w:asciiTheme="minorHAnsi" w:hAnsiTheme="minorHAnsi" w:cstheme="minorHAnsi"/>
          <w:sz w:val="24"/>
          <w:szCs w:val="24"/>
        </w:rPr>
        <w:t xml:space="preserve">in corso </w:t>
      </w:r>
      <w:r w:rsidRPr="009A649C">
        <w:rPr>
          <w:rFonts w:asciiTheme="minorHAnsi" w:hAnsiTheme="minorHAnsi" w:cstheme="minorHAnsi"/>
          <w:color w:val="auto"/>
          <w:sz w:val="24"/>
          <w:szCs w:val="24"/>
        </w:rPr>
        <w:t xml:space="preserve">e comunque non oltre il </w:t>
      </w:r>
      <w:r w:rsidR="009A649C" w:rsidRPr="009A649C">
        <w:rPr>
          <w:rFonts w:asciiTheme="minorHAnsi" w:hAnsiTheme="minorHAnsi" w:cstheme="minorHAnsi"/>
          <w:color w:val="auto"/>
          <w:sz w:val="24"/>
          <w:szCs w:val="24"/>
        </w:rPr>
        <w:t>1</w:t>
      </w:r>
      <w:r w:rsidRPr="009A649C">
        <w:rPr>
          <w:rFonts w:asciiTheme="minorHAnsi" w:hAnsiTheme="minorHAnsi" w:cstheme="minorHAnsi"/>
          <w:color w:val="auto"/>
          <w:sz w:val="24"/>
          <w:szCs w:val="24"/>
        </w:rPr>
        <w:t xml:space="preserve">5 luglio. </w:t>
      </w:r>
      <w:r w:rsidRPr="00C8497A">
        <w:rPr>
          <w:rFonts w:asciiTheme="minorHAnsi" w:hAnsiTheme="minorHAnsi" w:cstheme="minorHAnsi"/>
          <w:sz w:val="24"/>
          <w:szCs w:val="24"/>
        </w:rPr>
        <w:t xml:space="preserve">È consigliabile prendere contatto con questo Istituto nel corso dell’anno scolastico, per acquisire le informazioni necessarie e dar modo alla scuola di programmare adeguatamente tutta la procedura e le sessioni d’esame e richiedere preventivamente alla scuola di provenienza la disponibilità a concedere il nullaosta.  </w:t>
      </w:r>
      <w:r w:rsidRPr="00C8497A">
        <w:rPr>
          <w:rFonts w:asciiTheme="minorHAnsi" w:eastAsia="Times New Roman" w:hAnsiTheme="minorHAnsi" w:cstheme="minorHAnsi"/>
          <w:sz w:val="24"/>
          <w:szCs w:val="24"/>
        </w:rPr>
        <w:t xml:space="preserve"> </w:t>
      </w:r>
    </w:p>
    <w:p w14:paraId="11CD33CD" w14:textId="7B078D4B" w:rsidR="00D028BA" w:rsidRDefault="004954B5">
      <w:pPr>
        <w:ind w:left="-5" w:right="0"/>
        <w:rPr>
          <w:rFonts w:asciiTheme="minorHAnsi" w:eastAsia="Times New Roman" w:hAnsiTheme="minorHAnsi" w:cstheme="minorHAnsi"/>
          <w:sz w:val="24"/>
          <w:szCs w:val="24"/>
        </w:rPr>
      </w:pPr>
      <w:r w:rsidRPr="00877770">
        <w:rPr>
          <w:rFonts w:asciiTheme="minorHAnsi" w:hAnsiTheme="minorHAnsi" w:cstheme="minorHAnsi"/>
          <w:sz w:val="24"/>
          <w:szCs w:val="24"/>
        </w:rPr>
        <w:t>Tipologie:</w:t>
      </w:r>
      <w:r w:rsidRPr="00877770">
        <w:rPr>
          <w:rFonts w:asciiTheme="minorHAnsi" w:eastAsia="Times New Roman" w:hAnsiTheme="minorHAnsi" w:cstheme="minorHAnsi"/>
          <w:sz w:val="24"/>
          <w:szCs w:val="24"/>
        </w:rPr>
        <w:t xml:space="preserve"> </w:t>
      </w:r>
    </w:p>
    <w:p w14:paraId="2B567A47" w14:textId="77777777" w:rsidR="002A3A33" w:rsidRDefault="002A3A33" w:rsidP="002A3A33">
      <w:pPr>
        <w:pStyle w:val="ListParagraph"/>
        <w:numPr>
          <w:ilvl w:val="0"/>
          <w:numId w:val="8"/>
        </w:numPr>
        <w:tabs>
          <w:tab w:val="center" w:pos="7080"/>
        </w:tabs>
        <w:ind w:right="0"/>
        <w:jc w:val="left"/>
        <w:rPr>
          <w:rFonts w:asciiTheme="minorHAnsi" w:hAnsiTheme="minorHAnsi" w:cstheme="minorHAnsi"/>
          <w:sz w:val="24"/>
          <w:szCs w:val="24"/>
        </w:rPr>
      </w:pPr>
      <w:r w:rsidRPr="002A3A33">
        <w:rPr>
          <w:rFonts w:asciiTheme="minorHAnsi" w:hAnsiTheme="minorHAnsi" w:cstheme="minorHAnsi"/>
          <w:sz w:val="24"/>
          <w:szCs w:val="24"/>
        </w:rPr>
        <w:t xml:space="preserve">lo studente promosso alla classe II può chiedere di essere iscritto, previo </w:t>
      </w:r>
      <w:r>
        <w:rPr>
          <w:rFonts w:asciiTheme="minorHAnsi" w:hAnsiTheme="minorHAnsi" w:cstheme="minorHAnsi"/>
          <w:sz w:val="24"/>
          <w:szCs w:val="24"/>
        </w:rPr>
        <w:t xml:space="preserve">: </w:t>
      </w:r>
    </w:p>
    <w:p w14:paraId="660FF516" w14:textId="2F9DD27B" w:rsidR="002A3A33" w:rsidRPr="00A928DF" w:rsidRDefault="002A3A33" w:rsidP="00A928DF">
      <w:pPr>
        <w:tabs>
          <w:tab w:val="center" w:pos="7080"/>
        </w:tabs>
        <w:ind w:left="-15" w:right="0" w:firstLine="0"/>
        <w:jc w:val="left"/>
        <w:rPr>
          <w:rFonts w:asciiTheme="minorHAnsi" w:hAnsiTheme="minorHAnsi" w:cstheme="minorHAnsi"/>
          <w:sz w:val="24"/>
          <w:szCs w:val="24"/>
        </w:rPr>
      </w:pPr>
      <w:r w:rsidRPr="00A928DF">
        <w:rPr>
          <w:rFonts w:asciiTheme="minorHAnsi" w:hAnsiTheme="minorHAnsi" w:cstheme="minorHAnsi"/>
          <w:sz w:val="24"/>
          <w:szCs w:val="24"/>
        </w:rPr>
        <w:t xml:space="preserve">1)colloquio preliminare  con la famiglia, il DS o un suo delegato per: </w:t>
      </w:r>
      <w:r w:rsidRPr="00A928DF">
        <w:rPr>
          <w:rFonts w:asciiTheme="minorHAnsi" w:hAnsiTheme="minorHAnsi" w:cstheme="minorHAnsi"/>
          <w:sz w:val="24"/>
          <w:szCs w:val="24"/>
        </w:rPr>
        <w:tab/>
      </w:r>
      <w:r w:rsidRPr="00A928DF">
        <w:rPr>
          <w:rFonts w:asciiTheme="minorHAnsi" w:eastAsia="Times New Roman" w:hAnsiTheme="minorHAnsi" w:cstheme="minorHAnsi"/>
          <w:sz w:val="24"/>
          <w:szCs w:val="24"/>
        </w:rPr>
        <w:t xml:space="preserve"> </w:t>
      </w:r>
    </w:p>
    <w:p w14:paraId="0D3A281C" w14:textId="77777777" w:rsidR="002A3A33" w:rsidRPr="00C8497A" w:rsidRDefault="002A3A33" w:rsidP="002A3A33">
      <w:pPr>
        <w:numPr>
          <w:ilvl w:val="0"/>
          <w:numId w:val="1"/>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analizzare la motivazione;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0B2168DB" w14:textId="77777777" w:rsidR="002A3A33" w:rsidRPr="00C8497A" w:rsidRDefault="002A3A33" w:rsidP="002A3A33">
      <w:pPr>
        <w:numPr>
          <w:ilvl w:val="0"/>
          <w:numId w:val="1"/>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informare sulle modalità del passaggio;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1BC05342" w14:textId="77777777" w:rsidR="002A3A33" w:rsidRPr="00C8497A" w:rsidRDefault="002A3A33" w:rsidP="002A3A33">
      <w:pPr>
        <w:numPr>
          <w:ilvl w:val="0"/>
          <w:numId w:val="1"/>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consigliare/sconsigliare il/la richiedente e la sua famiglia.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3C46B935" w14:textId="5BF1C0DF" w:rsidR="002A3A33" w:rsidRPr="00A928DF" w:rsidRDefault="002A3A33" w:rsidP="002A3A33">
      <w:pPr>
        <w:ind w:left="-5" w:right="0"/>
        <w:rPr>
          <w:rFonts w:asciiTheme="minorHAnsi" w:hAnsiTheme="minorHAnsi" w:cstheme="minorHAnsi"/>
          <w:color w:val="auto"/>
          <w:sz w:val="24"/>
          <w:szCs w:val="24"/>
        </w:rPr>
      </w:pPr>
      <w:r w:rsidRPr="00A928DF">
        <w:rPr>
          <w:rFonts w:asciiTheme="minorHAnsi" w:hAnsiTheme="minorHAnsi" w:cstheme="minorHAnsi"/>
          <w:color w:val="auto"/>
          <w:sz w:val="24"/>
          <w:szCs w:val="24"/>
        </w:rPr>
        <w:t xml:space="preserve">2) </w:t>
      </w:r>
      <w:r w:rsidR="00A928DF" w:rsidRPr="00A928DF">
        <w:rPr>
          <w:rFonts w:asciiTheme="minorHAnsi" w:hAnsiTheme="minorHAnsi" w:cstheme="minorHAnsi"/>
          <w:color w:val="auto"/>
          <w:sz w:val="24"/>
          <w:szCs w:val="24"/>
        </w:rPr>
        <w:t xml:space="preserve">un ulteriore e/o eventuale </w:t>
      </w:r>
      <w:r w:rsidRPr="00A928DF">
        <w:rPr>
          <w:rFonts w:asciiTheme="minorHAnsi" w:hAnsiTheme="minorHAnsi" w:cstheme="minorHAnsi"/>
          <w:color w:val="auto"/>
          <w:sz w:val="24"/>
          <w:szCs w:val="24"/>
        </w:rPr>
        <w:t>contatto con il docente coordinatore della classe di accoglienza e lo studente per</w:t>
      </w:r>
      <w:r w:rsidRPr="00A928DF">
        <w:rPr>
          <w:rFonts w:asciiTheme="minorHAnsi" w:eastAsia="Times New Roman" w:hAnsiTheme="minorHAnsi" w:cstheme="minorHAnsi"/>
          <w:color w:val="auto"/>
          <w:sz w:val="24"/>
          <w:szCs w:val="24"/>
        </w:rPr>
        <w:t xml:space="preserve"> </w:t>
      </w:r>
      <w:r w:rsidRPr="00A928DF">
        <w:rPr>
          <w:rFonts w:asciiTheme="minorHAnsi" w:hAnsiTheme="minorHAnsi" w:cstheme="minorHAnsi"/>
          <w:color w:val="auto"/>
          <w:sz w:val="24"/>
          <w:szCs w:val="24"/>
        </w:rPr>
        <w:t xml:space="preserve">definire, sentiti i docenti della classe, le materie e i tempi di recupero per le discipline non comprese nel precedente piano di studio. </w:t>
      </w:r>
      <w:r w:rsidRPr="00A928DF">
        <w:rPr>
          <w:rFonts w:asciiTheme="minorHAnsi" w:eastAsia="Times New Roman" w:hAnsiTheme="minorHAnsi" w:cstheme="minorHAnsi"/>
          <w:color w:val="auto"/>
          <w:sz w:val="24"/>
          <w:szCs w:val="24"/>
        </w:rPr>
        <w:t xml:space="preserve"> </w:t>
      </w:r>
    </w:p>
    <w:p w14:paraId="0BDB8946" w14:textId="7810E8DB" w:rsidR="002A3A33" w:rsidRPr="003F33F5" w:rsidRDefault="002A3A33" w:rsidP="003F33F5">
      <w:pPr>
        <w:ind w:right="0"/>
        <w:rPr>
          <w:rFonts w:asciiTheme="minorHAnsi" w:hAnsiTheme="minorHAnsi" w:cstheme="minorHAnsi"/>
          <w:sz w:val="24"/>
          <w:szCs w:val="24"/>
        </w:rPr>
      </w:pPr>
    </w:p>
    <w:p w14:paraId="536267EE" w14:textId="028A06FD" w:rsidR="003F33F5" w:rsidRPr="00A928DF" w:rsidRDefault="004954B5" w:rsidP="003F33F5">
      <w:pPr>
        <w:numPr>
          <w:ilvl w:val="0"/>
          <w:numId w:val="3"/>
        </w:numPr>
        <w:ind w:right="0" w:hanging="155"/>
        <w:rPr>
          <w:rFonts w:asciiTheme="minorHAnsi" w:hAnsiTheme="minorHAnsi" w:cstheme="minorHAnsi"/>
          <w:color w:val="auto"/>
          <w:sz w:val="24"/>
          <w:szCs w:val="24"/>
        </w:rPr>
      </w:pPr>
      <w:r w:rsidRPr="00877770">
        <w:rPr>
          <w:rFonts w:asciiTheme="minorHAnsi" w:hAnsiTheme="minorHAnsi" w:cstheme="minorHAnsi"/>
          <w:sz w:val="24"/>
          <w:szCs w:val="24"/>
        </w:rPr>
        <w:t>lo studente promosso</w:t>
      </w:r>
      <w:r w:rsidR="003F33F5">
        <w:rPr>
          <w:rFonts w:asciiTheme="minorHAnsi" w:hAnsiTheme="minorHAnsi" w:cstheme="minorHAnsi"/>
          <w:sz w:val="24"/>
          <w:szCs w:val="24"/>
        </w:rPr>
        <w:t xml:space="preserve"> alle classi successive alla II</w:t>
      </w:r>
      <w:r w:rsidRPr="00877770">
        <w:rPr>
          <w:rFonts w:asciiTheme="minorHAnsi" w:hAnsiTheme="minorHAnsi" w:cstheme="minorHAnsi"/>
          <w:sz w:val="24"/>
          <w:szCs w:val="24"/>
        </w:rPr>
        <w:t xml:space="preserve"> può chiedere di essere inserito nella classe successiva a quella già frequentata. </w:t>
      </w:r>
      <w:r w:rsidRPr="00A928DF">
        <w:rPr>
          <w:rFonts w:asciiTheme="minorHAnsi" w:hAnsiTheme="minorHAnsi" w:cstheme="minorHAnsi"/>
          <w:color w:val="auto"/>
          <w:sz w:val="24"/>
          <w:szCs w:val="24"/>
        </w:rPr>
        <w:t xml:space="preserve">Le prove integrative necessarie saranno calendarizzate in concomitanza delle prove di sospensione del giudizio (fine </w:t>
      </w:r>
      <w:r w:rsidR="00A928DF" w:rsidRPr="00A928DF">
        <w:rPr>
          <w:rFonts w:asciiTheme="minorHAnsi" w:hAnsiTheme="minorHAnsi" w:cstheme="minorHAnsi"/>
          <w:color w:val="auto"/>
          <w:sz w:val="24"/>
          <w:szCs w:val="24"/>
        </w:rPr>
        <w:t>attività didattiche – fine agosto</w:t>
      </w:r>
      <w:r w:rsidRPr="00A928DF">
        <w:rPr>
          <w:rFonts w:asciiTheme="minorHAnsi" w:hAnsiTheme="minorHAnsi" w:cstheme="minorHAnsi"/>
          <w:color w:val="auto"/>
          <w:sz w:val="24"/>
          <w:szCs w:val="24"/>
        </w:rPr>
        <w:t>);</w:t>
      </w:r>
      <w:r w:rsidRPr="00A928DF">
        <w:rPr>
          <w:rFonts w:asciiTheme="minorHAnsi" w:eastAsia="Times New Roman" w:hAnsiTheme="minorHAnsi" w:cstheme="minorHAnsi"/>
          <w:color w:val="auto"/>
          <w:sz w:val="24"/>
          <w:szCs w:val="24"/>
        </w:rPr>
        <w:t xml:space="preserve"> </w:t>
      </w:r>
      <w:r w:rsidR="003F33F5" w:rsidRPr="00A928DF">
        <w:rPr>
          <w:rFonts w:asciiTheme="minorHAnsi" w:eastAsia="Times New Roman" w:hAnsiTheme="minorHAnsi" w:cstheme="minorHAnsi"/>
          <w:color w:val="auto"/>
          <w:sz w:val="24"/>
          <w:szCs w:val="24"/>
        </w:rPr>
        <w:t>in questo caso, la scelta dello studente in merito all’indirizzo da frequentare, è comunque subordinata alla effettiva attivazione dell’indirizzo stesso e comunque previa ponderazione, da parte del DS, della composizione delle classi.</w:t>
      </w:r>
    </w:p>
    <w:p w14:paraId="73D08C99" w14:textId="122B0EB0" w:rsidR="00D028BA" w:rsidRPr="00C8497A" w:rsidRDefault="004954B5">
      <w:pPr>
        <w:numPr>
          <w:ilvl w:val="0"/>
          <w:numId w:val="3"/>
        </w:numPr>
        <w:ind w:right="0" w:hanging="155"/>
        <w:rPr>
          <w:rFonts w:asciiTheme="minorHAnsi" w:hAnsiTheme="minorHAnsi" w:cstheme="minorHAnsi"/>
          <w:sz w:val="24"/>
          <w:szCs w:val="24"/>
        </w:rPr>
      </w:pPr>
      <w:r w:rsidRPr="00C8497A">
        <w:rPr>
          <w:rFonts w:asciiTheme="minorHAnsi" w:hAnsiTheme="minorHAnsi" w:cstheme="minorHAnsi"/>
          <w:sz w:val="24"/>
          <w:szCs w:val="24"/>
        </w:rPr>
        <w:t>lo studente non promosso può chiedere di essere inserito nella classe corrispondente a quella già frequentata</w:t>
      </w:r>
      <w:r w:rsidRPr="00A928DF">
        <w:rPr>
          <w:rFonts w:asciiTheme="minorHAnsi" w:hAnsiTheme="minorHAnsi" w:cstheme="minorHAnsi"/>
          <w:color w:val="auto"/>
          <w:sz w:val="24"/>
          <w:szCs w:val="24"/>
        </w:rPr>
        <w:t xml:space="preserve">. Le prove integrative necessarie saranno calendarizzate in concomitanza delle prove di sospensione del giudizio </w:t>
      </w:r>
      <w:r w:rsidR="00A928DF" w:rsidRPr="00A928DF">
        <w:rPr>
          <w:rFonts w:asciiTheme="minorHAnsi" w:hAnsiTheme="minorHAnsi" w:cstheme="minorHAnsi"/>
          <w:color w:val="auto"/>
          <w:sz w:val="24"/>
          <w:szCs w:val="24"/>
        </w:rPr>
        <w:t>(fine attività didattiche – fine agosto)</w:t>
      </w:r>
      <w:r w:rsidR="00A928DF">
        <w:rPr>
          <w:rFonts w:asciiTheme="minorHAnsi" w:hAnsiTheme="minorHAnsi" w:cstheme="minorHAnsi"/>
          <w:color w:val="auto"/>
          <w:sz w:val="24"/>
          <w:szCs w:val="24"/>
        </w:rPr>
        <w:t>;</w:t>
      </w:r>
    </w:p>
    <w:p w14:paraId="261E3A2A" w14:textId="46E94D54" w:rsidR="00D028BA" w:rsidRPr="00A928DF" w:rsidRDefault="004954B5" w:rsidP="00A928DF">
      <w:pPr>
        <w:numPr>
          <w:ilvl w:val="0"/>
          <w:numId w:val="3"/>
        </w:numPr>
        <w:spacing w:after="269"/>
        <w:ind w:right="0" w:hanging="155"/>
        <w:rPr>
          <w:rFonts w:asciiTheme="minorHAnsi" w:hAnsiTheme="minorHAnsi" w:cstheme="minorHAnsi"/>
          <w:sz w:val="24"/>
          <w:szCs w:val="24"/>
        </w:rPr>
      </w:pPr>
      <w:r w:rsidRPr="00C8497A">
        <w:rPr>
          <w:rFonts w:asciiTheme="minorHAnsi" w:hAnsiTheme="minorHAnsi" w:cstheme="minorHAnsi"/>
          <w:sz w:val="24"/>
          <w:szCs w:val="24"/>
        </w:rPr>
        <w:t xml:space="preserve">lo studente con sospensione del giudizio può richiedere l’ammissione alla classe successiva a quella già frequentata. </w:t>
      </w:r>
      <w:r w:rsidRPr="00C8497A">
        <w:rPr>
          <w:rFonts w:asciiTheme="minorHAnsi" w:hAnsiTheme="minorHAnsi" w:cstheme="minorHAnsi"/>
          <w:b/>
          <w:sz w:val="24"/>
          <w:szCs w:val="24"/>
        </w:rPr>
        <w:t xml:space="preserve"> </w:t>
      </w:r>
      <w:r w:rsidRPr="00A928DF">
        <w:rPr>
          <w:rFonts w:asciiTheme="minorHAnsi" w:hAnsiTheme="minorHAnsi" w:cstheme="minorHAnsi"/>
          <w:sz w:val="24"/>
          <w:szCs w:val="24"/>
        </w:rPr>
        <w:t xml:space="preserve">Nel caso in cui non superasse l’esame di sospensione del giudizio sarà inserito nella classe antecedente per la quale aveva ottenuto l’idoneità. </w:t>
      </w:r>
    </w:p>
    <w:p w14:paraId="5856C4C8" w14:textId="77777777" w:rsidR="00264854" w:rsidRPr="00C8497A" w:rsidRDefault="00264854">
      <w:pPr>
        <w:ind w:left="-5" w:right="0"/>
        <w:rPr>
          <w:rFonts w:asciiTheme="minorHAnsi" w:hAnsiTheme="minorHAnsi" w:cstheme="minorHAnsi"/>
          <w:sz w:val="24"/>
          <w:szCs w:val="24"/>
        </w:rPr>
      </w:pPr>
    </w:p>
    <w:p w14:paraId="70AA3047" w14:textId="77777777" w:rsidR="00D028BA" w:rsidRPr="00C8497A" w:rsidRDefault="004954B5">
      <w:pPr>
        <w:tabs>
          <w:tab w:val="center" w:pos="2124"/>
        </w:tabs>
        <w:spacing w:after="1" w:line="262" w:lineRule="auto"/>
        <w:ind w:left="-15" w:right="0" w:firstLine="0"/>
        <w:jc w:val="left"/>
        <w:rPr>
          <w:rFonts w:asciiTheme="minorHAnsi" w:hAnsiTheme="minorHAnsi" w:cstheme="minorHAnsi"/>
          <w:sz w:val="24"/>
          <w:szCs w:val="24"/>
        </w:rPr>
      </w:pPr>
      <w:r w:rsidRPr="00C8497A">
        <w:rPr>
          <w:rFonts w:asciiTheme="minorHAnsi" w:hAnsiTheme="minorHAnsi" w:cstheme="minorHAnsi"/>
          <w:b/>
          <w:sz w:val="24"/>
          <w:szCs w:val="24"/>
        </w:rPr>
        <w:t xml:space="preserve">Esami idoneità:  </w:t>
      </w:r>
      <w:r w:rsidRPr="00C8497A">
        <w:rPr>
          <w:rFonts w:asciiTheme="minorHAnsi" w:hAnsiTheme="minorHAnsi" w:cstheme="minorHAnsi"/>
          <w:b/>
          <w:sz w:val="24"/>
          <w:szCs w:val="24"/>
        </w:rPr>
        <w:tab/>
      </w:r>
      <w:r w:rsidRPr="00C8497A">
        <w:rPr>
          <w:rFonts w:asciiTheme="minorHAnsi" w:eastAsia="Times New Roman" w:hAnsiTheme="minorHAnsi" w:cstheme="minorHAnsi"/>
          <w:sz w:val="24"/>
          <w:szCs w:val="24"/>
        </w:rPr>
        <w:t xml:space="preserve"> </w:t>
      </w:r>
    </w:p>
    <w:p w14:paraId="4C0AF786" w14:textId="77777777" w:rsidR="00D028BA" w:rsidRPr="00C8497A" w:rsidRDefault="004954B5">
      <w:pPr>
        <w:ind w:left="-5" w:right="0"/>
        <w:rPr>
          <w:rFonts w:asciiTheme="minorHAnsi" w:hAnsiTheme="minorHAnsi" w:cstheme="minorHAnsi"/>
          <w:sz w:val="24"/>
          <w:szCs w:val="24"/>
        </w:rPr>
      </w:pPr>
      <w:r w:rsidRPr="00C8497A">
        <w:rPr>
          <w:rFonts w:asciiTheme="minorHAnsi" w:hAnsiTheme="minorHAnsi" w:cstheme="minorHAnsi"/>
          <w:sz w:val="24"/>
          <w:szCs w:val="24"/>
        </w:rPr>
        <w:t>L’esame di idoneità , cioè un esame che viene svolto per passare a classi superiori rispetto a quella per cui si è in possesso di ammissione, è possibile solo nei casi previsti dall’art. 192 del Testo Unico (1994):</w:t>
      </w:r>
      <w:r w:rsidRPr="00C8497A">
        <w:rPr>
          <w:rFonts w:asciiTheme="minorHAnsi" w:eastAsia="Times New Roman" w:hAnsiTheme="minorHAnsi" w:cstheme="minorHAnsi"/>
          <w:sz w:val="24"/>
          <w:szCs w:val="24"/>
        </w:rPr>
        <w:t xml:space="preserve"> </w:t>
      </w:r>
    </w:p>
    <w:p w14:paraId="5BC6A087" w14:textId="01677538" w:rsidR="00D028BA" w:rsidRPr="00C8497A" w:rsidRDefault="004954B5">
      <w:pPr>
        <w:numPr>
          <w:ilvl w:val="0"/>
          <w:numId w:val="4"/>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Lo studente che si ritiri entro il 15 marzo dell’anno scolastico in corso può sostenere esami di idoneità presso il proprio o altri istituti per accedere alla classe successiva a quella frequentata; </w:t>
      </w:r>
      <w:r w:rsidRPr="00C8497A">
        <w:rPr>
          <w:rFonts w:asciiTheme="minorHAnsi" w:eastAsia="Times New Roman" w:hAnsiTheme="minorHAnsi" w:cstheme="minorHAnsi"/>
          <w:sz w:val="24"/>
          <w:szCs w:val="24"/>
        </w:rPr>
        <w:t xml:space="preserve"> </w:t>
      </w:r>
    </w:p>
    <w:p w14:paraId="6E093481" w14:textId="5903EBA9" w:rsidR="00D028BA" w:rsidRPr="00C8497A" w:rsidRDefault="004954B5">
      <w:pPr>
        <w:numPr>
          <w:ilvl w:val="0"/>
          <w:numId w:val="4"/>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Lo studente che volesse recuperare l’anno o gli anni persi a seguito di non promozione: in tale caso non si tratta di abbreviazione del corso di studi, ma di effettivo recupero. (Ad esempio: lo studente che ha frequentato la classe seconda e ottenga la promozione alla classe terza può presentarsi agli esami di idoneità alla quarta solo nel caso che siano trascorsi 3 o più anni dal conseguimento del diploma di terza media). </w:t>
      </w:r>
      <w:r w:rsidRPr="00C8497A">
        <w:rPr>
          <w:rFonts w:asciiTheme="minorHAnsi" w:eastAsia="Times New Roman" w:hAnsiTheme="minorHAnsi" w:cstheme="minorHAnsi"/>
          <w:sz w:val="24"/>
          <w:szCs w:val="24"/>
        </w:rPr>
        <w:t xml:space="preserve"> </w:t>
      </w:r>
    </w:p>
    <w:p w14:paraId="7230346B" w14:textId="0DFC2AC9" w:rsidR="00D028BA" w:rsidRPr="00877770" w:rsidRDefault="004954B5">
      <w:pPr>
        <w:ind w:left="-5" w:right="0"/>
        <w:rPr>
          <w:rFonts w:asciiTheme="minorHAnsi" w:hAnsiTheme="minorHAnsi" w:cstheme="minorHAnsi"/>
          <w:color w:val="FF0000"/>
          <w:sz w:val="24"/>
          <w:szCs w:val="24"/>
        </w:rPr>
      </w:pPr>
      <w:r w:rsidRPr="00A928DF">
        <w:rPr>
          <w:rFonts w:asciiTheme="minorHAnsi" w:hAnsiTheme="minorHAnsi" w:cstheme="minorHAnsi"/>
          <w:color w:val="auto"/>
          <w:sz w:val="24"/>
          <w:szCs w:val="24"/>
        </w:rPr>
        <w:lastRenderedPageBreak/>
        <w:t xml:space="preserve">Le prove d’esame saranno calendarizzate in concomitanza delle prove di sospensione del giudizio </w:t>
      </w:r>
      <w:r w:rsidR="00A928DF" w:rsidRPr="00A928DF">
        <w:rPr>
          <w:rFonts w:asciiTheme="minorHAnsi" w:hAnsiTheme="minorHAnsi" w:cstheme="minorHAnsi"/>
          <w:color w:val="auto"/>
          <w:sz w:val="24"/>
          <w:szCs w:val="24"/>
        </w:rPr>
        <w:t>(fine attività didattiche – fine agosto)</w:t>
      </w:r>
      <w:r w:rsidR="00A928DF">
        <w:rPr>
          <w:rFonts w:asciiTheme="minorHAnsi" w:hAnsiTheme="minorHAnsi" w:cstheme="minorHAnsi"/>
          <w:color w:val="auto"/>
          <w:sz w:val="24"/>
          <w:szCs w:val="24"/>
        </w:rPr>
        <w:t>;</w:t>
      </w:r>
    </w:p>
    <w:p w14:paraId="3E57DAF1" w14:textId="77777777" w:rsidR="00D028BA" w:rsidRPr="00A928DF" w:rsidRDefault="004954B5">
      <w:pPr>
        <w:ind w:left="-5" w:right="0"/>
        <w:rPr>
          <w:rFonts w:asciiTheme="minorHAnsi" w:hAnsiTheme="minorHAnsi" w:cstheme="minorHAnsi"/>
          <w:color w:val="auto"/>
          <w:sz w:val="24"/>
          <w:szCs w:val="24"/>
        </w:rPr>
      </w:pPr>
      <w:r w:rsidRPr="00A928DF">
        <w:rPr>
          <w:rFonts w:asciiTheme="minorHAnsi" w:hAnsiTheme="minorHAnsi" w:cstheme="minorHAnsi"/>
          <w:color w:val="auto"/>
          <w:sz w:val="24"/>
          <w:szCs w:val="24"/>
        </w:rPr>
        <w:t xml:space="preserve">Si può richiedere alla scuola di provenienza il nulla-osta solo dopo aver superato l’esame di idoneità o l’esame integrativo, anche se è bene accertarsi preventivamente che la scuola di provenienza sia disponibile a concedere il nullaosta. </w:t>
      </w:r>
      <w:r w:rsidRPr="00A928DF">
        <w:rPr>
          <w:rFonts w:asciiTheme="minorHAnsi" w:eastAsia="Times New Roman" w:hAnsiTheme="minorHAnsi" w:cstheme="minorHAnsi"/>
          <w:color w:val="auto"/>
          <w:sz w:val="24"/>
          <w:szCs w:val="24"/>
        </w:rPr>
        <w:t xml:space="preserve"> </w:t>
      </w:r>
    </w:p>
    <w:p w14:paraId="4B7722F2" w14:textId="77777777" w:rsidR="00D028BA" w:rsidRPr="00C8497A" w:rsidRDefault="004954B5">
      <w:pPr>
        <w:spacing w:after="265"/>
        <w:ind w:left="-5" w:right="0"/>
        <w:rPr>
          <w:rFonts w:asciiTheme="minorHAnsi" w:hAnsiTheme="minorHAnsi" w:cstheme="minorHAnsi"/>
          <w:sz w:val="24"/>
          <w:szCs w:val="24"/>
        </w:rPr>
      </w:pPr>
      <w:r w:rsidRPr="00C8497A">
        <w:rPr>
          <w:rFonts w:asciiTheme="minorHAnsi" w:hAnsiTheme="minorHAnsi" w:cstheme="minorHAnsi"/>
          <w:sz w:val="24"/>
          <w:szCs w:val="24"/>
        </w:rPr>
        <w:t>Nel caso in cui l’esame integrativo (o colloquio per gli alunni che accedano alla classe prima o seconda), o l’esame di idoneità abbiano esito negativo, la commissione d’esame, in base all’esito delle prove, può deliberare l’ammissione alla classe precedente a quella richiesta.</w:t>
      </w:r>
      <w:r w:rsidRPr="00C8497A">
        <w:rPr>
          <w:rFonts w:asciiTheme="minorHAnsi" w:eastAsia="Times New Roman" w:hAnsiTheme="minorHAnsi" w:cstheme="minorHAnsi"/>
          <w:sz w:val="24"/>
          <w:szCs w:val="24"/>
        </w:rPr>
        <w:t xml:space="preserve"> </w:t>
      </w:r>
    </w:p>
    <w:p w14:paraId="34847E1F" w14:textId="77777777" w:rsidR="00D028BA" w:rsidRPr="00C8497A" w:rsidRDefault="004954B5">
      <w:pPr>
        <w:spacing w:after="1" w:line="262" w:lineRule="auto"/>
        <w:ind w:left="-5" w:right="0"/>
        <w:jc w:val="left"/>
        <w:rPr>
          <w:rFonts w:asciiTheme="minorHAnsi" w:hAnsiTheme="minorHAnsi" w:cstheme="minorHAnsi"/>
          <w:sz w:val="24"/>
          <w:szCs w:val="24"/>
        </w:rPr>
      </w:pPr>
      <w:r w:rsidRPr="00C8497A">
        <w:rPr>
          <w:rFonts w:asciiTheme="minorHAnsi" w:hAnsiTheme="minorHAnsi" w:cstheme="minorHAnsi"/>
          <w:b/>
          <w:sz w:val="24"/>
          <w:szCs w:val="24"/>
        </w:rPr>
        <w:t xml:space="preserve">In ogni caso lo studente dovrà: </w:t>
      </w:r>
      <w:r w:rsidRPr="00C8497A">
        <w:rPr>
          <w:rFonts w:asciiTheme="minorHAnsi" w:eastAsia="Times New Roman" w:hAnsiTheme="minorHAnsi" w:cstheme="minorHAnsi"/>
          <w:sz w:val="24"/>
          <w:szCs w:val="24"/>
        </w:rPr>
        <w:t xml:space="preserve"> </w:t>
      </w:r>
    </w:p>
    <w:p w14:paraId="59E74DCB" w14:textId="77777777" w:rsidR="00D028BA" w:rsidRPr="00C8497A" w:rsidRDefault="004954B5">
      <w:pPr>
        <w:numPr>
          <w:ilvl w:val="0"/>
          <w:numId w:val="4"/>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compilare una richiesta per sostenere gli esami integrativi o di idoneità;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19A0391E" w14:textId="77777777" w:rsidR="00D028BA" w:rsidRPr="00C8497A" w:rsidRDefault="004954B5">
      <w:pPr>
        <w:numPr>
          <w:ilvl w:val="0"/>
          <w:numId w:val="4"/>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consegnare copia della/e pagella/e della scuola di provenienza;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32BBFB9B" w14:textId="77777777" w:rsidR="00D028BA" w:rsidRPr="00C8497A" w:rsidRDefault="004954B5">
      <w:pPr>
        <w:numPr>
          <w:ilvl w:val="0"/>
          <w:numId w:val="4"/>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consegnare i programmi svolti in tutte le discipline nella scuola di provenienza;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70B03CA0" w14:textId="18518EAF" w:rsidR="00D028BA" w:rsidRPr="00C8497A" w:rsidRDefault="004954B5">
      <w:pPr>
        <w:numPr>
          <w:ilvl w:val="0"/>
          <w:numId w:val="4"/>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ricevere indicazioni su discipline ed argomenti che saranno oggetto degli esami da sostenere; </w:t>
      </w:r>
      <w:r w:rsidRPr="00C8497A">
        <w:rPr>
          <w:rFonts w:asciiTheme="minorHAnsi" w:eastAsia="Times New Roman" w:hAnsiTheme="minorHAnsi" w:cstheme="minorHAnsi"/>
          <w:sz w:val="24"/>
          <w:szCs w:val="24"/>
        </w:rPr>
        <w:t xml:space="preserve"> </w:t>
      </w:r>
    </w:p>
    <w:p w14:paraId="3412C5BB" w14:textId="77777777" w:rsidR="00D028BA" w:rsidRPr="00C8497A" w:rsidRDefault="004954B5">
      <w:pPr>
        <w:numPr>
          <w:ilvl w:val="0"/>
          <w:numId w:val="4"/>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ottenere informazioni sulle date degli esami;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4F38574C" w14:textId="77777777" w:rsidR="00D028BA" w:rsidRPr="00C8497A" w:rsidRDefault="004954B5">
      <w:pPr>
        <w:numPr>
          <w:ilvl w:val="0"/>
          <w:numId w:val="4"/>
        </w:numPr>
        <w:spacing w:after="253"/>
        <w:ind w:right="0" w:hanging="138"/>
        <w:rPr>
          <w:rFonts w:asciiTheme="minorHAnsi" w:hAnsiTheme="minorHAnsi" w:cstheme="minorHAnsi"/>
          <w:sz w:val="24"/>
          <w:szCs w:val="24"/>
        </w:rPr>
      </w:pPr>
      <w:r w:rsidRPr="00C8497A">
        <w:rPr>
          <w:rFonts w:asciiTheme="minorHAnsi" w:hAnsiTheme="minorHAnsi" w:cstheme="minorHAnsi"/>
          <w:sz w:val="24"/>
          <w:szCs w:val="24"/>
        </w:rPr>
        <w:t>sostenere una prova integrativa, con le modalità che verranno descritte qui sotto.</w:t>
      </w:r>
      <w:r w:rsidRPr="00C8497A">
        <w:rPr>
          <w:rFonts w:asciiTheme="minorHAnsi" w:eastAsia="Times New Roman" w:hAnsiTheme="minorHAnsi" w:cstheme="minorHAnsi"/>
          <w:sz w:val="24"/>
          <w:szCs w:val="24"/>
        </w:rPr>
        <w:t xml:space="preserve"> </w:t>
      </w:r>
    </w:p>
    <w:p w14:paraId="3F79D993" w14:textId="77777777" w:rsidR="00D028BA" w:rsidRPr="00C8497A" w:rsidRDefault="004954B5">
      <w:pPr>
        <w:pStyle w:val="Heading3"/>
        <w:tabs>
          <w:tab w:val="center" w:pos="2124"/>
        </w:tabs>
        <w:ind w:left="-15" w:firstLine="0"/>
        <w:rPr>
          <w:rFonts w:asciiTheme="minorHAnsi" w:hAnsiTheme="minorHAnsi" w:cstheme="minorHAnsi"/>
          <w:sz w:val="24"/>
          <w:szCs w:val="24"/>
        </w:rPr>
      </w:pPr>
      <w:r w:rsidRPr="00C8497A">
        <w:rPr>
          <w:rFonts w:asciiTheme="minorHAnsi" w:hAnsiTheme="minorHAnsi" w:cstheme="minorHAnsi"/>
          <w:sz w:val="24"/>
          <w:szCs w:val="24"/>
        </w:rPr>
        <w:t xml:space="preserve">Fase Preliminare </w:t>
      </w:r>
      <w:r w:rsidRPr="00C8497A">
        <w:rPr>
          <w:rFonts w:asciiTheme="minorHAnsi" w:hAnsiTheme="minorHAnsi" w:cstheme="minorHAnsi"/>
          <w:sz w:val="24"/>
          <w:szCs w:val="24"/>
        </w:rPr>
        <w:tab/>
      </w:r>
      <w:r w:rsidRPr="00C8497A">
        <w:rPr>
          <w:rFonts w:asciiTheme="minorHAnsi" w:eastAsia="Times New Roman" w:hAnsiTheme="minorHAnsi" w:cstheme="minorHAnsi"/>
          <w:b w:val="0"/>
          <w:sz w:val="24"/>
          <w:szCs w:val="24"/>
        </w:rPr>
        <w:t xml:space="preserve"> </w:t>
      </w:r>
    </w:p>
    <w:p w14:paraId="409CA382" w14:textId="77777777" w:rsidR="00D028BA" w:rsidRPr="00C8497A" w:rsidRDefault="004954B5">
      <w:pPr>
        <w:ind w:left="-5" w:right="0"/>
        <w:rPr>
          <w:rFonts w:asciiTheme="minorHAnsi" w:hAnsiTheme="minorHAnsi" w:cstheme="minorHAnsi"/>
          <w:sz w:val="24"/>
          <w:szCs w:val="24"/>
        </w:rPr>
      </w:pPr>
      <w:r w:rsidRPr="00C8497A">
        <w:rPr>
          <w:rFonts w:asciiTheme="minorHAnsi" w:hAnsiTheme="minorHAnsi" w:cstheme="minorHAnsi"/>
          <w:sz w:val="24"/>
          <w:szCs w:val="24"/>
        </w:rPr>
        <w:t xml:space="preserve">Valutata preventivamente la disponibilità di posti e la congruenza della domanda, si terrà un colloquio preliminare con la famiglia e lo studente, il DS o un suo delegato per:  </w:t>
      </w:r>
      <w:r w:rsidRPr="00C8497A">
        <w:rPr>
          <w:rFonts w:asciiTheme="minorHAnsi" w:eastAsia="Times New Roman" w:hAnsiTheme="minorHAnsi" w:cstheme="minorHAnsi"/>
          <w:sz w:val="24"/>
          <w:szCs w:val="24"/>
        </w:rPr>
        <w:t xml:space="preserve"> </w:t>
      </w:r>
    </w:p>
    <w:p w14:paraId="54399A87" w14:textId="77777777" w:rsidR="00D028BA" w:rsidRPr="00C8497A" w:rsidRDefault="004954B5">
      <w:pPr>
        <w:numPr>
          <w:ilvl w:val="0"/>
          <w:numId w:val="5"/>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analizzare la motivazione;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40EA00E3" w14:textId="77777777" w:rsidR="00D028BA" w:rsidRPr="00C8497A" w:rsidRDefault="004954B5">
      <w:pPr>
        <w:numPr>
          <w:ilvl w:val="0"/>
          <w:numId w:val="5"/>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informare sulle modalità del passaggio;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6C30E81E" w14:textId="77777777" w:rsidR="00D028BA" w:rsidRPr="00C8497A" w:rsidRDefault="004954B5">
      <w:pPr>
        <w:numPr>
          <w:ilvl w:val="0"/>
          <w:numId w:val="5"/>
        </w:numPr>
        <w:spacing w:after="251"/>
        <w:ind w:right="0" w:hanging="138"/>
        <w:rPr>
          <w:rFonts w:asciiTheme="minorHAnsi" w:hAnsiTheme="minorHAnsi" w:cstheme="minorHAnsi"/>
          <w:sz w:val="24"/>
          <w:szCs w:val="24"/>
        </w:rPr>
      </w:pPr>
      <w:r w:rsidRPr="00C8497A">
        <w:rPr>
          <w:rFonts w:asciiTheme="minorHAnsi" w:hAnsiTheme="minorHAnsi" w:cstheme="minorHAnsi"/>
          <w:sz w:val="24"/>
          <w:szCs w:val="24"/>
        </w:rPr>
        <w:t>consigliare/sconsigliare il/la richiedente e la sua famiglia.</w:t>
      </w:r>
      <w:r w:rsidRPr="00C8497A">
        <w:rPr>
          <w:rFonts w:asciiTheme="minorHAnsi" w:eastAsia="Times New Roman" w:hAnsiTheme="minorHAnsi" w:cstheme="minorHAnsi"/>
          <w:sz w:val="24"/>
          <w:szCs w:val="24"/>
        </w:rPr>
        <w:t xml:space="preserve"> </w:t>
      </w:r>
    </w:p>
    <w:p w14:paraId="2B45B711" w14:textId="77777777" w:rsidR="00D028BA" w:rsidRPr="00C8497A" w:rsidRDefault="004954B5">
      <w:pPr>
        <w:pStyle w:val="Heading3"/>
        <w:ind w:left="-5"/>
        <w:rPr>
          <w:rFonts w:asciiTheme="minorHAnsi" w:hAnsiTheme="minorHAnsi" w:cstheme="minorHAnsi"/>
          <w:sz w:val="24"/>
          <w:szCs w:val="24"/>
        </w:rPr>
      </w:pPr>
      <w:r w:rsidRPr="00C8497A">
        <w:rPr>
          <w:rFonts w:asciiTheme="minorHAnsi" w:hAnsiTheme="minorHAnsi" w:cstheme="minorHAnsi"/>
          <w:sz w:val="24"/>
          <w:szCs w:val="24"/>
        </w:rPr>
        <w:t xml:space="preserve">Fase istruttoria </w:t>
      </w:r>
      <w:r w:rsidRPr="00C8497A">
        <w:rPr>
          <w:rFonts w:asciiTheme="minorHAnsi" w:eastAsia="Times New Roman" w:hAnsiTheme="minorHAnsi" w:cstheme="minorHAnsi"/>
          <w:b w:val="0"/>
          <w:sz w:val="24"/>
          <w:szCs w:val="24"/>
        </w:rPr>
        <w:t xml:space="preserve"> </w:t>
      </w:r>
    </w:p>
    <w:p w14:paraId="2C8CDDDF" w14:textId="77777777" w:rsidR="00D028BA" w:rsidRPr="00C8497A" w:rsidRDefault="004954B5">
      <w:pPr>
        <w:ind w:left="-5" w:right="0"/>
        <w:rPr>
          <w:rFonts w:asciiTheme="minorHAnsi" w:hAnsiTheme="minorHAnsi" w:cstheme="minorHAnsi"/>
          <w:sz w:val="24"/>
          <w:szCs w:val="24"/>
        </w:rPr>
      </w:pPr>
      <w:r w:rsidRPr="00C8497A">
        <w:rPr>
          <w:rFonts w:asciiTheme="minorHAnsi" w:hAnsiTheme="minorHAnsi" w:cstheme="minorHAnsi"/>
          <w:sz w:val="24"/>
          <w:szCs w:val="24"/>
        </w:rPr>
        <w:t xml:space="preserve">Colloquio con il coordinatore di classe o con altro docente esperto che </w:t>
      </w:r>
      <w:r w:rsidRPr="00C8497A">
        <w:rPr>
          <w:rFonts w:asciiTheme="minorHAnsi" w:eastAsia="Times New Roman" w:hAnsiTheme="minorHAnsi" w:cstheme="minorHAnsi"/>
          <w:sz w:val="24"/>
          <w:szCs w:val="24"/>
        </w:rPr>
        <w:t xml:space="preserve"> </w:t>
      </w:r>
    </w:p>
    <w:p w14:paraId="33286D8F" w14:textId="26B2E579" w:rsidR="00D028BA" w:rsidRPr="00C8497A" w:rsidRDefault="004954B5">
      <w:pPr>
        <w:numPr>
          <w:ilvl w:val="0"/>
          <w:numId w:val="6"/>
        </w:numPr>
        <w:ind w:right="0" w:hanging="138"/>
        <w:rPr>
          <w:rFonts w:asciiTheme="minorHAnsi" w:hAnsiTheme="minorHAnsi" w:cstheme="minorHAnsi"/>
          <w:sz w:val="24"/>
          <w:szCs w:val="24"/>
        </w:rPr>
      </w:pPr>
      <w:r w:rsidRPr="00C8497A">
        <w:rPr>
          <w:rFonts w:asciiTheme="minorHAnsi" w:hAnsiTheme="minorHAnsi" w:cstheme="minorHAnsi"/>
          <w:sz w:val="24"/>
          <w:szCs w:val="24"/>
        </w:rPr>
        <w:t>Esamina le condizioni effettive di ammissibilità, sulla base degli elementi ricavati anche dalla documen</w:t>
      </w:r>
      <w:r w:rsidR="00A928DF">
        <w:rPr>
          <w:rFonts w:asciiTheme="minorHAnsi" w:hAnsiTheme="minorHAnsi" w:cstheme="minorHAnsi"/>
          <w:sz w:val="24"/>
          <w:szCs w:val="24"/>
        </w:rPr>
        <w:t>tazione fornita dal richiedente;</w:t>
      </w:r>
    </w:p>
    <w:p w14:paraId="30FFCD9C" w14:textId="5F24208E" w:rsidR="00D028BA" w:rsidRPr="00C8497A" w:rsidRDefault="004954B5">
      <w:pPr>
        <w:numPr>
          <w:ilvl w:val="0"/>
          <w:numId w:val="6"/>
        </w:numPr>
        <w:spacing w:after="251"/>
        <w:ind w:right="0" w:hanging="138"/>
        <w:rPr>
          <w:rFonts w:asciiTheme="minorHAnsi" w:hAnsiTheme="minorHAnsi" w:cstheme="minorHAnsi"/>
          <w:sz w:val="24"/>
          <w:szCs w:val="24"/>
        </w:rPr>
      </w:pPr>
      <w:r w:rsidRPr="00C8497A">
        <w:rPr>
          <w:rFonts w:asciiTheme="minorHAnsi" w:hAnsiTheme="minorHAnsi" w:cstheme="minorHAnsi"/>
          <w:sz w:val="24"/>
          <w:szCs w:val="24"/>
        </w:rPr>
        <w:t>Informa sulle prove da sostenere</w:t>
      </w:r>
      <w:r w:rsidR="00A928DF">
        <w:rPr>
          <w:rFonts w:asciiTheme="minorHAnsi" w:eastAsia="Times New Roman" w:hAnsiTheme="minorHAnsi" w:cstheme="minorHAnsi"/>
          <w:sz w:val="24"/>
          <w:szCs w:val="24"/>
        </w:rPr>
        <w:t>.</w:t>
      </w:r>
    </w:p>
    <w:p w14:paraId="607F9829" w14:textId="77777777" w:rsidR="00D028BA" w:rsidRPr="00C8497A" w:rsidRDefault="004954B5">
      <w:pPr>
        <w:pStyle w:val="Heading3"/>
        <w:tabs>
          <w:tab w:val="center" w:pos="2124"/>
        </w:tabs>
        <w:ind w:left="-15" w:firstLine="0"/>
        <w:rPr>
          <w:rFonts w:asciiTheme="minorHAnsi" w:hAnsiTheme="minorHAnsi" w:cstheme="minorHAnsi"/>
          <w:sz w:val="24"/>
          <w:szCs w:val="24"/>
        </w:rPr>
      </w:pPr>
      <w:r w:rsidRPr="00C8497A">
        <w:rPr>
          <w:rFonts w:asciiTheme="minorHAnsi" w:hAnsiTheme="minorHAnsi" w:cstheme="minorHAnsi"/>
          <w:sz w:val="24"/>
          <w:szCs w:val="24"/>
        </w:rPr>
        <w:t xml:space="preserve">Prove di verifica </w:t>
      </w:r>
      <w:r w:rsidRPr="00C8497A">
        <w:rPr>
          <w:rFonts w:asciiTheme="minorHAnsi" w:hAnsiTheme="minorHAnsi" w:cstheme="minorHAnsi"/>
          <w:sz w:val="24"/>
          <w:szCs w:val="24"/>
        </w:rPr>
        <w:tab/>
      </w:r>
      <w:r w:rsidRPr="00C8497A">
        <w:rPr>
          <w:rFonts w:asciiTheme="minorHAnsi" w:eastAsia="Times New Roman" w:hAnsiTheme="minorHAnsi" w:cstheme="minorHAnsi"/>
          <w:b w:val="0"/>
          <w:sz w:val="24"/>
          <w:szCs w:val="24"/>
        </w:rPr>
        <w:t xml:space="preserve"> </w:t>
      </w:r>
    </w:p>
    <w:p w14:paraId="19FD4978" w14:textId="77777777" w:rsidR="00D028BA" w:rsidRPr="00C8497A" w:rsidRDefault="004954B5">
      <w:pPr>
        <w:tabs>
          <w:tab w:val="center" w:pos="8496"/>
        </w:tabs>
        <w:ind w:left="-15" w:right="0" w:firstLine="0"/>
        <w:jc w:val="left"/>
        <w:rPr>
          <w:rFonts w:asciiTheme="minorHAnsi" w:hAnsiTheme="minorHAnsi" w:cstheme="minorHAnsi"/>
          <w:sz w:val="24"/>
          <w:szCs w:val="24"/>
        </w:rPr>
      </w:pPr>
      <w:r w:rsidRPr="00C8497A">
        <w:rPr>
          <w:rFonts w:asciiTheme="minorHAnsi" w:hAnsiTheme="minorHAnsi" w:cstheme="minorHAnsi"/>
          <w:sz w:val="24"/>
          <w:szCs w:val="24"/>
        </w:rPr>
        <w:t xml:space="preserve">Si costituisce una commissione di almeno tre docenti, comprendente quelli delle discipline da integrare.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24F83BA4" w14:textId="77777777" w:rsidR="00D028BA" w:rsidRPr="00C8497A" w:rsidRDefault="004954B5">
      <w:pPr>
        <w:tabs>
          <w:tab w:val="center" w:pos="2124"/>
        </w:tabs>
        <w:ind w:left="-15" w:right="0" w:firstLine="0"/>
        <w:jc w:val="left"/>
        <w:rPr>
          <w:rFonts w:asciiTheme="minorHAnsi" w:hAnsiTheme="minorHAnsi" w:cstheme="minorHAnsi"/>
          <w:sz w:val="24"/>
          <w:szCs w:val="24"/>
        </w:rPr>
      </w:pPr>
      <w:r w:rsidRPr="00C8497A">
        <w:rPr>
          <w:rFonts w:asciiTheme="minorHAnsi" w:hAnsiTheme="minorHAnsi" w:cstheme="minorHAnsi"/>
          <w:sz w:val="24"/>
          <w:szCs w:val="24"/>
        </w:rPr>
        <w:t xml:space="preserve">Le prove di verifica: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6214BB26" w14:textId="77777777" w:rsidR="00D028BA" w:rsidRPr="00C8497A" w:rsidRDefault="004954B5">
      <w:pPr>
        <w:numPr>
          <w:ilvl w:val="0"/>
          <w:numId w:val="7"/>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hanno in linea di principio un carattere orientativo sulle modalità del recupero </w:t>
      </w:r>
      <w:r w:rsidRPr="00C8497A">
        <w:rPr>
          <w:rFonts w:asciiTheme="minorHAnsi" w:eastAsia="Times New Roman" w:hAnsiTheme="minorHAnsi" w:cstheme="minorHAnsi"/>
          <w:sz w:val="24"/>
          <w:szCs w:val="24"/>
        </w:rPr>
        <w:t xml:space="preserve"> </w:t>
      </w:r>
    </w:p>
    <w:p w14:paraId="505C7FF7" w14:textId="77777777" w:rsidR="00D028BA" w:rsidRPr="00C8497A" w:rsidRDefault="004954B5">
      <w:pPr>
        <w:numPr>
          <w:ilvl w:val="0"/>
          <w:numId w:val="7"/>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possono dar luogo a un parere negativo all’ammissione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07A5F46F" w14:textId="77777777" w:rsidR="00D028BA" w:rsidRPr="00C8497A" w:rsidRDefault="004954B5">
      <w:pPr>
        <w:numPr>
          <w:ilvl w:val="0"/>
          <w:numId w:val="7"/>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hanno le stesse modalità delle prove di verifica delle sospensioni di giudizio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049F07AA" w14:textId="77777777" w:rsidR="00D028BA" w:rsidRPr="00C8497A" w:rsidRDefault="004954B5">
      <w:pPr>
        <w:numPr>
          <w:ilvl w:val="0"/>
          <w:numId w:val="7"/>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riguardano le materie non presenti nel piano di studio della scuola di provenienza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63F5C738" w14:textId="77777777" w:rsidR="00D028BA" w:rsidRPr="00C8497A" w:rsidRDefault="004954B5">
      <w:pPr>
        <w:numPr>
          <w:ilvl w:val="0"/>
          <w:numId w:val="7"/>
        </w:numPr>
        <w:ind w:right="0" w:hanging="138"/>
        <w:rPr>
          <w:rFonts w:asciiTheme="minorHAnsi" w:hAnsiTheme="minorHAnsi" w:cstheme="minorHAnsi"/>
          <w:sz w:val="24"/>
          <w:szCs w:val="24"/>
        </w:rPr>
      </w:pPr>
      <w:r w:rsidRPr="00C8497A">
        <w:rPr>
          <w:rFonts w:asciiTheme="minorHAnsi" w:hAnsiTheme="minorHAnsi" w:cstheme="minorHAnsi"/>
          <w:sz w:val="24"/>
          <w:szCs w:val="24"/>
        </w:rPr>
        <w:t xml:space="preserve">possono prevedere integrazioni per le materie svolte in modo parziale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66E88D9A" w14:textId="77777777" w:rsidR="00D028BA" w:rsidRPr="00C8497A" w:rsidRDefault="004954B5">
      <w:pPr>
        <w:numPr>
          <w:ilvl w:val="0"/>
          <w:numId w:val="7"/>
        </w:numPr>
        <w:spacing w:after="252"/>
        <w:ind w:right="0" w:hanging="138"/>
        <w:rPr>
          <w:rFonts w:asciiTheme="minorHAnsi" w:hAnsiTheme="minorHAnsi" w:cstheme="minorHAnsi"/>
          <w:sz w:val="24"/>
          <w:szCs w:val="24"/>
        </w:rPr>
      </w:pPr>
      <w:r w:rsidRPr="00C8497A">
        <w:rPr>
          <w:rFonts w:asciiTheme="minorHAnsi" w:hAnsiTheme="minorHAnsi" w:cstheme="minorHAnsi"/>
          <w:sz w:val="24"/>
          <w:szCs w:val="24"/>
        </w:rPr>
        <w:t>non ci sarà integrazione nel caso in cui contenuti diversi abbiano previsto l’acquisizione di pari competenze</w:t>
      </w:r>
      <w:r w:rsidRPr="00C8497A">
        <w:rPr>
          <w:rFonts w:asciiTheme="minorHAnsi" w:eastAsia="Times New Roman" w:hAnsiTheme="minorHAnsi" w:cstheme="minorHAnsi"/>
          <w:sz w:val="24"/>
          <w:szCs w:val="24"/>
        </w:rPr>
        <w:t xml:space="preserve"> </w:t>
      </w:r>
    </w:p>
    <w:p w14:paraId="028D3A1F" w14:textId="77777777" w:rsidR="00D028BA" w:rsidRPr="00C8497A" w:rsidRDefault="004954B5">
      <w:pPr>
        <w:pStyle w:val="Heading3"/>
        <w:ind w:left="-5"/>
        <w:rPr>
          <w:rFonts w:asciiTheme="minorHAnsi" w:hAnsiTheme="minorHAnsi" w:cstheme="minorHAnsi"/>
          <w:sz w:val="24"/>
          <w:szCs w:val="24"/>
        </w:rPr>
      </w:pPr>
      <w:r w:rsidRPr="00C8497A">
        <w:rPr>
          <w:rFonts w:asciiTheme="minorHAnsi" w:hAnsiTheme="minorHAnsi" w:cstheme="minorHAnsi"/>
          <w:sz w:val="24"/>
          <w:szCs w:val="24"/>
        </w:rPr>
        <w:t xml:space="preserve">Termini della richiesta </w:t>
      </w:r>
      <w:r w:rsidRPr="00C8497A">
        <w:rPr>
          <w:rFonts w:asciiTheme="minorHAnsi" w:eastAsia="Times New Roman" w:hAnsiTheme="minorHAnsi" w:cstheme="minorHAnsi"/>
          <w:b w:val="0"/>
          <w:sz w:val="24"/>
          <w:szCs w:val="24"/>
        </w:rPr>
        <w:t xml:space="preserve"> </w:t>
      </w:r>
    </w:p>
    <w:p w14:paraId="7EFB5D52" w14:textId="0801D9B5" w:rsidR="00D028BA" w:rsidRPr="00A928DF" w:rsidRDefault="004954B5">
      <w:pPr>
        <w:ind w:left="-5" w:right="0"/>
        <w:rPr>
          <w:rFonts w:asciiTheme="minorHAnsi" w:hAnsiTheme="minorHAnsi" w:cstheme="minorHAnsi"/>
          <w:color w:val="auto"/>
          <w:sz w:val="24"/>
          <w:szCs w:val="24"/>
        </w:rPr>
      </w:pPr>
      <w:r w:rsidRPr="00A928DF">
        <w:rPr>
          <w:rFonts w:asciiTheme="minorHAnsi" w:hAnsiTheme="minorHAnsi" w:cstheme="minorHAnsi"/>
          <w:color w:val="auto"/>
          <w:sz w:val="24"/>
          <w:szCs w:val="24"/>
        </w:rPr>
        <w:t xml:space="preserve">La domanda nel caso di studenti promossi, non promossi o con sospensione del giudizio dovrà essere presentata entro il </w:t>
      </w:r>
      <w:r w:rsidR="00A928DF" w:rsidRPr="00A928DF">
        <w:rPr>
          <w:rFonts w:asciiTheme="minorHAnsi" w:hAnsiTheme="minorHAnsi" w:cstheme="minorHAnsi"/>
          <w:color w:val="auto"/>
          <w:sz w:val="24"/>
          <w:szCs w:val="24"/>
        </w:rPr>
        <w:t>1</w:t>
      </w:r>
      <w:r w:rsidRPr="00A928DF">
        <w:rPr>
          <w:rFonts w:asciiTheme="minorHAnsi" w:hAnsiTheme="minorHAnsi" w:cstheme="minorHAnsi"/>
          <w:color w:val="auto"/>
          <w:sz w:val="24"/>
          <w:szCs w:val="24"/>
        </w:rPr>
        <w:t xml:space="preserve">5 luglio. </w:t>
      </w:r>
      <w:r w:rsidRPr="00A928DF">
        <w:rPr>
          <w:rFonts w:asciiTheme="minorHAnsi" w:eastAsia="Times New Roman" w:hAnsiTheme="minorHAnsi" w:cstheme="minorHAnsi"/>
          <w:color w:val="auto"/>
          <w:sz w:val="24"/>
          <w:szCs w:val="24"/>
        </w:rPr>
        <w:t xml:space="preserve"> </w:t>
      </w:r>
    </w:p>
    <w:p w14:paraId="0C381D7D" w14:textId="77777777" w:rsidR="00D028BA" w:rsidRPr="00C8497A" w:rsidRDefault="004954B5">
      <w:pPr>
        <w:tabs>
          <w:tab w:val="center" w:pos="4956"/>
        </w:tabs>
        <w:ind w:left="-15" w:right="0" w:firstLine="0"/>
        <w:jc w:val="left"/>
        <w:rPr>
          <w:rFonts w:asciiTheme="minorHAnsi" w:hAnsiTheme="minorHAnsi" w:cstheme="minorHAnsi"/>
          <w:sz w:val="24"/>
          <w:szCs w:val="24"/>
        </w:rPr>
      </w:pPr>
      <w:r w:rsidRPr="00C8497A">
        <w:rPr>
          <w:rFonts w:asciiTheme="minorHAnsi" w:hAnsiTheme="minorHAnsi" w:cstheme="minorHAnsi"/>
          <w:sz w:val="24"/>
          <w:szCs w:val="24"/>
        </w:rPr>
        <w:t xml:space="preserve">La decisione finale spetta comunque al Dirigente Scolastico </w:t>
      </w:r>
      <w:r w:rsidRPr="00C8497A">
        <w:rPr>
          <w:rFonts w:asciiTheme="minorHAnsi" w:hAnsiTheme="minorHAnsi" w:cstheme="minorHAnsi"/>
          <w:sz w:val="24"/>
          <w:szCs w:val="24"/>
        </w:rPr>
        <w:tab/>
      </w:r>
      <w:r w:rsidRPr="00C8497A">
        <w:rPr>
          <w:rFonts w:asciiTheme="minorHAnsi" w:eastAsia="Times New Roman" w:hAnsiTheme="minorHAnsi" w:cstheme="minorHAnsi"/>
          <w:sz w:val="24"/>
          <w:szCs w:val="24"/>
        </w:rPr>
        <w:t xml:space="preserve"> </w:t>
      </w:r>
    </w:p>
    <w:p w14:paraId="5FCFF0D7" w14:textId="77777777" w:rsidR="00D028BA" w:rsidRPr="00C8497A" w:rsidRDefault="004954B5">
      <w:pPr>
        <w:ind w:left="-5" w:right="0"/>
        <w:rPr>
          <w:rFonts w:asciiTheme="minorHAnsi" w:hAnsiTheme="minorHAnsi" w:cstheme="minorHAnsi"/>
          <w:sz w:val="24"/>
          <w:szCs w:val="24"/>
        </w:rPr>
      </w:pPr>
      <w:r w:rsidRPr="00C8497A">
        <w:rPr>
          <w:rFonts w:asciiTheme="minorHAnsi" w:hAnsiTheme="minorHAnsi" w:cstheme="minorHAnsi"/>
          <w:sz w:val="24"/>
          <w:szCs w:val="24"/>
        </w:rPr>
        <w:lastRenderedPageBreak/>
        <w:t xml:space="preserve">E’ fondamentale che studente e famiglia restino sempre in contatto sia con la scuola di provenienza sia con quella di destinazione, per verificare che tutte le operazioni sopra descritte siano portate a termine. </w:t>
      </w:r>
      <w:r w:rsidRPr="00C8497A">
        <w:rPr>
          <w:rFonts w:asciiTheme="minorHAnsi" w:eastAsia="Times New Roman" w:hAnsiTheme="minorHAnsi" w:cstheme="minorHAnsi"/>
          <w:sz w:val="24"/>
          <w:szCs w:val="24"/>
        </w:rPr>
        <w:t xml:space="preserve"> </w:t>
      </w:r>
    </w:p>
    <w:p w14:paraId="47575D4B" w14:textId="13C81D94" w:rsidR="00D028BA" w:rsidRPr="00C8497A" w:rsidRDefault="004954B5">
      <w:pPr>
        <w:spacing w:after="33"/>
        <w:ind w:left="-5" w:right="0"/>
        <w:rPr>
          <w:rFonts w:asciiTheme="minorHAnsi" w:eastAsia="Times New Roman" w:hAnsiTheme="minorHAnsi" w:cstheme="minorHAnsi"/>
          <w:sz w:val="24"/>
          <w:szCs w:val="24"/>
        </w:rPr>
      </w:pPr>
      <w:r w:rsidRPr="00C8497A">
        <w:rPr>
          <w:rFonts w:asciiTheme="minorHAnsi" w:hAnsiTheme="minorHAnsi" w:cstheme="minorHAnsi"/>
          <w:sz w:val="24"/>
          <w:szCs w:val="24"/>
        </w:rPr>
        <w:t>L’esito positivo degli esami integrativi (o colloquio per gli alunni che accedano alla classe prima o seconda), o d’idoneità consentirà di norma l’iscrizione presso questa scuola. Nel caso si creasse una situazione tale da rendere impossibile l’inserimento, sarà cura della scuola di provenienza (che non ha ancora rilasciato il nulla-osta) cercare, con lo studente e la famiglia, possibili soluzioni per garantire il diritto allo studio.</w:t>
      </w:r>
      <w:r w:rsidRPr="00C8497A">
        <w:rPr>
          <w:rFonts w:asciiTheme="minorHAnsi" w:eastAsia="Times New Roman" w:hAnsiTheme="minorHAnsi" w:cstheme="minorHAnsi"/>
          <w:sz w:val="24"/>
          <w:szCs w:val="24"/>
        </w:rPr>
        <w:t xml:space="preserve">   </w:t>
      </w:r>
    </w:p>
    <w:p w14:paraId="7F235FF9" w14:textId="77777777" w:rsidR="00264854" w:rsidRPr="00C8497A" w:rsidRDefault="00264854">
      <w:pPr>
        <w:spacing w:after="33"/>
        <w:ind w:left="-5" w:right="0"/>
        <w:rPr>
          <w:rFonts w:asciiTheme="minorHAnsi" w:hAnsiTheme="minorHAnsi" w:cstheme="minorHAnsi"/>
          <w:sz w:val="24"/>
          <w:szCs w:val="24"/>
        </w:rPr>
      </w:pPr>
    </w:p>
    <w:p w14:paraId="7DA2E361" w14:textId="77388EB3" w:rsidR="00D028BA" w:rsidRPr="00C8497A" w:rsidRDefault="004954B5">
      <w:pPr>
        <w:pStyle w:val="Heading1"/>
        <w:ind w:left="-5"/>
        <w:rPr>
          <w:rFonts w:asciiTheme="minorHAnsi" w:hAnsiTheme="minorHAnsi" w:cstheme="minorHAnsi"/>
          <w:sz w:val="24"/>
          <w:szCs w:val="24"/>
        </w:rPr>
      </w:pPr>
      <w:r w:rsidRPr="00C8497A">
        <w:rPr>
          <w:rFonts w:asciiTheme="minorHAnsi" w:hAnsiTheme="minorHAnsi" w:cstheme="minorHAnsi"/>
          <w:sz w:val="24"/>
          <w:szCs w:val="24"/>
        </w:rPr>
        <w:t xml:space="preserve">STUDENTI GIA’ ISCRITTI A QUESTO ISTITUTO </w:t>
      </w:r>
      <w:r w:rsidRPr="00C8497A">
        <w:rPr>
          <w:rFonts w:asciiTheme="minorHAnsi" w:eastAsia="Times New Roman" w:hAnsiTheme="minorHAnsi" w:cstheme="minorHAnsi"/>
          <w:b w:val="0"/>
          <w:sz w:val="24"/>
          <w:szCs w:val="24"/>
        </w:rPr>
        <w:t xml:space="preserve"> </w:t>
      </w:r>
      <w:r w:rsidR="009A7939">
        <w:rPr>
          <w:rFonts w:asciiTheme="minorHAnsi" w:eastAsia="Times New Roman" w:hAnsiTheme="minorHAnsi" w:cstheme="minorHAnsi"/>
          <w:b w:val="0"/>
          <w:sz w:val="24"/>
          <w:szCs w:val="24"/>
        </w:rPr>
        <w:t>-</w:t>
      </w:r>
      <w:r w:rsidR="009A7939" w:rsidRPr="009A7939">
        <w:rPr>
          <w:rFonts w:asciiTheme="minorHAnsi" w:eastAsia="Times New Roman" w:hAnsiTheme="minorHAnsi" w:cstheme="minorHAnsi"/>
          <w:sz w:val="24"/>
          <w:szCs w:val="24"/>
        </w:rPr>
        <w:t>cambio di indirizzo-</w:t>
      </w:r>
      <w:r w:rsidR="009A7939">
        <w:rPr>
          <w:rFonts w:asciiTheme="minorHAnsi" w:eastAsia="Times New Roman" w:hAnsiTheme="minorHAnsi" w:cstheme="minorHAnsi"/>
          <w:b w:val="0"/>
          <w:sz w:val="24"/>
          <w:szCs w:val="24"/>
        </w:rPr>
        <w:t xml:space="preserve"> </w:t>
      </w:r>
    </w:p>
    <w:p w14:paraId="6AC44BEF" w14:textId="77777777" w:rsidR="009A7939" w:rsidRDefault="004954B5">
      <w:pPr>
        <w:spacing w:after="305"/>
        <w:ind w:left="-5" w:right="0"/>
        <w:rPr>
          <w:rFonts w:asciiTheme="minorHAnsi" w:hAnsiTheme="minorHAnsi" w:cstheme="minorHAnsi"/>
          <w:sz w:val="24"/>
          <w:szCs w:val="24"/>
        </w:rPr>
      </w:pPr>
      <w:r w:rsidRPr="00C8497A">
        <w:rPr>
          <w:rFonts w:asciiTheme="minorHAnsi" w:hAnsiTheme="minorHAnsi" w:cstheme="minorHAnsi"/>
          <w:sz w:val="24"/>
          <w:szCs w:val="24"/>
        </w:rPr>
        <w:t>Le modalità su descritte si applicano anche nel caso di un cambiamento di indirizzo all’interno dell’Istituto.</w:t>
      </w:r>
      <w:r w:rsidRPr="00C8497A">
        <w:rPr>
          <w:rFonts w:asciiTheme="minorHAnsi" w:eastAsia="Times New Roman" w:hAnsiTheme="minorHAnsi" w:cstheme="minorHAnsi"/>
          <w:sz w:val="24"/>
          <w:szCs w:val="24"/>
        </w:rPr>
        <w:t xml:space="preserve"> </w:t>
      </w:r>
      <w:r w:rsidRPr="00C8497A">
        <w:rPr>
          <w:rFonts w:asciiTheme="minorHAnsi" w:hAnsiTheme="minorHAnsi" w:cstheme="minorHAnsi"/>
          <w:sz w:val="24"/>
          <w:szCs w:val="24"/>
        </w:rPr>
        <w:t xml:space="preserve">Il passaggio per gli studenti in età dell’obbligo potrà essere agevolato con la frequenza delle lezioni nella nuova classe come osservatori, in preparazione della prova di verifica, con un calendario studiato caso per caso. </w:t>
      </w:r>
    </w:p>
    <w:p w14:paraId="1627D3B5" w14:textId="69806886" w:rsidR="000C785A" w:rsidRDefault="009A7939" w:rsidP="000C785A">
      <w:pPr>
        <w:spacing w:after="305"/>
        <w:ind w:left="-5" w:right="0"/>
        <w:rPr>
          <w:rFonts w:asciiTheme="minorHAnsi" w:hAnsiTheme="minorHAnsi" w:cstheme="minorHAnsi"/>
          <w:sz w:val="24"/>
          <w:szCs w:val="24"/>
        </w:rPr>
      </w:pPr>
      <w:r>
        <w:rPr>
          <w:rFonts w:asciiTheme="minorHAnsi" w:hAnsiTheme="minorHAnsi" w:cstheme="minorHAnsi"/>
          <w:sz w:val="24"/>
          <w:szCs w:val="24"/>
        </w:rPr>
        <w:t>In linea di principio, n</w:t>
      </w:r>
      <w:r w:rsidR="004954B5" w:rsidRPr="00C8497A">
        <w:rPr>
          <w:rFonts w:asciiTheme="minorHAnsi" w:hAnsiTheme="minorHAnsi" w:cstheme="minorHAnsi"/>
          <w:sz w:val="24"/>
          <w:szCs w:val="24"/>
        </w:rPr>
        <w:t xml:space="preserve">on è consentito il cambio di </w:t>
      </w:r>
      <w:r>
        <w:rPr>
          <w:rFonts w:asciiTheme="minorHAnsi" w:hAnsiTheme="minorHAnsi" w:cstheme="minorHAnsi"/>
          <w:sz w:val="24"/>
          <w:szCs w:val="24"/>
        </w:rPr>
        <w:t>indiriz</w:t>
      </w:r>
      <w:r w:rsidR="00A928DF">
        <w:rPr>
          <w:rFonts w:asciiTheme="minorHAnsi" w:hAnsiTheme="minorHAnsi" w:cstheme="minorHAnsi"/>
          <w:sz w:val="24"/>
          <w:szCs w:val="24"/>
        </w:rPr>
        <w:t>zo all’interno dell’istituto dopo l</w:t>
      </w:r>
      <w:r>
        <w:rPr>
          <w:rFonts w:asciiTheme="minorHAnsi" w:hAnsiTheme="minorHAnsi" w:cstheme="minorHAnsi"/>
          <w:sz w:val="24"/>
          <w:szCs w:val="24"/>
        </w:rPr>
        <w:t xml:space="preserve">o scadere del termine </w:t>
      </w:r>
      <w:r w:rsidR="000C785A">
        <w:rPr>
          <w:rFonts w:asciiTheme="minorHAnsi" w:hAnsiTheme="minorHAnsi" w:cstheme="minorHAnsi"/>
          <w:sz w:val="24"/>
          <w:szCs w:val="24"/>
        </w:rPr>
        <w:t>perentorio concesso ogni anno con comunicazione del Dirigente scolastico alle famiglie degli studenti frequentanti la classe II per effettuare la scelta di indirizzo per il triennio</w:t>
      </w:r>
      <w:r w:rsidR="0062094B">
        <w:rPr>
          <w:rFonts w:asciiTheme="minorHAnsi" w:hAnsiTheme="minorHAnsi" w:cstheme="minorHAnsi"/>
          <w:sz w:val="24"/>
          <w:szCs w:val="24"/>
        </w:rPr>
        <w:t>, avendo già formalizzato la propria scelta in fase di iscrizione al terzo anno.</w:t>
      </w:r>
    </w:p>
    <w:p w14:paraId="165AC317" w14:textId="11AD64AA" w:rsidR="0062094B" w:rsidRDefault="004954B5" w:rsidP="000C785A">
      <w:pPr>
        <w:spacing w:after="305"/>
        <w:ind w:left="-5" w:right="0"/>
        <w:rPr>
          <w:rFonts w:asciiTheme="minorHAnsi" w:hAnsiTheme="minorHAnsi" w:cstheme="minorHAnsi"/>
          <w:sz w:val="24"/>
          <w:szCs w:val="24"/>
          <w:u w:val="single"/>
        </w:rPr>
      </w:pPr>
      <w:r w:rsidRPr="002A3A33">
        <w:rPr>
          <w:rFonts w:asciiTheme="minorHAnsi" w:hAnsiTheme="minorHAnsi" w:cstheme="minorHAnsi"/>
          <w:sz w:val="24"/>
          <w:szCs w:val="24"/>
          <w:u w:val="single"/>
        </w:rPr>
        <w:t>Non è consentito</w:t>
      </w:r>
      <w:r w:rsidR="0062094B">
        <w:rPr>
          <w:rFonts w:asciiTheme="minorHAnsi" w:hAnsiTheme="minorHAnsi" w:cstheme="minorHAnsi"/>
          <w:sz w:val="24"/>
          <w:szCs w:val="24"/>
          <w:u w:val="single"/>
        </w:rPr>
        <w:t xml:space="preserve"> alcun</w:t>
      </w:r>
      <w:r w:rsidRPr="002A3A33">
        <w:rPr>
          <w:rFonts w:asciiTheme="minorHAnsi" w:hAnsiTheme="minorHAnsi" w:cstheme="minorHAnsi"/>
          <w:sz w:val="24"/>
          <w:szCs w:val="24"/>
          <w:u w:val="single"/>
        </w:rPr>
        <w:t xml:space="preserve"> cambio di </w:t>
      </w:r>
      <w:r w:rsidR="000C785A" w:rsidRPr="002A3A33">
        <w:rPr>
          <w:rFonts w:asciiTheme="minorHAnsi" w:hAnsiTheme="minorHAnsi" w:cstheme="minorHAnsi"/>
          <w:sz w:val="24"/>
          <w:szCs w:val="24"/>
          <w:u w:val="single"/>
        </w:rPr>
        <w:t>indirizzo</w:t>
      </w:r>
      <w:r w:rsidRPr="002A3A33">
        <w:rPr>
          <w:rFonts w:asciiTheme="minorHAnsi" w:hAnsiTheme="minorHAnsi" w:cstheme="minorHAnsi"/>
          <w:sz w:val="24"/>
          <w:szCs w:val="24"/>
          <w:u w:val="single"/>
        </w:rPr>
        <w:t xml:space="preserve"> durante l’anno scolastico</w:t>
      </w:r>
      <w:r w:rsidR="0062094B">
        <w:rPr>
          <w:rFonts w:asciiTheme="minorHAnsi" w:hAnsiTheme="minorHAnsi" w:cstheme="minorHAnsi"/>
          <w:sz w:val="24"/>
          <w:szCs w:val="24"/>
          <w:u w:val="single"/>
        </w:rPr>
        <w:t>.</w:t>
      </w:r>
    </w:p>
    <w:p w14:paraId="2DEE5791" w14:textId="3F1A938E" w:rsidR="0062094B" w:rsidRPr="0062094B" w:rsidRDefault="0062094B" w:rsidP="000C785A">
      <w:pPr>
        <w:spacing w:after="305"/>
        <w:ind w:left="-5" w:right="0"/>
        <w:rPr>
          <w:rFonts w:asciiTheme="minorHAnsi" w:hAnsiTheme="minorHAnsi" w:cstheme="minorHAnsi"/>
          <w:sz w:val="24"/>
          <w:szCs w:val="24"/>
        </w:rPr>
      </w:pPr>
      <w:r w:rsidRPr="0062094B">
        <w:rPr>
          <w:rFonts w:asciiTheme="minorHAnsi" w:hAnsiTheme="minorHAnsi" w:cstheme="minorHAnsi"/>
          <w:sz w:val="24"/>
          <w:szCs w:val="24"/>
        </w:rPr>
        <w:t>In casi del tutto eccezionali e motivati, il Dirigente scolastico potrà, a suo insindacabile giudizio, concedere il passaggio tenendo conto</w:t>
      </w:r>
      <w:r w:rsidR="00BE48E5">
        <w:rPr>
          <w:rFonts w:asciiTheme="minorHAnsi" w:hAnsiTheme="minorHAnsi" w:cstheme="minorHAnsi"/>
          <w:sz w:val="24"/>
          <w:szCs w:val="24"/>
        </w:rPr>
        <w:t xml:space="preserve"> di</w:t>
      </w:r>
      <w:r w:rsidRPr="0062094B">
        <w:rPr>
          <w:rFonts w:asciiTheme="minorHAnsi" w:hAnsiTheme="minorHAnsi" w:cstheme="minorHAnsi"/>
          <w:sz w:val="24"/>
          <w:szCs w:val="24"/>
        </w:rPr>
        <w:t xml:space="preserve"> due imprescindibili condizioni:</w:t>
      </w:r>
    </w:p>
    <w:p w14:paraId="3B36AA35" w14:textId="46A9A826" w:rsidR="0062094B" w:rsidRPr="0062094B" w:rsidRDefault="0062094B" w:rsidP="0062094B">
      <w:pPr>
        <w:pStyle w:val="ListParagraph"/>
        <w:numPr>
          <w:ilvl w:val="0"/>
          <w:numId w:val="8"/>
        </w:numPr>
        <w:spacing w:after="305"/>
        <w:ind w:right="0"/>
        <w:rPr>
          <w:rFonts w:asciiTheme="minorHAnsi" w:hAnsiTheme="minorHAnsi" w:cstheme="minorHAnsi"/>
          <w:sz w:val="24"/>
          <w:szCs w:val="24"/>
        </w:rPr>
      </w:pPr>
      <w:r w:rsidRPr="0062094B">
        <w:rPr>
          <w:rFonts w:asciiTheme="minorHAnsi" w:hAnsiTheme="minorHAnsi" w:cstheme="minorHAnsi"/>
          <w:sz w:val="24"/>
          <w:szCs w:val="24"/>
        </w:rPr>
        <w:t>il passaggio sarà reso possibile esclusivamente verso indirizzi autorizzati dall’Ufficio scolastico;</w:t>
      </w:r>
    </w:p>
    <w:p w14:paraId="6CF9F7F9" w14:textId="44680222" w:rsidR="00D028BA" w:rsidRPr="0062094B" w:rsidRDefault="0062094B" w:rsidP="0062094B">
      <w:pPr>
        <w:pStyle w:val="ListParagraph"/>
        <w:numPr>
          <w:ilvl w:val="0"/>
          <w:numId w:val="8"/>
        </w:numPr>
        <w:spacing w:after="305"/>
        <w:ind w:right="0"/>
        <w:rPr>
          <w:rFonts w:asciiTheme="minorHAnsi" w:hAnsiTheme="minorHAnsi" w:cstheme="minorHAnsi"/>
          <w:sz w:val="24"/>
          <w:szCs w:val="24"/>
        </w:rPr>
      </w:pPr>
      <w:r w:rsidRPr="0062094B">
        <w:rPr>
          <w:rFonts w:asciiTheme="minorHAnsi" w:hAnsiTheme="minorHAnsi" w:cstheme="minorHAnsi"/>
          <w:sz w:val="24"/>
          <w:szCs w:val="24"/>
        </w:rPr>
        <w:t xml:space="preserve">il passsaggio di indirizzo non </w:t>
      </w:r>
      <w:r w:rsidR="000C785A" w:rsidRPr="0062094B">
        <w:rPr>
          <w:rFonts w:asciiTheme="minorHAnsi" w:hAnsiTheme="minorHAnsi" w:cstheme="minorHAnsi"/>
          <w:sz w:val="24"/>
          <w:szCs w:val="24"/>
        </w:rPr>
        <w:t>comporti un eccessivo decremento di altro indirizzo autorizzato dall’Ufficio scolastico</w:t>
      </w:r>
      <w:r w:rsidR="004954B5" w:rsidRPr="0062094B">
        <w:rPr>
          <w:rFonts w:asciiTheme="minorHAnsi" w:hAnsiTheme="minorHAnsi" w:cstheme="minorHAnsi"/>
          <w:sz w:val="24"/>
          <w:szCs w:val="24"/>
        </w:rPr>
        <w:t xml:space="preserve">. </w:t>
      </w:r>
    </w:p>
    <w:p w14:paraId="4CAAEF7C" w14:textId="77777777" w:rsidR="00D028BA" w:rsidRPr="00C8497A" w:rsidRDefault="004954B5">
      <w:pPr>
        <w:pStyle w:val="Heading1"/>
        <w:spacing w:after="210"/>
        <w:ind w:left="-5"/>
        <w:rPr>
          <w:rFonts w:asciiTheme="minorHAnsi" w:hAnsiTheme="minorHAnsi" w:cstheme="minorHAnsi"/>
          <w:sz w:val="24"/>
          <w:szCs w:val="24"/>
        </w:rPr>
      </w:pPr>
      <w:r w:rsidRPr="00C8497A">
        <w:rPr>
          <w:rFonts w:asciiTheme="minorHAnsi" w:hAnsiTheme="minorHAnsi" w:cstheme="minorHAnsi"/>
          <w:sz w:val="24"/>
          <w:szCs w:val="24"/>
        </w:rPr>
        <w:t>LIMITE NUMERICO NELL’ACCETTAZIONE DELLE DOMANDE</w:t>
      </w:r>
      <w:r w:rsidRPr="00C8497A">
        <w:rPr>
          <w:rFonts w:asciiTheme="minorHAnsi" w:eastAsia="Times New Roman" w:hAnsiTheme="minorHAnsi" w:cstheme="minorHAnsi"/>
          <w:b w:val="0"/>
          <w:sz w:val="24"/>
          <w:szCs w:val="24"/>
        </w:rPr>
        <w:t xml:space="preserve"> </w:t>
      </w:r>
    </w:p>
    <w:p w14:paraId="54B254C4" w14:textId="78F995AF" w:rsidR="00D028BA" w:rsidRPr="00C8497A" w:rsidRDefault="004954B5">
      <w:pPr>
        <w:spacing w:after="264"/>
        <w:ind w:left="-5" w:right="0"/>
        <w:rPr>
          <w:rFonts w:asciiTheme="minorHAnsi" w:hAnsiTheme="minorHAnsi" w:cstheme="minorHAnsi"/>
          <w:sz w:val="24"/>
          <w:szCs w:val="24"/>
        </w:rPr>
      </w:pPr>
      <w:r w:rsidRPr="00C8497A">
        <w:rPr>
          <w:rFonts w:asciiTheme="minorHAnsi" w:hAnsiTheme="minorHAnsi" w:cstheme="minorHAnsi"/>
          <w:sz w:val="24"/>
          <w:szCs w:val="24"/>
        </w:rPr>
        <w:t xml:space="preserve">Non vengono accolte iscrizioni da altra scuola o autorizzati passaggi interni da un indirizzo all’altro quando il numero degli alunni della classe accogliente è pari </w:t>
      </w:r>
      <w:r w:rsidR="000C785A">
        <w:rPr>
          <w:rFonts w:asciiTheme="minorHAnsi" w:hAnsiTheme="minorHAnsi" w:cstheme="minorHAnsi"/>
          <w:sz w:val="24"/>
          <w:szCs w:val="24"/>
        </w:rPr>
        <w:t>alla capienza massima consentita dalla normativa vigente in materia di sicurezza.</w:t>
      </w:r>
      <w:r w:rsidRPr="00C8497A">
        <w:rPr>
          <w:rFonts w:asciiTheme="minorHAnsi" w:eastAsia="Times New Roman" w:hAnsiTheme="minorHAnsi" w:cstheme="minorHAnsi"/>
          <w:sz w:val="24"/>
          <w:szCs w:val="24"/>
        </w:rPr>
        <w:t xml:space="preserve"> </w:t>
      </w:r>
    </w:p>
    <w:p w14:paraId="0E22EE49" w14:textId="77777777" w:rsidR="00D028BA" w:rsidRPr="00C8497A" w:rsidRDefault="004954B5">
      <w:pPr>
        <w:spacing w:after="248" w:line="259" w:lineRule="auto"/>
        <w:ind w:left="0" w:right="0" w:firstLine="0"/>
        <w:jc w:val="left"/>
        <w:rPr>
          <w:rFonts w:asciiTheme="minorHAnsi" w:hAnsiTheme="minorHAnsi" w:cstheme="minorHAnsi"/>
          <w:sz w:val="24"/>
          <w:szCs w:val="24"/>
        </w:rPr>
      </w:pPr>
      <w:r w:rsidRPr="00C8497A">
        <w:rPr>
          <w:rFonts w:asciiTheme="minorHAnsi" w:eastAsia="Times New Roman" w:hAnsiTheme="minorHAnsi" w:cstheme="minorHAnsi"/>
          <w:sz w:val="24"/>
          <w:szCs w:val="24"/>
        </w:rPr>
        <w:t xml:space="preserve">  </w:t>
      </w:r>
    </w:p>
    <w:p w14:paraId="6D1C2468" w14:textId="11439F22" w:rsidR="00D028BA" w:rsidRPr="00C8497A" w:rsidRDefault="004954B5">
      <w:pPr>
        <w:spacing w:after="261"/>
        <w:ind w:left="-5" w:right="0"/>
        <w:rPr>
          <w:rFonts w:asciiTheme="minorHAnsi" w:hAnsiTheme="minorHAnsi" w:cstheme="minorHAnsi"/>
          <w:sz w:val="24"/>
          <w:szCs w:val="24"/>
        </w:rPr>
      </w:pPr>
      <w:r w:rsidRPr="00C8497A">
        <w:rPr>
          <w:rFonts w:asciiTheme="minorHAnsi" w:hAnsiTheme="minorHAnsi" w:cstheme="minorHAnsi"/>
          <w:sz w:val="24"/>
          <w:szCs w:val="24"/>
        </w:rPr>
        <w:t xml:space="preserve">Delibera del Consiglio di Istituto del </w:t>
      </w:r>
    </w:p>
    <w:p w14:paraId="6BADAB54" w14:textId="77777777" w:rsidR="00D028BA" w:rsidRPr="00C8497A" w:rsidRDefault="004954B5">
      <w:pPr>
        <w:spacing w:after="213" w:line="259" w:lineRule="auto"/>
        <w:ind w:left="0" w:right="0" w:firstLine="0"/>
        <w:jc w:val="left"/>
        <w:rPr>
          <w:rFonts w:asciiTheme="minorHAnsi" w:hAnsiTheme="minorHAnsi" w:cstheme="minorHAnsi"/>
          <w:sz w:val="24"/>
          <w:szCs w:val="24"/>
        </w:rPr>
      </w:pPr>
      <w:r w:rsidRPr="00C8497A">
        <w:rPr>
          <w:rFonts w:asciiTheme="minorHAnsi" w:eastAsia="Times New Roman" w:hAnsiTheme="minorHAnsi" w:cstheme="minorHAnsi"/>
          <w:sz w:val="24"/>
          <w:szCs w:val="24"/>
        </w:rPr>
        <w:t xml:space="preserve">  </w:t>
      </w:r>
    </w:p>
    <w:p w14:paraId="0092B7F8" w14:textId="77777777" w:rsidR="00D028BA" w:rsidRDefault="004954B5">
      <w:pPr>
        <w:spacing w:after="0" w:line="259" w:lineRule="auto"/>
        <w:ind w:right="-11"/>
        <w:jc w:val="right"/>
        <w:rPr>
          <w:rFonts w:asciiTheme="minorHAnsi" w:hAnsiTheme="minorHAnsi" w:cstheme="minorHAnsi"/>
          <w:sz w:val="24"/>
          <w:szCs w:val="24"/>
        </w:rPr>
      </w:pPr>
      <w:r w:rsidRPr="00C8497A">
        <w:rPr>
          <w:rFonts w:asciiTheme="minorHAnsi" w:hAnsiTheme="minorHAnsi" w:cstheme="minorHAnsi"/>
          <w:sz w:val="24"/>
          <w:szCs w:val="24"/>
        </w:rPr>
        <w:t xml:space="preserve">Il Dirigente Scolastico </w:t>
      </w:r>
    </w:p>
    <w:p w14:paraId="23E3EECF" w14:textId="7160A43E" w:rsidR="00307460" w:rsidRPr="00C8497A" w:rsidRDefault="00307460">
      <w:pPr>
        <w:spacing w:after="0" w:line="259" w:lineRule="auto"/>
        <w:ind w:right="-11"/>
        <w:jc w:val="right"/>
        <w:rPr>
          <w:rFonts w:asciiTheme="minorHAnsi" w:hAnsiTheme="minorHAnsi" w:cstheme="minorHAnsi"/>
          <w:sz w:val="24"/>
          <w:szCs w:val="24"/>
        </w:rPr>
      </w:pPr>
      <w:r>
        <w:rPr>
          <w:rFonts w:asciiTheme="minorHAnsi" w:hAnsiTheme="minorHAnsi" w:cstheme="minorHAnsi"/>
          <w:sz w:val="24"/>
          <w:szCs w:val="24"/>
        </w:rPr>
        <w:t>Preof. Giuseppe De Iasi</w:t>
      </w:r>
      <w:bookmarkStart w:id="0" w:name="_GoBack"/>
      <w:bookmarkEnd w:id="0"/>
    </w:p>
    <w:p w14:paraId="31B95AEF" w14:textId="6A3C83E3" w:rsidR="00D028BA" w:rsidRDefault="00D028BA">
      <w:pPr>
        <w:spacing w:after="0" w:line="259" w:lineRule="auto"/>
        <w:ind w:left="0" w:right="0" w:firstLine="0"/>
        <w:jc w:val="left"/>
        <w:rPr>
          <w:rFonts w:asciiTheme="minorHAnsi" w:hAnsiTheme="minorHAnsi" w:cstheme="minorHAnsi"/>
          <w:sz w:val="24"/>
          <w:szCs w:val="24"/>
        </w:rPr>
      </w:pPr>
    </w:p>
    <w:p w14:paraId="3811EF96" w14:textId="67EC2284" w:rsidR="003806C6" w:rsidRPr="00307460" w:rsidRDefault="003806C6" w:rsidP="00307460">
      <w:pPr>
        <w:spacing w:after="0" w:line="259" w:lineRule="auto"/>
        <w:ind w:right="0"/>
        <w:jc w:val="left"/>
        <w:rPr>
          <w:rFonts w:asciiTheme="minorHAnsi" w:hAnsiTheme="minorHAnsi" w:cstheme="minorHAnsi"/>
          <w:sz w:val="24"/>
          <w:szCs w:val="24"/>
        </w:rPr>
      </w:pPr>
      <w:r w:rsidRPr="00307460">
        <w:rPr>
          <w:rFonts w:asciiTheme="minorHAnsi" w:hAnsiTheme="minorHAnsi" w:cstheme="minorHAnsi"/>
          <w:sz w:val="24"/>
          <w:szCs w:val="24"/>
        </w:rPr>
        <w:t xml:space="preserve"> </w:t>
      </w:r>
    </w:p>
    <w:sectPr w:rsidR="003806C6" w:rsidRPr="00307460">
      <w:pgSz w:w="11904" w:h="16840"/>
      <w:pgMar w:top="1416" w:right="1128" w:bottom="125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A92"/>
    <w:multiLevelType w:val="hybridMultilevel"/>
    <w:tmpl w:val="3FB69CBA"/>
    <w:lvl w:ilvl="0" w:tplc="0C84AA12">
      <w:start w:val="1"/>
      <w:numFmt w:val="bullet"/>
      <w:lvlText w:val="•"/>
      <w:lvlJc w:val="left"/>
      <w:pPr>
        <w:ind w:left="13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64C87BC">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0A81E2A">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A5A06F4">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E643910">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1DC9AD6">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7F05738">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7C025E8">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C20EAB0">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nsid w:val="3E3C573D"/>
    <w:multiLevelType w:val="hybridMultilevel"/>
    <w:tmpl w:val="9A566776"/>
    <w:lvl w:ilvl="0" w:tplc="753E5A30">
      <w:numFmt w:val="bullet"/>
      <w:lvlText w:val="-"/>
      <w:lvlJc w:val="left"/>
      <w:pPr>
        <w:ind w:left="345" w:hanging="360"/>
      </w:pPr>
      <w:rPr>
        <w:rFonts w:ascii="Calibri" w:eastAsia="Tahoma" w:hAnsi="Calibri" w:cs="Calibri"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2">
    <w:nsid w:val="41010E63"/>
    <w:multiLevelType w:val="hybridMultilevel"/>
    <w:tmpl w:val="295ACEFE"/>
    <w:lvl w:ilvl="0" w:tplc="77B4C2D2">
      <w:start w:val="1"/>
      <w:numFmt w:val="bullet"/>
      <w:lvlText w:val="–"/>
      <w:lvlJc w:val="left"/>
      <w:pPr>
        <w:ind w:left="15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7DF81C68">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FEAF358">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CC0E244">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93A33E0">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3989D2A">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D04BAFE">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628B924">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6A6FC2E">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nsid w:val="501164A9"/>
    <w:multiLevelType w:val="hybridMultilevel"/>
    <w:tmpl w:val="F198FCB2"/>
    <w:lvl w:ilvl="0" w:tplc="BEA09F5C">
      <w:start w:val="1"/>
      <w:numFmt w:val="bullet"/>
      <w:lvlText w:val="•"/>
      <w:lvlJc w:val="left"/>
      <w:pPr>
        <w:ind w:left="13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8C0D6B0">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BCACE52">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E2ECE1E">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D4A1E0C">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04EA916">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3CE45B2">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A18CE8A">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F94C54E">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nsid w:val="741F2533"/>
    <w:multiLevelType w:val="hybridMultilevel"/>
    <w:tmpl w:val="B55E6A1E"/>
    <w:lvl w:ilvl="0" w:tplc="5EE86804">
      <w:start w:val="1"/>
      <w:numFmt w:val="bullet"/>
      <w:lvlText w:val="•"/>
      <w:lvlJc w:val="left"/>
      <w:pPr>
        <w:ind w:left="13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A161AE6">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5734CB48">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D08FFB6">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D22B6F8">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2809AC6">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AE02C66">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ADC7288">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B18031C">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nsid w:val="7AFB3F8F"/>
    <w:multiLevelType w:val="hybridMultilevel"/>
    <w:tmpl w:val="4170CFE4"/>
    <w:lvl w:ilvl="0" w:tplc="D994AC92">
      <w:start w:val="1"/>
      <w:numFmt w:val="bullet"/>
      <w:lvlText w:val="•"/>
      <w:lvlJc w:val="left"/>
      <w:pPr>
        <w:ind w:left="13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0C0E232">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56C909C">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7FCA018">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1987B14">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C02B686">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DC4A45E">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EC26C3E">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5C6D598">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nsid w:val="7C9C4986"/>
    <w:multiLevelType w:val="hybridMultilevel"/>
    <w:tmpl w:val="DFD6D5A0"/>
    <w:lvl w:ilvl="0" w:tplc="DADA999A">
      <w:start w:val="1"/>
      <w:numFmt w:val="bullet"/>
      <w:lvlText w:val="•"/>
      <w:lvlJc w:val="left"/>
      <w:pPr>
        <w:ind w:left="13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3B27456">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A881594">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8148E2E">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C6A64B4">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A168638">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526186E">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56476B0">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CCE2B78">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nsid w:val="7F025579"/>
    <w:multiLevelType w:val="hybridMultilevel"/>
    <w:tmpl w:val="7AC66B2E"/>
    <w:lvl w:ilvl="0" w:tplc="42D6586A">
      <w:start w:val="1"/>
      <w:numFmt w:val="bullet"/>
      <w:lvlText w:val="•"/>
      <w:lvlJc w:val="left"/>
      <w:pPr>
        <w:ind w:left="13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532098C">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E8C13BE">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D56C65E">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6D4B2D0">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3668C3E">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AE6D526">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BF48616">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D384B92">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7"/>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BA"/>
    <w:rsid w:val="000C785A"/>
    <w:rsid w:val="00264854"/>
    <w:rsid w:val="002A3A33"/>
    <w:rsid w:val="00307460"/>
    <w:rsid w:val="003806C6"/>
    <w:rsid w:val="003F33F5"/>
    <w:rsid w:val="004954B5"/>
    <w:rsid w:val="00576894"/>
    <w:rsid w:val="0062094B"/>
    <w:rsid w:val="00827CEE"/>
    <w:rsid w:val="00877770"/>
    <w:rsid w:val="009A649C"/>
    <w:rsid w:val="009A7939"/>
    <w:rsid w:val="00A909BD"/>
    <w:rsid w:val="00A928DF"/>
    <w:rsid w:val="00AE50C9"/>
    <w:rsid w:val="00BE48E5"/>
    <w:rsid w:val="00C8497A"/>
    <w:rsid w:val="00D028BA"/>
    <w:rsid w:val="00DF3CEC"/>
    <w:rsid w:val="00F12B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right="3" w:hanging="10"/>
      <w:jc w:val="both"/>
    </w:pPr>
    <w:rPr>
      <w:rFonts w:ascii="Tahoma" w:eastAsia="Tahoma" w:hAnsi="Tahoma" w:cs="Tahoma"/>
      <w:color w:val="000000"/>
      <w:sz w:val="18"/>
    </w:rPr>
  </w:style>
  <w:style w:type="paragraph" w:styleId="Heading1">
    <w:name w:val="heading 1"/>
    <w:next w:val="Normal"/>
    <w:link w:val="Heading1Char"/>
    <w:uiPriority w:val="9"/>
    <w:qFormat/>
    <w:pPr>
      <w:keepNext/>
      <w:keepLines/>
      <w:spacing w:after="1" w:line="262" w:lineRule="auto"/>
      <w:ind w:left="10" w:hanging="10"/>
      <w:outlineLvl w:val="0"/>
    </w:pPr>
    <w:rPr>
      <w:rFonts w:ascii="Tahoma" w:eastAsia="Tahoma" w:hAnsi="Tahoma" w:cs="Tahoma"/>
      <w:b/>
      <w:color w:val="000000"/>
      <w:sz w:val="18"/>
    </w:rPr>
  </w:style>
  <w:style w:type="paragraph" w:styleId="Heading2">
    <w:name w:val="heading 2"/>
    <w:next w:val="Normal"/>
    <w:link w:val="Heading2Char"/>
    <w:uiPriority w:val="9"/>
    <w:unhideWhenUsed/>
    <w:qFormat/>
    <w:pPr>
      <w:keepNext/>
      <w:keepLines/>
      <w:spacing w:after="248"/>
      <w:outlineLvl w:val="1"/>
    </w:pPr>
    <w:rPr>
      <w:rFonts w:ascii="Tahoma" w:eastAsia="Tahoma" w:hAnsi="Tahoma" w:cs="Tahoma"/>
      <w:b/>
      <w:color w:val="000000"/>
      <w:sz w:val="19"/>
    </w:rPr>
  </w:style>
  <w:style w:type="paragraph" w:styleId="Heading3">
    <w:name w:val="heading 3"/>
    <w:next w:val="Normal"/>
    <w:link w:val="Heading3Char"/>
    <w:uiPriority w:val="9"/>
    <w:unhideWhenUsed/>
    <w:qFormat/>
    <w:pPr>
      <w:keepNext/>
      <w:keepLines/>
      <w:spacing w:after="1" w:line="262" w:lineRule="auto"/>
      <w:ind w:left="10" w:hanging="10"/>
      <w:outlineLvl w:val="2"/>
    </w:pPr>
    <w:rPr>
      <w:rFonts w:ascii="Tahoma" w:eastAsia="Tahoma" w:hAnsi="Tahoma" w:cs="Tahom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ahoma" w:eastAsia="Tahoma" w:hAnsi="Tahoma" w:cs="Tahoma"/>
      <w:b/>
      <w:color w:val="000000"/>
      <w:sz w:val="18"/>
    </w:rPr>
  </w:style>
  <w:style w:type="character" w:customStyle="1" w:styleId="Heading2Char">
    <w:name w:val="Heading 2 Char"/>
    <w:link w:val="Heading2"/>
    <w:rPr>
      <w:rFonts w:ascii="Tahoma" w:eastAsia="Tahoma" w:hAnsi="Tahoma" w:cs="Tahoma"/>
      <w:b/>
      <w:color w:val="000000"/>
      <w:sz w:val="19"/>
    </w:rPr>
  </w:style>
  <w:style w:type="character" w:customStyle="1" w:styleId="Heading1Char">
    <w:name w:val="Heading 1 Char"/>
    <w:link w:val="Heading1"/>
    <w:rPr>
      <w:rFonts w:ascii="Tahoma" w:eastAsia="Tahoma" w:hAnsi="Tahoma" w:cs="Tahoma"/>
      <w:b/>
      <w:color w:val="000000"/>
      <w:sz w:val="18"/>
    </w:rPr>
  </w:style>
  <w:style w:type="paragraph" w:styleId="ListParagraph">
    <w:name w:val="List Paragraph"/>
    <w:basedOn w:val="Normal"/>
    <w:uiPriority w:val="34"/>
    <w:qFormat/>
    <w:rsid w:val="002A3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right="3" w:hanging="10"/>
      <w:jc w:val="both"/>
    </w:pPr>
    <w:rPr>
      <w:rFonts w:ascii="Tahoma" w:eastAsia="Tahoma" w:hAnsi="Tahoma" w:cs="Tahoma"/>
      <w:color w:val="000000"/>
      <w:sz w:val="18"/>
    </w:rPr>
  </w:style>
  <w:style w:type="paragraph" w:styleId="Heading1">
    <w:name w:val="heading 1"/>
    <w:next w:val="Normal"/>
    <w:link w:val="Heading1Char"/>
    <w:uiPriority w:val="9"/>
    <w:qFormat/>
    <w:pPr>
      <w:keepNext/>
      <w:keepLines/>
      <w:spacing w:after="1" w:line="262" w:lineRule="auto"/>
      <w:ind w:left="10" w:hanging="10"/>
      <w:outlineLvl w:val="0"/>
    </w:pPr>
    <w:rPr>
      <w:rFonts w:ascii="Tahoma" w:eastAsia="Tahoma" w:hAnsi="Tahoma" w:cs="Tahoma"/>
      <w:b/>
      <w:color w:val="000000"/>
      <w:sz w:val="18"/>
    </w:rPr>
  </w:style>
  <w:style w:type="paragraph" w:styleId="Heading2">
    <w:name w:val="heading 2"/>
    <w:next w:val="Normal"/>
    <w:link w:val="Heading2Char"/>
    <w:uiPriority w:val="9"/>
    <w:unhideWhenUsed/>
    <w:qFormat/>
    <w:pPr>
      <w:keepNext/>
      <w:keepLines/>
      <w:spacing w:after="248"/>
      <w:outlineLvl w:val="1"/>
    </w:pPr>
    <w:rPr>
      <w:rFonts w:ascii="Tahoma" w:eastAsia="Tahoma" w:hAnsi="Tahoma" w:cs="Tahoma"/>
      <w:b/>
      <w:color w:val="000000"/>
      <w:sz w:val="19"/>
    </w:rPr>
  </w:style>
  <w:style w:type="paragraph" w:styleId="Heading3">
    <w:name w:val="heading 3"/>
    <w:next w:val="Normal"/>
    <w:link w:val="Heading3Char"/>
    <w:uiPriority w:val="9"/>
    <w:unhideWhenUsed/>
    <w:qFormat/>
    <w:pPr>
      <w:keepNext/>
      <w:keepLines/>
      <w:spacing w:after="1" w:line="262" w:lineRule="auto"/>
      <w:ind w:left="10" w:hanging="10"/>
      <w:outlineLvl w:val="2"/>
    </w:pPr>
    <w:rPr>
      <w:rFonts w:ascii="Tahoma" w:eastAsia="Tahoma" w:hAnsi="Tahoma" w:cs="Tahom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ahoma" w:eastAsia="Tahoma" w:hAnsi="Tahoma" w:cs="Tahoma"/>
      <w:b/>
      <w:color w:val="000000"/>
      <w:sz w:val="18"/>
    </w:rPr>
  </w:style>
  <w:style w:type="character" w:customStyle="1" w:styleId="Heading2Char">
    <w:name w:val="Heading 2 Char"/>
    <w:link w:val="Heading2"/>
    <w:rPr>
      <w:rFonts w:ascii="Tahoma" w:eastAsia="Tahoma" w:hAnsi="Tahoma" w:cs="Tahoma"/>
      <w:b/>
      <w:color w:val="000000"/>
      <w:sz w:val="19"/>
    </w:rPr>
  </w:style>
  <w:style w:type="character" w:customStyle="1" w:styleId="Heading1Char">
    <w:name w:val="Heading 1 Char"/>
    <w:link w:val="Heading1"/>
    <w:rPr>
      <w:rFonts w:ascii="Tahoma" w:eastAsia="Tahoma" w:hAnsi="Tahoma" w:cs="Tahoma"/>
      <w:b/>
      <w:color w:val="000000"/>
      <w:sz w:val="18"/>
    </w:rPr>
  </w:style>
  <w:style w:type="paragraph" w:styleId="ListParagraph">
    <w:name w:val="List Paragraph"/>
    <w:basedOn w:val="Normal"/>
    <w:uiPriority w:val="34"/>
    <w:qFormat/>
    <w:rsid w:val="002A3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6E4D-09DD-49EE-AD9B-B6A2B500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_CORRETTO Regolamento trasferimenti da altra scuola e passaggio fra indirizzi di studio (3).docx</vt:lpstr>
    </vt:vector>
  </TitlesOfParts>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_CORRETTO Regolamento trasferimenti da altra scuola e passaggio fra indirizzi di studio (3).docx</dc:title>
  <dc:creator>Webmaster</dc:creator>
  <cp:lastModifiedBy>Utente</cp:lastModifiedBy>
  <cp:revision>2</cp:revision>
  <dcterms:created xsi:type="dcterms:W3CDTF">2022-08-26T07:50:00Z</dcterms:created>
  <dcterms:modified xsi:type="dcterms:W3CDTF">2022-08-26T07:50:00Z</dcterms:modified>
</cp:coreProperties>
</file>