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11662701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>. Azione 10.1.1 “</w:t>
      </w:r>
      <w:r w:rsidRPr="0055767F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55767F">
        <w:rPr>
          <w:rFonts w:ascii="Calibri Light" w:hAnsi="Calibri Light" w:cs="Calibri Light"/>
        </w:rPr>
        <w:t>”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853CB" w14:textId="77777777" w:rsidR="004371AD" w:rsidRDefault="004371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5F46C132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55767F">
      <w:rPr>
        <w:rFonts w:ascii="Calibri" w:eastAsia="Times New Roman" w:hAnsi="Calibri" w:cs="Calibri"/>
        <w:bCs/>
        <w:iCs/>
        <w:sz w:val="18"/>
        <w:szCs w:val="18"/>
        <w:lang w:eastAsia="it-IT"/>
      </w:rPr>
      <w:t>30</w:t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4371AD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giugno </w:t>
    </w:r>
    <w:bookmarkStart w:id="0" w:name="_GoBack"/>
    <w:bookmarkEnd w:id="0"/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</w:t>
    </w:r>
    <w:r w:rsidR="0055767F">
      <w:rPr>
        <w:rFonts w:ascii="Calibri" w:eastAsia="Times New Roman" w:hAnsi="Calibri" w:cs="Calibri"/>
        <w:bCs/>
        <w:iCs/>
        <w:sz w:val="18"/>
        <w:szCs w:val="18"/>
        <w:lang w:eastAsia="it-IT"/>
      </w:rPr>
      <w:t>2</w:t>
    </w:r>
  </w:p>
  <w:p w14:paraId="7E029437" w14:textId="00E49A33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D56CF" w14:textId="77777777" w:rsidR="004371AD" w:rsidRDefault="004371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A914" w14:textId="77777777" w:rsidR="004371AD" w:rsidRDefault="004371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INTERNA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55767F">
      <w:rPr>
        <w:rFonts w:ascii="Calibri Light" w:eastAsia="Times New Roman" w:hAnsi="Calibri Light" w:cs="Calibri Light"/>
        <w:lang w:eastAsia="it-IT"/>
      </w:rPr>
      <w:t>ATTIVITA&amp;#39; ESPRESSIVE</w:t>
    </w:r>
  </w:p>
  <w:p w14:paraId="19399C56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G94C22000960001</w:t>
    </w:r>
  </w:p>
  <w:p w14:paraId="42105782" w14:textId="77777777" w:rsidR="0055767F" w:rsidRDefault="005576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EDC15" w14:textId="77777777" w:rsidR="004371AD" w:rsidRDefault="004371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4B52-BF60-4D72-AD73-C3E31EC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2018-10-25T09:45:00Z</cp:lastPrinted>
  <dcterms:created xsi:type="dcterms:W3CDTF">2022-07-05T09:18:00Z</dcterms:created>
  <dcterms:modified xsi:type="dcterms:W3CDTF">2022-07-05T21:44:00Z</dcterms:modified>
</cp:coreProperties>
</file>