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5759D" w14:textId="77777777" w:rsidR="00675134" w:rsidRPr="002F7DC7" w:rsidRDefault="00675134" w:rsidP="00675134">
      <w:pPr>
        <w:spacing w:line="240" w:lineRule="atLeast"/>
        <w:jc w:val="center"/>
        <w:rPr>
          <w:rFonts w:ascii="Calibri Light" w:hAnsi="Calibri Light"/>
        </w:rPr>
      </w:pPr>
    </w:p>
    <w:tbl>
      <w:tblPr>
        <w:tblW w:w="20330" w:type="dxa"/>
        <w:tblInd w:w="-1134" w:type="dxa"/>
        <w:tblBorders>
          <w:insideV w:val="single" w:sz="12" w:space="0" w:color="C00000"/>
        </w:tblBorders>
        <w:tblLayout w:type="fixed"/>
        <w:tblLook w:val="04A0" w:firstRow="1" w:lastRow="0" w:firstColumn="1" w:lastColumn="0" w:noHBand="0" w:noVBand="1"/>
      </w:tblPr>
      <w:tblGrid>
        <w:gridCol w:w="1985"/>
        <w:gridCol w:w="284"/>
        <w:gridCol w:w="18061"/>
      </w:tblGrid>
      <w:tr w:rsidR="00675134" w:rsidRPr="002F7DC7" w14:paraId="6B79D4EB" w14:textId="77777777" w:rsidTr="00722CAE">
        <w:trPr>
          <w:trHeight w:val="1965"/>
        </w:trPr>
        <w:tc>
          <w:tcPr>
            <w:tcW w:w="1985" w:type="dxa"/>
            <w:tcBorders>
              <w:right w:val="nil"/>
            </w:tcBorders>
            <w:shd w:val="clear" w:color="auto" w:fill="auto"/>
          </w:tcPr>
          <w:p w14:paraId="2A9DC6E7" w14:textId="0EE640CB" w:rsidR="00675134" w:rsidRPr="002F7DC7" w:rsidRDefault="00675134" w:rsidP="00722CAE">
            <w:pPr>
              <w:pStyle w:val="Intestazione"/>
              <w:ind w:firstLine="708"/>
              <w:jc w:val="center"/>
              <w:rPr>
                <w:rFonts w:ascii="Calibri Light" w:hAnsi="Calibri Light"/>
              </w:rPr>
            </w:pPr>
            <w:r w:rsidRPr="002F7DC7">
              <w:rPr>
                <w:rFonts w:ascii="Calibri Light" w:hAnsi="Calibri Light"/>
                <w:noProof/>
                <w:lang w:eastAsia="it-IT"/>
              </w:rPr>
              <w:drawing>
                <wp:inline distT="0" distB="0" distL="0" distR="0" wp14:anchorId="3E6DC82F" wp14:editId="52AE9711">
                  <wp:extent cx="485775" cy="561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tc>
        <w:tc>
          <w:tcPr>
            <w:tcW w:w="284" w:type="dxa"/>
            <w:tcBorders>
              <w:right w:val="nil"/>
            </w:tcBorders>
            <w:shd w:val="clear" w:color="auto" w:fill="auto"/>
          </w:tcPr>
          <w:p w14:paraId="01E44E9C" w14:textId="77777777" w:rsidR="00675134" w:rsidRPr="002F7DC7" w:rsidRDefault="00675134" w:rsidP="00722CAE">
            <w:pPr>
              <w:jc w:val="center"/>
              <w:rPr>
                <w:rFonts w:ascii="Calibri Light" w:hAnsi="Calibri Light"/>
                <w:noProof/>
              </w:rPr>
            </w:pPr>
          </w:p>
          <w:p w14:paraId="2EA85D1D" w14:textId="77777777" w:rsidR="00675134" w:rsidRPr="002F7DC7" w:rsidRDefault="00675134" w:rsidP="00722CAE">
            <w:pPr>
              <w:contextualSpacing/>
              <w:rPr>
                <w:rFonts w:ascii="Calibri Light" w:hAnsi="Calibri Light"/>
              </w:rPr>
            </w:pPr>
          </w:p>
        </w:tc>
        <w:tc>
          <w:tcPr>
            <w:tcW w:w="18061" w:type="dxa"/>
            <w:tcBorders>
              <w:left w:val="nil"/>
            </w:tcBorders>
            <w:shd w:val="clear" w:color="auto" w:fill="auto"/>
            <w:vAlign w:val="center"/>
          </w:tcPr>
          <w:p w14:paraId="0C08DBFC" w14:textId="77777777" w:rsidR="00675134" w:rsidRPr="002F7DC7" w:rsidRDefault="00675134" w:rsidP="00722CAE">
            <w:pPr>
              <w:contextualSpacing/>
              <w:rPr>
                <w:rFonts w:ascii="Calibri Light" w:hAnsi="Calibri Light"/>
                <w:sz w:val="20"/>
                <w:szCs w:val="20"/>
              </w:rPr>
            </w:pPr>
            <w:r w:rsidRPr="002F7DC7">
              <w:rPr>
                <w:rFonts w:ascii="Calibri Light" w:hAnsi="Calibri Light"/>
                <w:sz w:val="20"/>
                <w:szCs w:val="20"/>
              </w:rPr>
              <w:t>Ministero dell’istruzione, dell’Università e della Ricerca</w:t>
            </w:r>
          </w:p>
          <w:p w14:paraId="4AEC10BD" w14:textId="77777777" w:rsidR="00675134" w:rsidRPr="002F7DC7" w:rsidRDefault="00675134" w:rsidP="00722CAE">
            <w:pPr>
              <w:contextualSpacing/>
              <w:rPr>
                <w:rFonts w:ascii="Calibri Light" w:hAnsi="Calibri Light"/>
                <w:sz w:val="20"/>
                <w:szCs w:val="20"/>
              </w:rPr>
            </w:pPr>
            <w:r w:rsidRPr="002F7DC7">
              <w:rPr>
                <w:rFonts w:ascii="Calibri Light" w:hAnsi="Calibri Light"/>
                <w:sz w:val="20"/>
                <w:szCs w:val="20"/>
              </w:rPr>
              <w:t>Ufficio Scolastico per la Lombardia - Ambito Territoriale di Bergamo</w:t>
            </w:r>
          </w:p>
          <w:p w14:paraId="5D4AF35B" w14:textId="77777777" w:rsidR="00675134" w:rsidRPr="002F7DC7" w:rsidRDefault="00675134" w:rsidP="00722CAE">
            <w:pPr>
              <w:contextualSpacing/>
              <w:rPr>
                <w:rFonts w:ascii="Calibri Light" w:hAnsi="Calibri Light"/>
                <w:color w:val="C00000"/>
                <w:sz w:val="28"/>
                <w:szCs w:val="28"/>
              </w:rPr>
            </w:pPr>
            <w:r w:rsidRPr="002F7DC7">
              <w:rPr>
                <w:rFonts w:ascii="Calibri Light" w:hAnsi="Calibri Light"/>
                <w:color w:val="C00000"/>
                <w:sz w:val="28"/>
                <w:szCs w:val="28"/>
              </w:rPr>
              <w:t>Istituto Comprensivo di CLUSONE</w:t>
            </w:r>
          </w:p>
          <w:p w14:paraId="1F66DBF4" w14:textId="77777777" w:rsidR="00675134" w:rsidRPr="002F7DC7" w:rsidRDefault="00675134" w:rsidP="00722CAE">
            <w:pPr>
              <w:contextualSpacing/>
              <w:rPr>
                <w:rFonts w:ascii="Calibri Light" w:hAnsi="Calibri Light"/>
                <w:sz w:val="20"/>
                <w:szCs w:val="20"/>
              </w:rPr>
            </w:pPr>
            <w:r w:rsidRPr="002F7DC7">
              <w:rPr>
                <w:rFonts w:ascii="Calibri Light" w:hAnsi="Calibri Light"/>
                <w:sz w:val="20"/>
                <w:szCs w:val="20"/>
              </w:rPr>
              <w:t xml:space="preserve">viale Roma 11  24023 Clusone (Bergamo)  </w:t>
            </w:r>
          </w:p>
          <w:p w14:paraId="4810D6B6" w14:textId="77777777" w:rsidR="00675134" w:rsidRPr="002F7DC7" w:rsidRDefault="00675134" w:rsidP="00722CAE">
            <w:pPr>
              <w:tabs>
                <w:tab w:val="left" w:pos="5387"/>
              </w:tabs>
              <w:contextualSpacing/>
              <w:rPr>
                <w:rFonts w:ascii="Calibri Light" w:hAnsi="Calibri Light"/>
                <w:sz w:val="20"/>
                <w:szCs w:val="20"/>
              </w:rPr>
            </w:pPr>
            <w:r w:rsidRPr="002F7DC7">
              <w:rPr>
                <w:rFonts w:ascii="Calibri Light" w:hAnsi="Calibri Light"/>
                <w:sz w:val="20"/>
                <w:szCs w:val="20"/>
              </w:rPr>
              <w:t xml:space="preserve">tel. 0346/21023 - </w:t>
            </w:r>
            <w:hyperlink r:id="rId6" w:history="1">
              <w:r w:rsidRPr="002F7DC7">
                <w:rPr>
                  <w:rStyle w:val="Collegamentoipertestuale"/>
                  <w:rFonts w:ascii="Calibri Light" w:hAnsi="Calibri Light"/>
                  <w:sz w:val="20"/>
                  <w:szCs w:val="20"/>
                </w:rPr>
                <w:t>bgic80600q@istruzione.it</w:t>
              </w:r>
            </w:hyperlink>
            <w:r w:rsidRPr="002F7DC7">
              <w:rPr>
                <w:rFonts w:ascii="Calibri Light" w:hAnsi="Calibri Light"/>
                <w:sz w:val="20"/>
                <w:szCs w:val="20"/>
              </w:rPr>
              <w:t xml:space="preserve"> (PEC: bgic80600q@pec.istruzione.it)</w:t>
            </w:r>
          </w:p>
          <w:p w14:paraId="4909F15D" w14:textId="77777777" w:rsidR="00675134" w:rsidRPr="002F7DC7" w:rsidRDefault="00675134" w:rsidP="00722CAE">
            <w:pPr>
              <w:tabs>
                <w:tab w:val="left" w:pos="5387"/>
              </w:tabs>
              <w:contextualSpacing/>
              <w:rPr>
                <w:rFonts w:ascii="Calibri Light" w:hAnsi="Calibri Light"/>
                <w:sz w:val="20"/>
                <w:szCs w:val="20"/>
              </w:rPr>
            </w:pPr>
            <w:r w:rsidRPr="002F7DC7">
              <w:rPr>
                <w:rFonts w:ascii="Calibri Light" w:hAnsi="Calibri Light"/>
                <w:sz w:val="20"/>
                <w:szCs w:val="20"/>
              </w:rPr>
              <w:t>codice meccanografico BGIC80600Q - codice fiscale 90017480162</w:t>
            </w:r>
          </w:p>
          <w:p w14:paraId="1D7D502F" w14:textId="77777777" w:rsidR="00675134" w:rsidRPr="002F7DC7" w:rsidRDefault="00675134" w:rsidP="00722CAE">
            <w:pPr>
              <w:tabs>
                <w:tab w:val="left" w:pos="5387"/>
              </w:tabs>
              <w:contextualSpacing/>
              <w:rPr>
                <w:rFonts w:ascii="Calibri Light" w:hAnsi="Calibri Light"/>
                <w:color w:val="C00000"/>
                <w:sz w:val="28"/>
                <w:szCs w:val="28"/>
              </w:rPr>
            </w:pPr>
            <w:hyperlink r:id="rId7" w:history="1">
              <w:r w:rsidRPr="002F7DC7">
                <w:rPr>
                  <w:rStyle w:val="Collegamentoipertestuale"/>
                  <w:rFonts w:ascii="Calibri Light" w:hAnsi="Calibri Light"/>
                  <w:sz w:val="20"/>
                  <w:szCs w:val="20"/>
                </w:rPr>
                <w:t>www.icclusone.it</w:t>
              </w:r>
            </w:hyperlink>
          </w:p>
        </w:tc>
      </w:tr>
    </w:tbl>
    <w:p w14:paraId="4DC5F5A6" w14:textId="288436E6" w:rsidR="00675134" w:rsidRDefault="00675134" w:rsidP="00675134">
      <w:pPr>
        <w:spacing w:before="312"/>
        <w:ind w:left="-307" w:right="134"/>
        <w:jc w:val="both"/>
        <w:rPr>
          <w:rFonts w:cs="Arial"/>
          <w:color w:val="000000"/>
          <w:lang w:eastAsia="it-IT"/>
        </w:rPr>
      </w:pPr>
      <w:r>
        <w:rPr>
          <w:rFonts w:cs="Arial"/>
          <w:color w:val="000000"/>
          <w:lang w:eastAsia="it-IT"/>
        </w:rPr>
        <w:t xml:space="preserve">                                                                                                                                               </w:t>
      </w:r>
      <w:r>
        <w:rPr>
          <w:rFonts w:cs="Arial"/>
          <w:color w:val="000000"/>
          <w:lang w:eastAsia="it-IT"/>
        </w:rPr>
        <w:tab/>
      </w:r>
      <w:r>
        <w:rPr>
          <w:rFonts w:cs="Arial"/>
          <w:color w:val="000000"/>
          <w:lang w:eastAsia="it-IT"/>
        </w:rPr>
        <w:tab/>
      </w:r>
      <w:r>
        <w:rPr>
          <w:rFonts w:cs="Arial"/>
          <w:color w:val="000000"/>
          <w:lang w:eastAsia="it-IT"/>
        </w:rPr>
        <w:tab/>
      </w:r>
      <w:r>
        <w:rPr>
          <w:rFonts w:cs="Arial"/>
          <w:color w:val="000000"/>
          <w:lang w:eastAsia="it-IT"/>
        </w:rPr>
        <w:tab/>
        <w:t xml:space="preserve">                                                                                                      Al Collegio dei docenti dell’I.C. di Clusone</w:t>
      </w:r>
    </w:p>
    <w:p w14:paraId="5583A6F8" w14:textId="460366A3" w:rsidR="00001D92" w:rsidRPr="00675134" w:rsidRDefault="00AD54D8" w:rsidP="00BF34D2">
      <w:pPr>
        <w:spacing w:before="312"/>
        <w:ind w:left="-307" w:right="3115"/>
        <w:jc w:val="both"/>
        <w:rPr>
          <w:rFonts w:cs="Arial"/>
          <w:color w:val="000000"/>
          <w:lang w:eastAsia="it-IT"/>
        </w:rPr>
      </w:pPr>
      <w:r w:rsidRPr="00BF34D2">
        <w:rPr>
          <w:rFonts w:cs="Arial"/>
          <w:color w:val="000000"/>
          <w:lang w:eastAsia="it-IT"/>
        </w:rPr>
        <w:t xml:space="preserve">Oggetto: </w:t>
      </w:r>
      <w:r w:rsidR="00675134">
        <w:rPr>
          <w:rFonts w:cs="Arial"/>
          <w:color w:val="000000"/>
          <w:lang w:eastAsia="it-IT"/>
        </w:rPr>
        <w:t xml:space="preserve"> </w:t>
      </w:r>
      <w:r w:rsidRPr="00BF34D2">
        <w:rPr>
          <w:rFonts w:cs="Arial"/>
          <w:color w:val="000000"/>
          <w:lang w:eastAsia="it-IT"/>
        </w:rPr>
        <w:t>L</w:t>
      </w:r>
      <w:r w:rsidR="00001D92" w:rsidRPr="00BF34D2">
        <w:rPr>
          <w:rFonts w:cs="Arial"/>
          <w:color w:val="000000"/>
          <w:lang w:eastAsia="it-IT"/>
        </w:rPr>
        <w:t>inee d’indirizzo per il Piano Triennale dell’Offerta Formativa </w:t>
      </w:r>
    </w:p>
    <w:p w14:paraId="36A9498B" w14:textId="2D565184" w:rsidR="00001D92" w:rsidRPr="00BF34D2" w:rsidRDefault="00001D92" w:rsidP="00BF34D2">
      <w:pPr>
        <w:spacing w:before="317"/>
        <w:ind w:left="-307" w:right="-312"/>
        <w:jc w:val="both"/>
        <w:rPr>
          <w:rFonts w:cs="Times New Roman"/>
          <w:color w:val="000000"/>
          <w:lang w:eastAsia="it-IT"/>
        </w:rPr>
      </w:pPr>
      <w:r w:rsidRPr="00BF34D2">
        <w:rPr>
          <w:rFonts w:cs="Arial"/>
          <w:color w:val="000000"/>
          <w:lang w:eastAsia="it-IT"/>
        </w:rPr>
        <w:t>Il dirigente scolastico, visto il comma 14 della legge n° 107 del 13 luglio 2015 che modifica l’art. 3 del DPR n° 275 dell’8 marzo 1999, considerato necessario realizzare pratiche didattiche orientate allo sviluppo delle competenze di base e di cittadinanza e che tutta la comunità professionale dell’istituto Comprensivo di Clusone debba agire con l’intento comune e condiviso di cercare e sperimentare strategie sempre più efficaci per realizzare il successo formativo di tutti gli alunni e gli studenti, nessuno escluso, </w:t>
      </w:r>
    </w:p>
    <w:p w14:paraId="17771DFC" w14:textId="71CECBB3" w:rsidR="00001D92" w:rsidRPr="00BF34D2" w:rsidRDefault="00001D92" w:rsidP="00BF34D2">
      <w:pPr>
        <w:spacing w:before="317"/>
        <w:ind w:left="-307" w:right="-307"/>
        <w:jc w:val="both"/>
        <w:rPr>
          <w:rFonts w:cs="Times New Roman"/>
          <w:color w:val="000000"/>
          <w:lang w:eastAsia="it-IT"/>
        </w:rPr>
      </w:pPr>
      <w:r w:rsidRPr="00BF34D2">
        <w:rPr>
          <w:rFonts w:cs="Arial"/>
          <w:color w:val="000000"/>
          <w:lang w:eastAsia="it-IT"/>
        </w:rPr>
        <w:t xml:space="preserve">definisce gli </w:t>
      </w:r>
      <w:r w:rsidRPr="00BF34D2">
        <w:rPr>
          <w:rFonts w:cs="Arial"/>
          <w:b/>
          <w:bCs/>
          <w:color w:val="000000"/>
          <w:lang w:eastAsia="it-IT"/>
        </w:rPr>
        <w:t xml:space="preserve">indirizzi generali per l’attività della scuola </w:t>
      </w:r>
      <w:r w:rsidRPr="00BF34D2">
        <w:rPr>
          <w:rFonts w:cs="Arial"/>
          <w:color w:val="000000"/>
          <w:lang w:eastAsia="it-IT"/>
        </w:rPr>
        <w:t xml:space="preserve">sulla base dei quali il Collegio dei Docenti </w:t>
      </w:r>
      <w:r w:rsidR="00993B2B" w:rsidRPr="00BF34D2">
        <w:rPr>
          <w:rFonts w:cs="Arial"/>
          <w:color w:val="000000"/>
          <w:lang w:eastAsia="it-IT"/>
        </w:rPr>
        <w:t>predisporrà</w:t>
      </w:r>
      <w:r w:rsidR="00233BF9" w:rsidRPr="00BF34D2">
        <w:rPr>
          <w:rFonts w:cs="Arial"/>
          <w:color w:val="000000"/>
          <w:lang w:eastAsia="it-IT"/>
        </w:rPr>
        <w:t xml:space="preserve"> </w:t>
      </w:r>
      <w:r w:rsidRPr="00BF34D2">
        <w:rPr>
          <w:rFonts w:cs="Arial"/>
          <w:color w:val="000000"/>
          <w:lang w:eastAsia="it-IT"/>
        </w:rPr>
        <w:t>il Piano dell’Offerta formativa pe</w:t>
      </w:r>
      <w:r w:rsidR="00233BF9" w:rsidRPr="00BF34D2">
        <w:rPr>
          <w:rFonts w:cs="Arial"/>
          <w:color w:val="000000"/>
          <w:lang w:eastAsia="it-IT"/>
        </w:rPr>
        <w:t>r il triennio 2019/2022</w:t>
      </w:r>
      <w:r w:rsidR="00BD0E27" w:rsidRPr="00BF34D2">
        <w:rPr>
          <w:rFonts w:cs="Arial"/>
          <w:color w:val="000000"/>
          <w:lang w:eastAsia="it-IT"/>
        </w:rPr>
        <w:t>,</w:t>
      </w:r>
      <w:r w:rsidRPr="00BF34D2">
        <w:rPr>
          <w:rFonts w:cs="Arial"/>
          <w:color w:val="000000"/>
          <w:lang w:eastAsia="it-IT"/>
        </w:rPr>
        <w:t xml:space="preserve"> in coerenza con gli obiettivi di miglioramento individuati nel Rapporto di Autovalutazione</w:t>
      </w:r>
      <w:r w:rsidR="00AD54D8" w:rsidRPr="00BF34D2">
        <w:rPr>
          <w:rFonts w:cs="Arial"/>
          <w:color w:val="000000"/>
          <w:lang w:eastAsia="it-IT"/>
        </w:rPr>
        <w:t xml:space="preserve"> </w:t>
      </w:r>
      <w:r w:rsidRPr="00BF34D2">
        <w:rPr>
          <w:rFonts w:cs="Arial"/>
          <w:color w:val="000000"/>
          <w:lang w:eastAsia="it-IT"/>
        </w:rPr>
        <w:t xml:space="preserve"> e le attività, le strategie, le risorse necessarie al raggiungimento degli obiettivi generali previsti dalle Indicazioni Nazionali per il curricolo </w:t>
      </w:r>
      <w:r w:rsidR="00993B2B" w:rsidRPr="00BF34D2">
        <w:rPr>
          <w:rFonts w:cs="Arial"/>
          <w:color w:val="000000"/>
          <w:lang w:eastAsia="it-IT"/>
        </w:rPr>
        <w:t>(D.M. 254 del 16 novembre 2012)</w:t>
      </w:r>
      <w:r w:rsidR="00BD0E27" w:rsidRPr="00BF34D2">
        <w:rPr>
          <w:rFonts w:cs="Arial"/>
          <w:color w:val="000000"/>
          <w:lang w:eastAsia="it-IT"/>
        </w:rPr>
        <w:t xml:space="preserve"> </w:t>
      </w:r>
      <w:r w:rsidRPr="00BF34D2">
        <w:rPr>
          <w:rFonts w:cs="Arial"/>
          <w:color w:val="000000"/>
          <w:lang w:eastAsia="it-IT"/>
        </w:rPr>
        <w:t>nonché i risultati della ricerca-azione condotta con la supervisione dell’Università degli Studi di Milano Bicocca. </w:t>
      </w:r>
    </w:p>
    <w:p w14:paraId="4FC600C5" w14:textId="4AF7AAB8" w:rsidR="00001D92" w:rsidRPr="00BF34D2" w:rsidRDefault="00001D92" w:rsidP="00BF34D2">
      <w:pPr>
        <w:spacing w:before="514"/>
        <w:ind w:left="-307" w:right="-14"/>
        <w:jc w:val="both"/>
        <w:rPr>
          <w:rFonts w:cs="Times New Roman"/>
          <w:color w:val="000000"/>
          <w:lang w:eastAsia="it-IT"/>
        </w:rPr>
      </w:pPr>
      <w:r w:rsidRPr="00BF34D2">
        <w:rPr>
          <w:rFonts w:cs="Arial"/>
          <w:color w:val="000000"/>
          <w:lang w:eastAsia="it-IT"/>
        </w:rPr>
        <w:t>Gli indirizzi si ispirano ai valori profondi della comunità scolastica: dall’analisi dei bisogni delle persone e della comunità</w:t>
      </w:r>
      <w:r w:rsidR="00BD0E27" w:rsidRPr="00BF34D2">
        <w:rPr>
          <w:rFonts w:cs="Arial"/>
          <w:color w:val="000000"/>
          <w:lang w:eastAsia="it-IT"/>
        </w:rPr>
        <w:t>,</w:t>
      </w:r>
      <w:r w:rsidRPr="00BF34D2">
        <w:rPr>
          <w:rFonts w:cs="Arial"/>
          <w:color w:val="000000"/>
          <w:lang w:eastAsia="it-IT"/>
        </w:rPr>
        <w:t xml:space="preserve"> dentro la quale la scuola opera</w:t>
      </w:r>
      <w:r w:rsidR="00BD0E27" w:rsidRPr="00BF34D2">
        <w:rPr>
          <w:rFonts w:cs="Arial"/>
          <w:color w:val="000000"/>
          <w:lang w:eastAsia="it-IT"/>
        </w:rPr>
        <w:t>,</w:t>
      </w:r>
      <w:r w:rsidRPr="00BF34D2">
        <w:rPr>
          <w:rFonts w:cs="Arial"/>
          <w:color w:val="000000"/>
          <w:lang w:eastAsia="it-IT"/>
        </w:rPr>
        <w:t xml:space="preserve"> deve nascere la risposta dell’istituzione, la definizione del suo compito e l’individuazione dei valori ai quali tutta la comunità si orienta sia nell’organizzazione, nella progettazione ma soprattutto nella pratica quotidiana. </w:t>
      </w:r>
    </w:p>
    <w:p w14:paraId="7A18768E" w14:textId="77777777" w:rsidR="00001D92" w:rsidRPr="00BF34D2" w:rsidRDefault="00001D92" w:rsidP="00BF34D2">
      <w:pPr>
        <w:spacing w:before="259"/>
        <w:ind w:left="101" w:right="403"/>
        <w:jc w:val="both"/>
        <w:rPr>
          <w:rFonts w:cs="Times New Roman"/>
          <w:color w:val="000000"/>
          <w:lang w:eastAsia="it-IT"/>
        </w:rPr>
      </w:pPr>
      <w:r w:rsidRPr="00BF34D2">
        <w:rPr>
          <w:rFonts w:cs="Arial"/>
          <w:color w:val="000000"/>
          <w:lang w:eastAsia="it-IT"/>
        </w:rPr>
        <w:t xml:space="preserve">• L’accompagnamento degli studenti a diventare </w:t>
      </w:r>
      <w:r w:rsidRPr="00BF34D2">
        <w:rPr>
          <w:rFonts w:cs="Arial"/>
          <w:b/>
          <w:bCs/>
          <w:color w:val="000000"/>
          <w:lang w:eastAsia="it-IT"/>
        </w:rPr>
        <w:t>cittadini responsabili</w:t>
      </w:r>
      <w:r w:rsidRPr="00BF34D2">
        <w:rPr>
          <w:rFonts w:cs="Arial"/>
          <w:color w:val="000000"/>
          <w:lang w:eastAsia="it-IT"/>
        </w:rPr>
        <w:t>, formando il proprio carattere e adottando comportamenti rispettosi, conoscendo e promuovendo le regole e la legalità, essendo attivi e propositivi dentro un ambiente che li sostiene e li incoraggia, partecipando a percorsi di promozione della salute e prevenzione. </w:t>
      </w:r>
    </w:p>
    <w:p w14:paraId="1789227F" w14:textId="77777777" w:rsidR="00001D92" w:rsidRPr="00BF34D2" w:rsidRDefault="00001D92" w:rsidP="00BF34D2">
      <w:pPr>
        <w:spacing w:before="101"/>
        <w:ind w:left="101" w:right="-216"/>
        <w:jc w:val="both"/>
        <w:rPr>
          <w:rFonts w:cs="Times New Roman"/>
          <w:color w:val="000000"/>
          <w:lang w:eastAsia="it-IT"/>
        </w:rPr>
      </w:pPr>
      <w:r w:rsidRPr="00BF34D2">
        <w:rPr>
          <w:rFonts w:cs="Arial"/>
          <w:color w:val="000000"/>
          <w:lang w:eastAsia="it-IT"/>
        </w:rPr>
        <w:t xml:space="preserve">• Lo sviluppo e il potenziamento, in ogni azione e scelta, della </w:t>
      </w:r>
      <w:r w:rsidRPr="00BF34D2">
        <w:rPr>
          <w:rFonts w:cs="Arial"/>
          <w:b/>
          <w:bCs/>
          <w:color w:val="000000"/>
          <w:lang w:eastAsia="it-IT"/>
        </w:rPr>
        <w:t xml:space="preserve">cultura </w:t>
      </w:r>
      <w:r w:rsidRPr="00BF34D2">
        <w:rPr>
          <w:rFonts w:cs="Arial"/>
          <w:color w:val="000000"/>
          <w:lang w:eastAsia="it-IT"/>
        </w:rPr>
        <w:t>intesa come patrimonio comune e condiviso da conoscere e da produrre. La pratica quotidiana dell’insegnamento deve portare gli studenti a costruirsi un bagaglio di conoscenze e abilità scientifiche, storiche, artistiche, musicali, tecnologiche che possano poi essere da supporto alle competenze che svilupperanno nel corso della vita. </w:t>
      </w:r>
    </w:p>
    <w:p w14:paraId="02FD0DD3" w14:textId="77777777" w:rsidR="00001D92" w:rsidRPr="00BF34D2" w:rsidRDefault="00001D92" w:rsidP="00BF34D2">
      <w:pPr>
        <w:spacing w:before="96"/>
        <w:ind w:left="101" w:right="-240"/>
        <w:jc w:val="both"/>
        <w:rPr>
          <w:rFonts w:cs="Times New Roman"/>
          <w:color w:val="000000"/>
          <w:lang w:eastAsia="it-IT"/>
        </w:rPr>
      </w:pPr>
      <w:r w:rsidRPr="00BF34D2">
        <w:rPr>
          <w:rFonts w:cs="Arial"/>
          <w:color w:val="000000"/>
          <w:lang w:eastAsia="it-IT"/>
        </w:rPr>
        <w:t xml:space="preserve">• La cura e la promozione della </w:t>
      </w:r>
      <w:r w:rsidRPr="00BF34D2">
        <w:rPr>
          <w:rFonts w:cs="Arial"/>
          <w:b/>
          <w:bCs/>
          <w:color w:val="000000"/>
          <w:lang w:eastAsia="it-IT"/>
        </w:rPr>
        <w:t>relazione</w:t>
      </w:r>
      <w:r w:rsidRPr="00BF34D2">
        <w:rPr>
          <w:rFonts w:cs="Arial"/>
          <w:color w:val="000000"/>
          <w:lang w:eastAsia="it-IT"/>
        </w:rPr>
        <w:t xml:space="preserve">: a partire dall’accoglienza dentro l’ambiente scolastico, nel quale alunni e studenti possano essere curiosi e capaci di appassionarsi a tutti gli aspetti della vita e del mondo; passando per l’attenzione ai bisogni educativi speciali di qualsiasi natura (cognitivi, comportamentali, sociali) attivando didattiche personalizzate; promuovendo lo sviluppo delle competenze linguistiche e comunicative; arrivando alla costruzione di rapporti significativi con il </w:t>
      </w:r>
      <w:r w:rsidRPr="00BF34D2">
        <w:rPr>
          <w:rFonts w:cs="Arial"/>
          <w:color w:val="000000"/>
          <w:lang w:eastAsia="it-IT"/>
        </w:rPr>
        <w:lastRenderedPageBreak/>
        <w:t>territorio e l’ambiente extrascolastico. Tenendo questi valori come riferimento, ognuno farà del proprio meglio costruendo rapporti significativi coi propri alunni e studenti attraverso l’insegnamento delle discipline, la progettazione educativa e didattica quotidiana e periodica, la condivisione con i colleghi delle esperienze, delle idee, delle scelte. </w:t>
      </w:r>
    </w:p>
    <w:p w14:paraId="41080728" w14:textId="77777777" w:rsidR="00001D92" w:rsidRPr="00BF34D2" w:rsidRDefault="00001D92" w:rsidP="00BF34D2">
      <w:pPr>
        <w:spacing w:before="250"/>
        <w:ind w:left="-307"/>
        <w:jc w:val="both"/>
        <w:rPr>
          <w:rFonts w:cs="Times New Roman"/>
          <w:color w:val="000000"/>
          <w:lang w:eastAsia="it-IT"/>
        </w:rPr>
      </w:pPr>
      <w:r w:rsidRPr="00BF34D2">
        <w:rPr>
          <w:rFonts w:cs="Arial"/>
          <w:color w:val="000000"/>
          <w:lang w:eastAsia="it-IT"/>
        </w:rPr>
        <w:t xml:space="preserve">L’istituto comprensivo di Clusone quindi pianificherà la propria </w:t>
      </w:r>
      <w:r w:rsidR="00AD54D8" w:rsidRPr="00BF34D2">
        <w:rPr>
          <w:rFonts w:cs="Arial"/>
          <w:color w:val="000000"/>
          <w:lang w:eastAsia="it-IT"/>
        </w:rPr>
        <w:t>offerta formativa triennale 2019/2022</w:t>
      </w:r>
      <w:r w:rsidRPr="00BF34D2">
        <w:rPr>
          <w:rFonts w:cs="Arial"/>
          <w:color w:val="000000"/>
          <w:lang w:eastAsia="it-IT"/>
        </w:rPr>
        <w:t xml:space="preserve"> in coerenza con gli obiettivi di apprendimento e i traguardi per lo sviluppo delle competenze previsti anche nel curricolo verticale d’istituto. Si adotterà una progettualità di qualità legata al curricolo, al Piano di miglioramento dell’istituto e condivisa con gli enti locali e le agenzie educative del territorio utilizzando risorse interne e cogliendo le possibilità offerte dal Fondo Sociale Europeo tramite i progetti PON. </w:t>
      </w:r>
    </w:p>
    <w:p w14:paraId="6C076984" w14:textId="77777777" w:rsidR="00001D92" w:rsidRPr="00BF34D2" w:rsidRDefault="00001D92" w:rsidP="00BF34D2">
      <w:pPr>
        <w:spacing w:before="245"/>
        <w:ind w:left="-307" w:right="-254"/>
        <w:jc w:val="both"/>
        <w:rPr>
          <w:rFonts w:cs="Times New Roman"/>
          <w:color w:val="000000"/>
          <w:lang w:eastAsia="it-IT"/>
        </w:rPr>
      </w:pPr>
      <w:r w:rsidRPr="00BF34D2">
        <w:rPr>
          <w:rFonts w:cs="Arial"/>
          <w:color w:val="000000"/>
          <w:lang w:eastAsia="it-IT"/>
        </w:rPr>
        <w:t>Il curricolo dovrà continuare ad essere oggetto di confronto e scambio in verticale tra diversi ordini di scuola. Si dovrà continuare nel percorso già intrapreso di progettazione finalizzata allo sviluppo delle competenze chiave soprattutto linguistiche, matematico-scientifiche, di cittadinanza, legalità e sviluppo del pensiero critico, e delle competenze nei linguaggi non verbali (tecnologia, musica, arte, educazione fisica) arrivando ad una certificazione coerente delle competenze dimostrate. </w:t>
      </w:r>
    </w:p>
    <w:p w14:paraId="7367D194" w14:textId="77777777" w:rsidR="00001D92" w:rsidRPr="00BF34D2" w:rsidRDefault="00001D92" w:rsidP="00BF34D2">
      <w:pPr>
        <w:spacing w:before="245"/>
        <w:ind w:left="-307" w:right="-245"/>
        <w:jc w:val="both"/>
        <w:rPr>
          <w:rFonts w:cs="Times New Roman"/>
          <w:color w:val="000000"/>
          <w:lang w:eastAsia="it-IT"/>
        </w:rPr>
      </w:pPr>
      <w:r w:rsidRPr="00BF34D2">
        <w:rPr>
          <w:rFonts w:cs="Arial"/>
          <w:color w:val="000000"/>
          <w:lang w:eastAsia="it-IT"/>
        </w:rPr>
        <w:t>Le metodologie didattiche dovranno essere sempre da aggiornare e innovare, grazie alla formazione continua dei docenti, allo scambio professionale, alla condivisione e lo scambio della documentazione delle attività didattiche, all’uso delle tecnologie digitali per favorire la didattica cooperativa e attiva. </w:t>
      </w:r>
    </w:p>
    <w:p w14:paraId="70E018DE" w14:textId="77777777" w:rsidR="00001D92" w:rsidRPr="00BF34D2" w:rsidRDefault="00001D92" w:rsidP="00BF34D2">
      <w:pPr>
        <w:spacing w:before="250"/>
        <w:ind w:left="-307" w:right="202"/>
        <w:jc w:val="both"/>
        <w:rPr>
          <w:rFonts w:cs="Times New Roman"/>
          <w:color w:val="000000"/>
          <w:lang w:eastAsia="it-IT"/>
        </w:rPr>
      </w:pPr>
      <w:r w:rsidRPr="00BF34D2">
        <w:rPr>
          <w:rFonts w:cs="Arial"/>
          <w:color w:val="000000"/>
          <w:lang w:eastAsia="it-IT"/>
        </w:rPr>
        <w:t>Le lezioni potranno avere un’organizzazione modulare, per gruppi di livello, a classi aperte, per piccolo gruppo di recupero o potenziamento in base alle risorse disponibili. </w:t>
      </w:r>
    </w:p>
    <w:p w14:paraId="6026F176" w14:textId="77777777" w:rsidR="00001D92" w:rsidRPr="00BF34D2" w:rsidRDefault="00001D92" w:rsidP="00BF34D2">
      <w:pPr>
        <w:spacing w:before="250"/>
        <w:ind w:left="-307" w:right="-298"/>
        <w:jc w:val="both"/>
        <w:rPr>
          <w:rFonts w:cs="Times New Roman"/>
          <w:color w:val="000000"/>
          <w:lang w:eastAsia="it-IT"/>
        </w:rPr>
      </w:pPr>
      <w:r w:rsidRPr="00BF34D2">
        <w:rPr>
          <w:rFonts w:cs="Arial"/>
          <w:color w:val="000000"/>
          <w:lang w:eastAsia="it-IT"/>
        </w:rPr>
        <w:t>I momenti di incontro, confronto e scambio dovranno essere finalizzati alla costruzione di un ambiente di apprendimento accogliente e stimolante ma soprattutto alla cura educativa per tutti gli alunni e gli studenti attivando didattiche personalizzate nel rispetto delle normative specifiche e in collaborazione con i genitori. </w:t>
      </w:r>
    </w:p>
    <w:p w14:paraId="510A1C99" w14:textId="144A71DC" w:rsidR="00001D92" w:rsidRPr="00BF34D2" w:rsidRDefault="00001D92" w:rsidP="00BF34D2">
      <w:pPr>
        <w:spacing w:before="250"/>
        <w:ind w:left="-307" w:right="139"/>
        <w:jc w:val="both"/>
        <w:rPr>
          <w:rFonts w:cs="Times New Roman"/>
          <w:color w:val="000000"/>
          <w:lang w:eastAsia="it-IT"/>
        </w:rPr>
      </w:pPr>
      <w:r w:rsidRPr="00BF34D2">
        <w:rPr>
          <w:rFonts w:cs="Arial"/>
          <w:color w:val="000000"/>
          <w:lang w:eastAsia="it-IT"/>
        </w:rPr>
        <w:t>Per realizzare queste finalità</w:t>
      </w:r>
      <w:r w:rsidR="00993B2B" w:rsidRPr="00BF34D2">
        <w:rPr>
          <w:rFonts w:cs="Arial"/>
          <w:color w:val="000000"/>
          <w:lang w:eastAsia="it-IT"/>
        </w:rPr>
        <w:t xml:space="preserve">, </w:t>
      </w:r>
      <w:r w:rsidRPr="00BF34D2">
        <w:rPr>
          <w:rFonts w:cs="Arial"/>
          <w:color w:val="000000"/>
          <w:lang w:eastAsia="it-IT"/>
        </w:rPr>
        <w:t>l’attività e la programmazione did</w:t>
      </w:r>
      <w:r w:rsidR="00993B2B" w:rsidRPr="00BF34D2">
        <w:rPr>
          <w:rFonts w:cs="Arial"/>
          <w:color w:val="000000"/>
          <w:lang w:eastAsia="it-IT"/>
        </w:rPr>
        <w:t xml:space="preserve">attica di tutte le classi dovrà </w:t>
      </w:r>
      <w:r w:rsidRPr="00BF34D2">
        <w:rPr>
          <w:rFonts w:cs="Arial"/>
          <w:color w:val="000000"/>
          <w:lang w:eastAsia="it-IT"/>
        </w:rPr>
        <w:t>prevedere: </w:t>
      </w:r>
    </w:p>
    <w:p w14:paraId="42F86785" w14:textId="4EA83DF2" w:rsidR="00BF34D2" w:rsidRPr="00E16DC8" w:rsidRDefault="00001D92" w:rsidP="00BF34D2">
      <w:pPr>
        <w:spacing w:before="101"/>
        <w:ind w:left="53" w:right="-259"/>
        <w:jc w:val="both"/>
        <w:rPr>
          <w:rFonts w:cs="Arial"/>
          <w:color w:val="000000"/>
          <w:lang w:eastAsia="it-IT"/>
        </w:rPr>
      </w:pPr>
      <w:r w:rsidRPr="00BF34D2">
        <w:rPr>
          <w:rFonts w:cs="Arial"/>
          <w:color w:val="000000"/>
          <w:lang w:eastAsia="it-IT"/>
        </w:rPr>
        <w:t>• La progettazione di azioni, regole, prassi, strumenti finalizzati a rendere la scuola un ambiente accogliente. Condizione importante è che questa progettazione sia condivisa da tutti gli insegnanti che operano con la classe e con la sezione di scuola dell’infanzia. </w:t>
      </w:r>
      <w:r w:rsidR="00BF34D2" w:rsidRPr="00E16DC8">
        <w:rPr>
          <w:rFonts w:cs="Arial"/>
          <w:color w:val="000000"/>
          <w:lang w:eastAsia="it-IT"/>
        </w:rPr>
        <w:t>La scuola sosterrà il percorso scolastico degli studenti non italofoni, impegnandosi a garantirne il successo formativo mediante la predisposizione di progetti extracurricolari</w:t>
      </w:r>
      <w:r w:rsidR="00BF34D2" w:rsidRPr="00E16DC8">
        <w:rPr>
          <w:rFonts w:cs="Times New Roman"/>
          <w:color w:val="000000"/>
          <w:lang w:eastAsia="it-IT"/>
        </w:rPr>
        <w:t xml:space="preserve"> </w:t>
      </w:r>
      <w:r w:rsidR="00BF34D2" w:rsidRPr="00E16DC8">
        <w:rPr>
          <w:rFonts w:cs="Arial"/>
          <w:color w:val="000000"/>
          <w:lang w:eastAsia="it-IT"/>
        </w:rPr>
        <w:t>di alfabetizzazione per alunni N.A.I. e con difficoltà nell’alfabetizzazione della lingua italiana.</w:t>
      </w:r>
    </w:p>
    <w:p w14:paraId="451F46EE" w14:textId="043A6219" w:rsidR="00001D92" w:rsidRPr="00E16DC8" w:rsidRDefault="00001D92" w:rsidP="00BF34D2">
      <w:pPr>
        <w:jc w:val="both"/>
        <w:rPr>
          <w:rFonts w:eastAsia="Times New Roman" w:cs="Times New Roman"/>
          <w:lang w:eastAsia="it-IT"/>
        </w:rPr>
      </w:pPr>
      <w:r w:rsidRPr="00E16DC8">
        <w:rPr>
          <w:rFonts w:cs="Arial"/>
          <w:color w:val="000000"/>
          <w:lang w:eastAsia="it-IT"/>
        </w:rPr>
        <w:t xml:space="preserve">• Momenti per l’individuazione dei bisogni educativi speciali: difficoltà e disturbi negli apprendimenti e/o nel comportamento, disabilità, situazioni di svantaggio, </w:t>
      </w:r>
      <w:proofErr w:type="spellStart"/>
      <w:r w:rsidRPr="00E16DC8">
        <w:rPr>
          <w:rFonts w:cs="Arial"/>
          <w:color w:val="000000"/>
          <w:lang w:eastAsia="it-IT"/>
        </w:rPr>
        <w:t>superdotazione</w:t>
      </w:r>
      <w:proofErr w:type="spellEnd"/>
      <w:r w:rsidRPr="00E16DC8">
        <w:rPr>
          <w:rFonts w:cs="Arial"/>
          <w:color w:val="000000"/>
          <w:lang w:eastAsia="it-IT"/>
        </w:rPr>
        <w:t xml:space="preserve"> cognitiva, migrazioni. Compilazione del Piano Didattico Personalizzato e del Piano Educativo Individualizzato</w:t>
      </w:r>
      <w:r w:rsidR="006F0FF9" w:rsidRPr="00E16DC8">
        <w:rPr>
          <w:rFonts w:eastAsia="Times New Roman" w:cs="Times New Roman"/>
          <w:color w:val="333333"/>
          <w:shd w:val="clear" w:color="auto" w:fill="FFFFFF"/>
          <w:lang w:eastAsia="it-IT"/>
        </w:rPr>
        <w:t xml:space="preserve"> in c</w:t>
      </w:r>
      <w:r w:rsidR="006F0FF9" w:rsidRPr="00E16DC8">
        <w:rPr>
          <w:rFonts w:cs="Arial"/>
          <w:color w:val="000000"/>
          <w:lang w:eastAsia="it-IT"/>
        </w:rPr>
        <w:t>ondivisione con tutti i docenti e con i genitori</w:t>
      </w:r>
      <w:r w:rsidRPr="00E16DC8">
        <w:rPr>
          <w:rFonts w:cs="Arial"/>
          <w:color w:val="000000"/>
          <w:lang w:eastAsia="it-IT"/>
        </w:rPr>
        <w:t>,</w:t>
      </w:r>
      <w:r w:rsidR="006F0FF9" w:rsidRPr="00E16DC8">
        <w:rPr>
          <w:rFonts w:cs="Arial"/>
          <w:color w:val="000000"/>
          <w:lang w:eastAsia="it-IT"/>
        </w:rPr>
        <w:t xml:space="preserve"> anche attraverso l’utilizzo della piattaforma Sofia </w:t>
      </w:r>
      <w:proofErr w:type="spellStart"/>
      <w:r w:rsidR="006F0FF9" w:rsidRPr="00E16DC8">
        <w:rPr>
          <w:rFonts w:cs="Arial"/>
          <w:color w:val="000000"/>
          <w:lang w:eastAsia="it-IT"/>
        </w:rPr>
        <w:t>Erikcson</w:t>
      </w:r>
      <w:proofErr w:type="spellEnd"/>
      <w:r w:rsidR="006F0FF9" w:rsidRPr="00E16DC8">
        <w:rPr>
          <w:rFonts w:cs="Arial"/>
          <w:color w:val="000000"/>
          <w:lang w:eastAsia="it-IT"/>
        </w:rPr>
        <w:t>,</w:t>
      </w:r>
      <w:r w:rsidR="006F0FF9" w:rsidRPr="00E16DC8">
        <w:rPr>
          <w:rFonts w:eastAsia="Times New Roman"/>
          <w:color w:val="333333"/>
          <w:shd w:val="clear" w:color="auto" w:fill="FFFFFF"/>
        </w:rPr>
        <w:t xml:space="preserve"> che prevede l’uso di processi </w:t>
      </w:r>
      <w:r w:rsidR="006F0FF9" w:rsidRPr="00E16DC8">
        <w:rPr>
          <w:rFonts w:eastAsia="Times New Roman" w:cs="Times New Roman"/>
          <w:color w:val="333333"/>
          <w:shd w:val="clear" w:color="auto" w:fill="FFFFFF"/>
          <w:lang w:eastAsia="it-IT"/>
        </w:rPr>
        <w:t>categorizzati con le scelte della classificazione ICF-CY.</w:t>
      </w:r>
      <w:r w:rsidR="006637C3" w:rsidRPr="00E16DC8">
        <w:rPr>
          <w:rFonts w:cs="Arial"/>
          <w:color w:val="000000"/>
          <w:lang w:eastAsia="it-IT"/>
        </w:rPr>
        <w:t xml:space="preserve"> Si darà continuità alla precoce individuazione</w:t>
      </w:r>
      <w:r w:rsidR="006F0FF9" w:rsidRPr="00E16DC8">
        <w:rPr>
          <w:rFonts w:cs="Arial"/>
          <w:color w:val="000000"/>
          <w:lang w:eastAsia="it-IT"/>
        </w:rPr>
        <w:t xml:space="preserve"> delle problematiche</w:t>
      </w:r>
      <w:r w:rsidR="006637C3" w:rsidRPr="00E16DC8">
        <w:rPr>
          <w:rFonts w:cs="Arial"/>
          <w:color w:val="000000"/>
          <w:lang w:eastAsia="it-IT"/>
        </w:rPr>
        <w:t xml:space="preserve"> attraverso uno screening nelle classi della scuola primaria. </w:t>
      </w:r>
    </w:p>
    <w:p w14:paraId="6EDD9CEA" w14:textId="4616BC58" w:rsidR="00442FCF" w:rsidRPr="00E16DC8" w:rsidRDefault="00001D92" w:rsidP="00222423">
      <w:pPr>
        <w:pStyle w:val="Paragrafoelenco"/>
        <w:numPr>
          <w:ilvl w:val="0"/>
          <w:numId w:val="6"/>
        </w:numPr>
        <w:tabs>
          <w:tab w:val="left" w:pos="426"/>
          <w:tab w:val="left" w:pos="709"/>
        </w:tabs>
        <w:spacing w:before="101"/>
        <w:ind w:right="-302"/>
        <w:jc w:val="both"/>
        <w:rPr>
          <w:rFonts w:cs="Arial"/>
          <w:color w:val="000000"/>
          <w:lang w:eastAsia="it-IT"/>
        </w:rPr>
      </w:pPr>
      <w:r w:rsidRPr="00E16DC8">
        <w:rPr>
          <w:rFonts w:cs="Arial"/>
          <w:color w:val="000000"/>
          <w:lang w:eastAsia="it-IT"/>
        </w:rPr>
        <w:t>Adozione di metodologie didattiche differenziate</w:t>
      </w:r>
      <w:r w:rsidR="007C6A47" w:rsidRPr="00E16DC8">
        <w:rPr>
          <w:rFonts w:cs="Arial"/>
          <w:color w:val="000000"/>
          <w:lang w:eastAsia="it-IT"/>
        </w:rPr>
        <w:t xml:space="preserve"> anche con il supporto dell’ </w:t>
      </w:r>
      <w:r w:rsidR="007C6A47" w:rsidRPr="00E16DC8">
        <w:t xml:space="preserve">animatore digitale previsto dal PNSD, </w:t>
      </w:r>
      <w:r w:rsidRPr="00E16DC8">
        <w:rPr>
          <w:rFonts w:cs="Arial"/>
          <w:color w:val="000000"/>
          <w:lang w:eastAsia="it-IT"/>
        </w:rPr>
        <w:t xml:space="preserve">che non si basino solo sulla lezione frontale ma introducano attività laboratoriali, lavori cooperativi, </w:t>
      </w:r>
      <w:proofErr w:type="spellStart"/>
      <w:r w:rsidRPr="00E16DC8">
        <w:rPr>
          <w:rFonts w:cs="Arial"/>
          <w:i/>
          <w:iCs/>
          <w:color w:val="000000"/>
          <w:lang w:eastAsia="it-IT"/>
        </w:rPr>
        <w:t>problem</w:t>
      </w:r>
      <w:proofErr w:type="spellEnd"/>
      <w:r w:rsidRPr="00E16DC8">
        <w:rPr>
          <w:rFonts w:cs="Arial"/>
          <w:i/>
          <w:iCs/>
          <w:color w:val="000000"/>
          <w:lang w:eastAsia="it-IT"/>
        </w:rPr>
        <w:t xml:space="preserve"> </w:t>
      </w:r>
      <w:proofErr w:type="spellStart"/>
      <w:r w:rsidRPr="00E16DC8">
        <w:rPr>
          <w:rFonts w:cs="Arial"/>
          <w:i/>
          <w:iCs/>
          <w:color w:val="000000"/>
          <w:lang w:eastAsia="it-IT"/>
        </w:rPr>
        <w:t>solving</w:t>
      </w:r>
      <w:proofErr w:type="spellEnd"/>
      <w:r w:rsidRPr="00E16DC8">
        <w:rPr>
          <w:rFonts w:cs="Arial"/>
          <w:color w:val="000000"/>
          <w:lang w:eastAsia="it-IT"/>
        </w:rPr>
        <w:t>.</w:t>
      </w:r>
      <w:r w:rsidR="00BF34D2" w:rsidRPr="00E16DC8">
        <w:rPr>
          <w:rFonts w:cs="Arial"/>
          <w:color w:val="000000"/>
          <w:lang w:eastAsia="it-IT"/>
        </w:rPr>
        <w:t xml:space="preserve"> La scuola incardinerà nel curricolo verticale di </w:t>
      </w:r>
      <w:r w:rsidR="00BF34D2" w:rsidRPr="00E16DC8">
        <w:rPr>
          <w:rFonts w:cs="Arial"/>
          <w:color w:val="000000"/>
          <w:lang w:eastAsia="it-IT"/>
        </w:rPr>
        <w:lastRenderedPageBreak/>
        <w:t>istituto l’utilizzo di ambienti di apprendimento, attraverso</w:t>
      </w:r>
      <w:r w:rsidR="007C6A47" w:rsidRPr="00E16DC8">
        <w:rPr>
          <w:rFonts w:cs="Arial"/>
          <w:color w:val="000000"/>
          <w:lang w:eastAsia="it-IT"/>
        </w:rPr>
        <w:t xml:space="preserve">   l’uso</w:t>
      </w:r>
      <w:r w:rsidR="00BF34D2" w:rsidRPr="00E16DC8">
        <w:rPr>
          <w:rFonts w:cs="Arial"/>
          <w:color w:val="000000"/>
          <w:lang w:eastAsia="it-IT"/>
        </w:rPr>
        <w:t xml:space="preserve"> </w:t>
      </w:r>
      <w:r w:rsidR="007C6A47" w:rsidRPr="00E16DC8">
        <w:rPr>
          <w:rFonts w:cs="Arial"/>
          <w:color w:val="000000"/>
          <w:lang w:eastAsia="it-IT"/>
        </w:rPr>
        <w:t xml:space="preserve">sistematico di </w:t>
      </w:r>
      <w:r w:rsidR="00BF34D2" w:rsidRPr="00E16DC8">
        <w:t xml:space="preserve">LIM-Smart, Atelier digitale, </w:t>
      </w:r>
      <w:proofErr w:type="spellStart"/>
      <w:r w:rsidR="00BF34D2" w:rsidRPr="00E16DC8">
        <w:t>Coding</w:t>
      </w:r>
      <w:proofErr w:type="spellEnd"/>
      <w:r w:rsidR="00222423" w:rsidRPr="00E16DC8">
        <w:t xml:space="preserve">. Inoltre, verrà implementato l’uso di strumenti come i kit </w:t>
      </w:r>
      <w:r w:rsidR="00222423" w:rsidRPr="00E16DC8">
        <w:rPr>
          <w:i/>
        </w:rPr>
        <w:t>Cubetto</w:t>
      </w:r>
      <w:r w:rsidR="00222423" w:rsidRPr="00E16DC8">
        <w:t xml:space="preserve"> e </w:t>
      </w:r>
      <w:r w:rsidR="00222423" w:rsidRPr="00E16DC8">
        <w:rPr>
          <w:i/>
        </w:rPr>
        <w:t xml:space="preserve">Robottino, </w:t>
      </w:r>
      <w:r w:rsidR="007C6A47" w:rsidRPr="00E16DC8">
        <w:rPr>
          <w:rFonts w:cs="Arial"/>
          <w:color w:val="000000"/>
          <w:lang w:eastAsia="it-IT"/>
        </w:rPr>
        <w:t xml:space="preserve">al fine di creare </w:t>
      </w:r>
      <w:r w:rsidR="00BF34D2" w:rsidRPr="00E16DC8">
        <w:rPr>
          <w:rFonts w:cs="Arial"/>
          <w:color w:val="000000"/>
          <w:lang w:eastAsia="it-IT"/>
        </w:rPr>
        <w:t xml:space="preserve">contesti </w:t>
      </w:r>
      <w:r w:rsidR="007C6A47" w:rsidRPr="00E16DC8">
        <w:rPr>
          <w:rFonts w:cs="Arial"/>
          <w:color w:val="000000"/>
          <w:lang w:eastAsia="it-IT"/>
        </w:rPr>
        <w:t xml:space="preserve">didattici </w:t>
      </w:r>
      <w:r w:rsidR="00BF34D2" w:rsidRPr="00E16DC8">
        <w:rPr>
          <w:rFonts w:cs="Arial"/>
          <w:color w:val="000000"/>
          <w:lang w:eastAsia="it-IT"/>
        </w:rPr>
        <w:t>multicomponenti, rinnovati, che possono diventare protagonisti attivi, mezzi di integra</w:t>
      </w:r>
      <w:r w:rsidR="007C6A47" w:rsidRPr="00E16DC8">
        <w:rPr>
          <w:rFonts w:cs="Arial"/>
          <w:color w:val="000000"/>
          <w:lang w:eastAsia="it-IT"/>
        </w:rPr>
        <w:t xml:space="preserve">zione e di </w:t>
      </w:r>
      <w:proofErr w:type="spellStart"/>
      <w:r w:rsidR="007C6A47" w:rsidRPr="00E16DC8">
        <w:rPr>
          <w:rFonts w:cs="Arial"/>
          <w:color w:val="000000"/>
          <w:lang w:eastAsia="it-IT"/>
        </w:rPr>
        <w:t>intercultura</w:t>
      </w:r>
      <w:proofErr w:type="spellEnd"/>
      <w:r w:rsidR="007C6A47" w:rsidRPr="00E16DC8">
        <w:rPr>
          <w:rFonts w:cs="Arial"/>
          <w:color w:val="000000"/>
          <w:lang w:eastAsia="it-IT"/>
        </w:rPr>
        <w:t xml:space="preserve">. </w:t>
      </w:r>
    </w:p>
    <w:p w14:paraId="2BE442A6" w14:textId="46D9A934" w:rsidR="00442FCF" w:rsidRPr="00E16DC8" w:rsidRDefault="00442FCF" w:rsidP="00442FCF">
      <w:pPr>
        <w:pStyle w:val="Paragrafoelenco"/>
        <w:numPr>
          <w:ilvl w:val="0"/>
          <w:numId w:val="6"/>
        </w:numPr>
        <w:tabs>
          <w:tab w:val="left" w:pos="426"/>
          <w:tab w:val="left" w:pos="709"/>
        </w:tabs>
        <w:spacing w:before="101"/>
        <w:ind w:left="0" w:right="-302" w:firstLine="53"/>
        <w:jc w:val="both"/>
        <w:rPr>
          <w:rFonts w:cs="Arial"/>
          <w:color w:val="000000"/>
          <w:lang w:eastAsia="it-IT"/>
        </w:rPr>
      </w:pPr>
      <w:r w:rsidRPr="00E16DC8">
        <w:rPr>
          <w:rFonts w:cs="Arial"/>
          <w:color w:val="000000"/>
          <w:lang w:eastAsia="it-IT"/>
        </w:rPr>
        <w:t xml:space="preserve">La scuola potenzierà la competenza dell’imparare ad imparare attraverso la proposta di un percorso progettuale di italiano, matematica e inglese, con lo scopo di consolidare competenze metacognitive, applicabili nella risoluzione dei quesiti Invalsi computer </w:t>
      </w:r>
      <w:proofErr w:type="spellStart"/>
      <w:r w:rsidRPr="00E16DC8">
        <w:rPr>
          <w:rFonts w:cs="Arial"/>
          <w:color w:val="000000"/>
          <w:lang w:eastAsia="it-IT"/>
        </w:rPr>
        <w:t>based</w:t>
      </w:r>
      <w:proofErr w:type="spellEnd"/>
      <w:r w:rsidRPr="00E16DC8">
        <w:rPr>
          <w:rFonts w:cs="Arial"/>
          <w:color w:val="000000"/>
          <w:lang w:eastAsia="it-IT"/>
        </w:rPr>
        <w:t xml:space="preserve"> e cartacei, con ricadute positive sul curricolo verticale di Istituto.</w:t>
      </w:r>
    </w:p>
    <w:p w14:paraId="4339406A" w14:textId="6B77CAE3" w:rsidR="00001D92" w:rsidRPr="00E16DC8" w:rsidRDefault="00001D92" w:rsidP="00E564B8">
      <w:pPr>
        <w:spacing w:before="101"/>
        <w:ind w:right="-278"/>
        <w:jc w:val="both"/>
        <w:rPr>
          <w:rFonts w:cs="Arial"/>
          <w:color w:val="000000"/>
          <w:lang w:eastAsia="it-IT"/>
        </w:rPr>
      </w:pPr>
      <w:r w:rsidRPr="00E16DC8">
        <w:rPr>
          <w:rFonts w:cs="Arial"/>
          <w:color w:val="000000"/>
          <w:lang w:eastAsia="it-IT"/>
        </w:rPr>
        <w:t>• Utilizzo dei criteri di valutazione adottati dal Collegio dei Docenti, perseguendo la tempestività e la trasparenza della valutazione. Anche nella scuola dell’infanzia l’attività di osservazione e valutazione dovrà avere una finalità formativa per riconoscere, descrivere e documentare i processi di crescita. </w:t>
      </w:r>
    </w:p>
    <w:p w14:paraId="066904F8" w14:textId="77777777" w:rsidR="00001D92" w:rsidRPr="00E16DC8" w:rsidRDefault="00001D92" w:rsidP="00BF34D2">
      <w:pPr>
        <w:spacing w:before="101"/>
        <w:ind w:left="53" w:right="-67"/>
        <w:jc w:val="both"/>
        <w:rPr>
          <w:rFonts w:cs="Times New Roman"/>
          <w:color w:val="000000"/>
          <w:lang w:eastAsia="it-IT"/>
        </w:rPr>
      </w:pPr>
      <w:r w:rsidRPr="00E16DC8">
        <w:rPr>
          <w:rFonts w:cs="Arial"/>
          <w:color w:val="000000"/>
          <w:lang w:eastAsia="it-IT"/>
        </w:rPr>
        <w:t>• La rilevazione in itinere, nel corso di tutte le attività scolastiche, delle competenze messe in gioco da ciascun alunno e studente. </w:t>
      </w:r>
    </w:p>
    <w:p w14:paraId="6D7A61A0" w14:textId="77777777" w:rsidR="006F0FF9" w:rsidRPr="00E16DC8" w:rsidRDefault="00001D92" w:rsidP="00BF34D2">
      <w:pPr>
        <w:spacing w:before="101"/>
        <w:ind w:left="53" w:right="101"/>
        <w:jc w:val="both"/>
        <w:rPr>
          <w:rFonts w:cs="Times New Roman"/>
          <w:color w:val="000000"/>
          <w:lang w:eastAsia="it-IT"/>
        </w:rPr>
      </w:pPr>
      <w:r w:rsidRPr="00E16DC8">
        <w:rPr>
          <w:rFonts w:cs="Arial"/>
          <w:color w:val="000000"/>
          <w:lang w:eastAsia="it-IT"/>
        </w:rPr>
        <w:t>• Progetti interdisciplinari per la promozione della salute, la prevenzione delle dipendenze, lo sviluppo della cultura della sicurezza, la partecipazione ad alcuni momenti significativi della vita della comunità locale. </w:t>
      </w:r>
    </w:p>
    <w:p w14:paraId="2002B8A9" w14:textId="0B00202E" w:rsidR="00001D92" w:rsidRPr="00E16DC8" w:rsidRDefault="00001D92" w:rsidP="00BF34D2">
      <w:pPr>
        <w:spacing w:before="101"/>
        <w:ind w:left="53" w:right="101"/>
        <w:jc w:val="both"/>
        <w:rPr>
          <w:rFonts w:cs="Times New Roman"/>
          <w:color w:val="000000"/>
          <w:lang w:eastAsia="it-IT"/>
        </w:rPr>
      </w:pPr>
      <w:r w:rsidRPr="00E16DC8">
        <w:rPr>
          <w:rFonts w:cs="Arial"/>
          <w:color w:val="000000"/>
          <w:lang w:eastAsia="it-IT"/>
        </w:rPr>
        <w:t xml:space="preserve">• Disponibilità a collaborare attivamente con le agenzie extrascolastiche quali </w:t>
      </w:r>
      <w:proofErr w:type="spellStart"/>
      <w:r w:rsidRPr="00E16DC8">
        <w:rPr>
          <w:rFonts w:cs="Arial"/>
          <w:color w:val="000000"/>
          <w:lang w:eastAsia="it-IT"/>
        </w:rPr>
        <w:t>Uonpia</w:t>
      </w:r>
      <w:proofErr w:type="spellEnd"/>
      <w:r w:rsidRPr="00E16DC8">
        <w:rPr>
          <w:rFonts w:cs="Arial"/>
          <w:color w:val="000000"/>
          <w:lang w:eastAsia="it-IT"/>
        </w:rPr>
        <w:t>, Consultorio, biblioteca, associazioni che supportano la scuola nei compiti o nelle attività sportive e culturali. </w:t>
      </w:r>
    </w:p>
    <w:p w14:paraId="094FDD84" w14:textId="031A1377" w:rsidR="00001D92" w:rsidRPr="00E16DC8" w:rsidRDefault="00001D92" w:rsidP="00E564B8">
      <w:pPr>
        <w:pStyle w:val="Paragrafoelenco"/>
        <w:numPr>
          <w:ilvl w:val="0"/>
          <w:numId w:val="6"/>
        </w:numPr>
        <w:spacing w:before="101"/>
        <w:ind w:right="-302"/>
        <w:jc w:val="both"/>
        <w:rPr>
          <w:rFonts w:cs="Times New Roman"/>
          <w:color w:val="000000"/>
          <w:lang w:eastAsia="it-IT"/>
        </w:rPr>
      </w:pPr>
      <w:r w:rsidRPr="00E16DC8">
        <w:rPr>
          <w:rFonts w:cs="Arial"/>
          <w:color w:val="000000"/>
          <w:lang w:eastAsia="it-IT"/>
        </w:rPr>
        <w:t>Cogliere le opportunità per curare la continuità del curricolo in verticale, confrontandosi con gli altri ordini di scuola proponendo anche progetti condivisi. Le attività proposte comunque dovranno sempre avere, fin dalla scuola dell’infanzia, una finalità orientativa, dovranno cioè puntare allo sviluppo della conoscenza di sé e all’avvio della costruzione di un proprio progetto di vita. </w:t>
      </w:r>
      <w:r w:rsidR="00E564B8" w:rsidRPr="00E16DC8">
        <w:rPr>
          <w:rFonts w:cs="Arial"/>
          <w:color w:val="000000"/>
          <w:lang w:eastAsia="it-IT"/>
        </w:rPr>
        <w:t xml:space="preserve"> </w:t>
      </w:r>
      <w:r w:rsidRPr="00E16DC8">
        <w:rPr>
          <w:rFonts w:cs="Arial"/>
          <w:color w:val="000000"/>
          <w:lang w:eastAsia="it-IT"/>
        </w:rPr>
        <w:t>L’Istituto Comprensivo di Clusone adotterà un Piano delle attività che consenta, nel rispetto delle regole e della contrattazione, il maggior numero possibile di momenti di condivisione e confronto anzitutto interno alla scuola ma poi anche con i genitori e gli enti territoriali. </w:t>
      </w:r>
    </w:p>
    <w:p w14:paraId="57F1B897" w14:textId="77777777" w:rsidR="00001D92" w:rsidRPr="00E16DC8" w:rsidRDefault="00001D92" w:rsidP="00BF34D2">
      <w:pPr>
        <w:spacing w:before="250"/>
        <w:ind w:left="-307" w:right="-67"/>
        <w:jc w:val="both"/>
        <w:rPr>
          <w:rFonts w:cs="Times New Roman"/>
          <w:color w:val="000000"/>
          <w:lang w:eastAsia="it-IT"/>
        </w:rPr>
      </w:pPr>
      <w:r w:rsidRPr="00E16DC8">
        <w:rPr>
          <w:rFonts w:cs="Arial"/>
          <w:color w:val="000000"/>
          <w:lang w:eastAsia="it-IT"/>
        </w:rPr>
        <w:t>Si coltiveranno i rapporti con il territorio partecipando agli eventi significativi e partecipando attivamente alle reti, essendo l’Istituto Comprensivo di Clusone uno dei soggetti attivi del Piano di Zona. </w:t>
      </w:r>
    </w:p>
    <w:p w14:paraId="6F435610" w14:textId="7AB7FD9C" w:rsidR="00001D92" w:rsidRPr="00E16DC8" w:rsidRDefault="00001D92" w:rsidP="00BF34D2">
      <w:pPr>
        <w:spacing w:before="250"/>
        <w:ind w:left="-307" w:right="-230"/>
        <w:jc w:val="both"/>
        <w:rPr>
          <w:rFonts w:cs="Times New Roman"/>
          <w:color w:val="000000"/>
          <w:lang w:eastAsia="it-IT"/>
        </w:rPr>
      </w:pPr>
      <w:r w:rsidRPr="00E16DC8">
        <w:rPr>
          <w:rFonts w:cs="Arial"/>
          <w:color w:val="000000"/>
          <w:lang w:eastAsia="it-IT"/>
        </w:rPr>
        <w:t>Si continuerà a ricercare fonti di finanziamento e supporto alle attività della scuola</w:t>
      </w:r>
      <w:r w:rsidR="00BD0E27" w:rsidRPr="00E16DC8">
        <w:rPr>
          <w:rFonts w:cs="Arial"/>
          <w:color w:val="000000"/>
          <w:lang w:eastAsia="it-IT"/>
        </w:rPr>
        <w:t>,</w:t>
      </w:r>
      <w:r w:rsidRPr="00E16DC8">
        <w:rPr>
          <w:rFonts w:cs="Arial"/>
          <w:color w:val="000000"/>
          <w:lang w:eastAsia="it-IT"/>
        </w:rPr>
        <w:t xml:space="preserve"> quali i Piani per il Diritto allo Studio dei Comuni, i fondi PON per lo sviluppo delle competenze di base, le risorse messe a disposizione da enti locali, associazioni, aziende del territorio. </w:t>
      </w:r>
    </w:p>
    <w:p w14:paraId="0549A285" w14:textId="77777777" w:rsidR="00001D92" w:rsidRPr="00E16DC8" w:rsidRDefault="00001D92" w:rsidP="00BF34D2">
      <w:pPr>
        <w:spacing w:before="250"/>
        <w:ind w:left="-307" w:right="-240"/>
        <w:jc w:val="both"/>
        <w:rPr>
          <w:rFonts w:cs="Times New Roman"/>
          <w:color w:val="000000"/>
          <w:lang w:eastAsia="it-IT"/>
        </w:rPr>
      </w:pPr>
      <w:r w:rsidRPr="00E16DC8">
        <w:rPr>
          <w:rFonts w:cs="Arial"/>
          <w:color w:val="000000"/>
          <w:lang w:eastAsia="it-IT"/>
        </w:rPr>
        <w:t>Si predisporrà annualmente un Piano di Formazione di tutto il personale che coltivi la didattica innovativa e laboratoriale; la gestione del gruppo classe e delle dinamiche relazionali ma anche il potenziamento e l’aggiornamento della disciplina insegnata. </w:t>
      </w:r>
    </w:p>
    <w:p w14:paraId="74EC81C9" w14:textId="77777777" w:rsidR="00001D92" w:rsidRPr="00BF34D2" w:rsidRDefault="00001D92" w:rsidP="00BF34D2">
      <w:pPr>
        <w:spacing w:before="245"/>
        <w:ind w:left="-307" w:right="230"/>
        <w:jc w:val="both"/>
        <w:rPr>
          <w:rFonts w:cs="Times New Roman"/>
          <w:color w:val="000000"/>
          <w:lang w:eastAsia="it-IT"/>
        </w:rPr>
      </w:pPr>
      <w:r w:rsidRPr="00E16DC8">
        <w:rPr>
          <w:rFonts w:cs="Arial"/>
          <w:color w:val="000000"/>
          <w:lang w:eastAsia="it-IT"/>
        </w:rPr>
        <w:t>Si continuerà a coltivare la collaborazione con l’Università sia di Bergamo, di Milano e Brescia per l’accoglienza degli studenti in formazione ma anche per il supporto</w:t>
      </w:r>
      <w:r w:rsidRPr="00BF34D2">
        <w:rPr>
          <w:rFonts w:cs="Arial"/>
          <w:color w:val="000000"/>
          <w:lang w:eastAsia="it-IT"/>
        </w:rPr>
        <w:t xml:space="preserve"> accademico alle scelte formative e progettuali della scuola. </w:t>
      </w:r>
    </w:p>
    <w:p w14:paraId="303BE213" w14:textId="77777777" w:rsidR="00001D92" w:rsidRPr="00BF34D2" w:rsidRDefault="00001D92" w:rsidP="00BF34D2">
      <w:pPr>
        <w:spacing w:before="250"/>
        <w:ind w:left="-307" w:right="187"/>
        <w:jc w:val="both"/>
        <w:rPr>
          <w:rFonts w:cs="Times New Roman"/>
          <w:color w:val="000000"/>
          <w:lang w:eastAsia="it-IT"/>
        </w:rPr>
      </w:pPr>
      <w:r w:rsidRPr="00BF34D2">
        <w:rPr>
          <w:rFonts w:cs="Arial"/>
          <w:color w:val="000000"/>
          <w:lang w:eastAsia="it-IT"/>
        </w:rPr>
        <w:t>Si proseguirà nell’azione, col supporto fondamentale della segreteria, di semplificazione e sburocratizzazione delle attività soprattutto amministrative e tecniche in supporto all’azione didattica. </w:t>
      </w:r>
    </w:p>
    <w:p w14:paraId="045CB5AB" w14:textId="77777777" w:rsidR="00001D92" w:rsidRPr="00BF34D2" w:rsidRDefault="00001D92" w:rsidP="00BF34D2">
      <w:pPr>
        <w:spacing w:before="250"/>
        <w:ind w:left="-307" w:right="-221"/>
        <w:jc w:val="both"/>
        <w:rPr>
          <w:rFonts w:cs="Times New Roman"/>
          <w:color w:val="000000"/>
          <w:lang w:eastAsia="it-IT"/>
        </w:rPr>
      </w:pPr>
      <w:r w:rsidRPr="00BF34D2">
        <w:rPr>
          <w:rFonts w:cs="Arial"/>
          <w:color w:val="000000"/>
          <w:lang w:eastAsia="it-IT"/>
        </w:rPr>
        <w:t>Si presterà particolare attenzione alle regole e al comportamento, intervenendo prontamente e in maniera chiara ed univoca in caso di mancato rispetto del regolamento approvato dal Consiglio d’Istituto. </w:t>
      </w:r>
    </w:p>
    <w:p w14:paraId="73B20E86" w14:textId="17322B68" w:rsidR="00001D92" w:rsidRPr="00BF34D2" w:rsidRDefault="00001D92" w:rsidP="00BF34D2">
      <w:pPr>
        <w:spacing w:before="250"/>
        <w:ind w:left="-307" w:right="-269"/>
        <w:jc w:val="both"/>
        <w:rPr>
          <w:rFonts w:cs="Times New Roman"/>
          <w:color w:val="000000"/>
          <w:lang w:eastAsia="it-IT"/>
        </w:rPr>
      </w:pPr>
      <w:r w:rsidRPr="00BF34D2">
        <w:rPr>
          <w:rFonts w:cs="Arial"/>
          <w:color w:val="000000"/>
          <w:lang w:eastAsia="it-IT"/>
        </w:rPr>
        <w:t>L’Istituto Comprensivo di Clusone curerà il raccordo tra l’ambito gestionale e quello didattico per garantire la piena attuazione del Piano Triennale attraverso le Funz</w:t>
      </w:r>
      <w:r w:rsidR="00BD0E27" w:rsidRPr="00BF34D2">
        <w:rPr>
          <w:rFonts w:cs="Arial"/>
          <w:color w:val="000000"/>
          <w:lang w:eastAsia="it-IT"/>
        </w:rPr>
        <w:t>ioni strumentali individuate in seno al</w:t>
      </w:r>
      <w:r w:rsidRPr="00BF34D2">
        <w:rPr>
          <w:rFonts w:cs="Arial"/>
          <w:color w:val="000000"/>
          <w:lang w:eastAsia="it-IT"/>
        </w:rPr>
        <w:t xml:space="preserve"> Collegio</w:t>
      </w:r>
      <w:r w:rsidR="00BD0E27" w:rsidRPr="00BF34D2">
        <w:rPr>
          <w:rFonts w:cs="Arial"/>
          <w:color w:val="000000"/>
          <w:lang w:eastAsia="it-IT"/>
        </w:rPr>
        <w:t xml:space="preserve"> dei docenti</w:t>
      </w:r>
      <w:r w:rsidRPr="00BF34D2">
        <w:rPr>
          <w:rFonts w:cs="Arial"/>
          <w:color w:val="000000"/>
          <w:lang w:eastAsia="it-IT"/>
        </w:rPr>
        <w:t>, i collaboratori del dirigente scolastico, i referenti dei plessi, i coordinatori di classe, i responsabili dei progetti di ampliamento dell’offerta formativa. </w:t>
      </w:r>
    </w:p>
    <w:p w14:paraId="10E42DBC" w14:textId="71563DFB" w:rsidR="00001D92" w:rsidRPr="00BF34D2" w:rsidRDefault="00BD0E27" w:rsidP="00BF34D2">
      <w:pPr>
        <w:spacing w:before="245"/>
        <w:ind w:left="-307" w:right="-130"/>
        <w:jc w:val="both"/>
        <w:rPr>
          <w:rFonts w:cs="Times New Roman"/>
          <w:color w:val="000000"/>
          <w:lang w:eastAsia="it-IT"/>
        </w:rPr>
      </w:pPr>
      <w:r w:rsidRPr="00BF34D2">
        <w:rPr>
          <w:rFonts w:cs="Arial"/>
          <w:color w:val="000000"/>
          <w:lang w:eastAsia="it-IT"/>
        </w:rPr>
        <w:t>Il presente A</w:t>
      </w:r>
      <w:r w:rsidR="00001D92" w:rsidRPr="00BF34D2">
        <w:rPr>
          <w:rFonts w:cs="Arial"/>
          <w:color w:val="000000"/>
          <w:lang w:eastAsia="it-IT"/>
        </w:rPr>
        <w:t>tto di indirizzo, rivolto al Collegio dei Docenti dell’Istituto Comprensivo di Clusone, è acquisito agli att</w:t>
      </w:r>
      <w:r w:rsidRPr="00BF34D2">
        <w:rPr>
          <w:rFonts w:cs="Arial"/>
          <w:color w:val="000000"/>
          <w:lang w:eastAsia="it-IT"/>
        </w:rPr>
        <w:t>i della scuola, reso noto agli Organi C</w:t>
      </w:r>
      <w:r w:rsidR="00001D92" w:rsidRPr="00BF34D2">
        <w:rPr>
          <w:rFonts w:cs="Arial"/>
          <w:color w:val="000000"/>
          <w:lang w:eastAsia="it-IT"/>
        </w:rPr>
        <w:t>ollegiali e pubblicato sul sito web istituzionale. </w:t>
      </w:r>
    </w:p>
    <w:p w14:paraId="29493AB7" w14:textId="77777777" w:rsidR="00675134" w:rsidRDefault="00675134" w:rsidP="00675134">
      <w:pPr>
        <w:tabs>
          <w:tab w:val="left" w:pos="5954"/>
        </w:tabs>
        <w:spacing w:after="120"/>
        <w:jc w:val="center"/>
        <w:rPr>
          <w:rFonts w:cs="Arial"/>
          <w:color w:val="000000"/>
          <w:lang w:eastAsia="it-IT"/>
        </w:rPr>
      </w:pPr>
    </w:p>
    <w:p w14:paraId="6A849668" w14:textId="77777777" w:rsidR="00675134" w:rsidRDefault="00001D92" w:rsidP="00675134">
      <w:pPr>
        <w:tabs>
          <w:tab w:val="left" w:pos="5954"/>
        </w:tabs>
        <w:spacing w:after="120"/>
        <w:contextualSpacing/>
        <w:rPr>
          <w:rFonts w:cs="Arial"/>
          <w:color w:val="000000"/>
          <w:lang w:eastAsia="it-IT"/>
        </w:rPr>
      </w:pPr>
      <w:r w:rsidRPr="00BF34D2">
        <w:rPr>
          <w:rFonts w:cs="Arial"/>
          <w:color w:val="000000"/>
          <w:lang w:eastAsia="it-IT"/>
        </w:rPr>
        <w:t>Clusone, 1</w:t>
      </w:r>
      <w:r w:rsidR="00E16DC8">
        <w:rPr>
          <w:rFonts w:cs="Arial"/>
          <w:color w:val="000000"/>
          <w:lang w:eastAsia="it-IT"/>
        </w:rPr>
        <w:t>7</w:t>
      </w:r>
      <w:r w:rsidR="00AD54D8" w:rsidRPr="00BF34D2">
        <w:rPr>
          <w:rFonts w:cs="Arial"/>
          <w:color w:val="000000"/>
          <w:lang w:eastAsia="it-IT"/>
        </w:rPr>
        <w:t xml:space="preserve"> settembre 2019</w:t>
      </w:r>
      <w:r w:rsidR="00675134">
        <w:rPr>
          <w:rFonts w:cs="Arial"/>
          <w:color w:val="000000"/>
          <w:lang w:eastAsia="it-IT"/>
        </w:rPr>
        <w:t xml:space="preserve">                                                 </w:t>
      </w:r>
    </w:p>
    <w:p w14:paraId="2111C1A7" w14:textId="77777777" w:rsidR="00675134" w:rsidRDefault="00675134" w:rsidP="00675134">
      <w:pPr>
        <w:tabs>
          <w:tab w:val="left" w:pos="5954"/>
        </w:tabs>
        <w:spacing w:after="120"/>
        <w:contextualSpacing/>
        <w:jc w:val="center"/>
        <w:rPr>
          <w:rFonts w:cs="Arial"/>
          <w:color w:val="000000"/>
          <w:lang w:eastAsia="it-IT"/>
        </w:rPr>
      </w:pPr>
    </w:p>
    <w:p w14:paraId="146FF143" w14:textId="7906ADEE" w:rsidR="00675134" w:rsidRPr="00930DA5" w:rsidRDefault="00675134" w:rsidP="00675134">
      <w:pPr>
        <w:tabs>
          <w:tab w:val="left" w:pos="5954"/>
        </w:tabs>
        <w:spacing w:after="120"/>
        <w:contextualSpacing/>
        <w:jc w:val="center"/>
        <w:rPr>
          <w:rFonts w:ascii="Calibri Light" w:hAnsi="Calibri Light"/>
        </w:rPr>
      </w:pPr>
      <w:r>
        <w:rPr>
          <w:rFonts w:cs="Arial"/>
          <w:color w:val="000000"/>
          <w:lang w:eastAsia="it-IT"/>
        </w:rPr>
        <w:t xml:space="preserve">                                                                                               </w:t>
      </w:r>
      <w:r w:rsidRPr="00930DA5">
        <w:rPr>
          <w:rFonts w:ascii="Calibri Light" w:hAnsi="Calibri Light"/>
        </w:rPr>
        <w:t>IL DIRIGENTE SCOLASTICO</w:t>
      </w:r>
    </w:p>
    <w:p w14:paraId="25874D5D" w14:textId="77777777" w:rsidR="00675134" w:rsidRDefault="00675134" w:rsidP="00675134">
      <w:pPr>
        <w:tabs>
          <w:tab w:val="left" w:pos="5954"/>
        </w:tabs>
        <w:spacing w:after="120"/>
        <w:contextualSpacing/>
        <w:jc w:val="center"/>
        <w:rPr>
          <w:rFonts w:ascii="Calibri Light" w:hAnsi="Calibri Light"/>
        </w:rPr>
      </w:pPr>
      <w:r>
        <w:rPr>
          <w:rFonts w:ascii="Calibri Light" w:hAnsi="Calibri Light"/>
        </w:rPr>
        <w:t xml:space="preserve">                                                                                                     Prof.ssa Maria Concetta </w:t>
      </w:r>
      <w:proofErr w:type="spellStart"/>
      <w:r>
        <w:rPr>
          <w:rFonts w:ascii="Calibri Light" w:hAnsi="Calibri Light"/>
        </w:rPr>
        <w:t>Buttiglieri</w:t>
      </w:r>
      <w:proofErr w:type="spellEnd"/>
    </w:p>
    <w:p w14:paraId="52AFC133" w14:textId="77777777" w:rsidR="00675134" w:rsidRPr="001E3217" w:rsidRDefault="00675134" w:rsidP="00675134">
      <w:pPr>
        <w:tabs>
          <w:tab w:val="left" w:pos="5387"/>
        </w:tabs>
        <w:autoSpaceDE w:val="0"/>
        <w:autoSpaceDN w:val="0"/>
        <w:adjustRightInd w:val="0"/>
        <w:contextualSpacing/>
        <w:rPr>
          <w:rFonts w:ascii="Calibri Light" w:hAnsi="Calibri Light" w:cs="NimbusSanL-ReguItal"/>
          <w:sz w:val="12"/>
          <w:szCs w:val="12"/>
        </w:rPr>
      </w:pPr>
      <w:r w:rsidRPr="001E3217">
        <w:rPr>
          <w:rFonts w:ascii="Calibri Light" w:hAnsi="Calibri Light"/>
          <w:sz w:val="12"/>
          <w:szCs w:val="12"/>
        </w:rPr>
        <w:tab/>
      </w:r>
      <w:r w:rsidRPr="001E3217">
        <w:rPr>
          <w:rFonts w:ascii="Calibri Light" w:hAnsi="Calibri Light" w:cs="NimbusSanL-ReguItal"/>
          <w:sz w:val="12"/>
          <w:szCs w:val="12"/>
        </w:rPr>
        <w:t xml:space="preserve">Documento informatico firmato digitalmente ai sensi del </w:t>
      </w:r>
      <w:proofErr w:type="spellStart"/>
      <w:r w:rsidRPr="001E3217">
        <w:rPr>
          <w:rFonts w:ascii="Calibri Light" w:hAnsi="Calibri Light" w:cs="NimbusSanL-ReguItal"/>
          <w:sz w:val="12"/>
          <w:szCs w:val="12"/>
        </w:rPr>
        <w:t>D.Lgs</w:t>
      </w:r>
      <w:proofErr w:type="spellEnd"/>
      <w:r w:rsidRPr="001E3217">
        <w:rPr>
          <w:rFonts w:ascii="Calibri Light" w:hAnsi="Calibri Light" w:cs="NimbusSanL-ReguItal"/>
          <w:sz w:val="12"/>
          <w:szCs w:val="12"/>
        </w:rPr>
        <w:t xml:space="preserve"> 82/2005, Codice </w:t>
      </w:r>
      <w:r w:rsidRPr="003A6047">
        <w:rPr>
          <w:rFonts w:ascii="Calibri Light" w:hAnsi="Calibri Light" w:cs="NimbusSanL-ReguItal"/>
          <w:sz w:val="12"/>
          <w:szCs w:val="12"/>
        </w:rPr>
        <w:t>della</w:t>
      </w:r>
    </w:p>
    <w:p w14:paraId="3B93A841" w14:textId="77777777" w:rsidR="00675134" w:rsidRPr="001E3217" w:rsidRDefault="00675134" w:rsidP="00675134">
      <w:pPr>
        <w:tabs>
          <w:tab w:val="left" w:pos="5387"/>
        </w:tabs>
        <w:autoSpaceDE w:val="0"/>
        <w:autoSpaceDN w:val="0"/>
        <w:adjustRightInd w:val="0"/>
        <w:contextualSpacing/>
        <w:rPr>
          <w:rFonts w:ascii="Calibri Light" w:hAnsi="Calibri Light"/>
          <w:sz w:val="12"/>
          <w:szCs w:val="12"/>
        </w:rPr>
      </w:pPr>
      <w:r w:rsidRPr="001E3217">
        <w:rPr>
          <w:rFonts w:ascii="Calibri Light" w:hAnsi="Calibri Light" w:cs="NimbusSanL-ReguItal"/>
          <w:sz w:val="12"/>
          <w:szCs w:val="12"/>
        </w:rPr>
        <w:t xml:space="preserve"> </w:t>
      </w:r>
      <w:r w:rsidRPr="001E3217">
        <w:rPr>
          <w:rFonts w:ascii="Calibri Light" w:hAnsi="Calibri Light" w:cs="NimbusSanL-ReguItal"/>
          <w:sz w:val="12"/>
          <w:szCs w:val="12"/>
        </w:rPr>
        <w:tab/>
        <w:t xml:space="preserve"> Amministrazione Digitale, con successive modifiche e integrazioni e norme collegate</w:t>
      </w:r>
    </w:p>
    <w:p w14:paraId="2AAAA094" w14:textId="77777777" w:rsidR="00675134" w:rsidRPr="001E3217" w:rsidRDefault="00675134" w:rsidP="00675134">
      <w:pPr>
        <w:contextualSpacing/>
        <w:rPr>
          <w:rFonts w:ascii="Calibri Light" w:hAnsi="Calibri Light"/>
          <w:sz w:val="12"/>
          <w:szCs w:val="12"/>
        </w:rPr>
      </w:pPr>
    </w:p>
    <w:p w14:paraId="27F1BA23" w14:textId="21855DE5" w:rsidR="00675134" w:rsidRPr="00675134" w:rsidRDefault="00675134" w:rsidP="00BF34D2">
      <w:pPr>
        <w:spacing w:before="715"/>
        <w:ind w:left="-307" w:right="6926"/>
        <w:jc w:val="both"/>
        <w:rPr>
          <w:rFonts w:cs="Arial"/>
          <w:color w:val="000000"/>
          <w:lang w:eastAsia="it-IT"/>
        </w:rPr>
      </w:pPr>
      <w:bookmarkStart w:id="0" w:name="_GoBack"/>
      <w:bookmarkEnd w:id="0"/>
    </w:p>
    <w:sectPr w:rsidR="00675134" w:rsidRPr="00675134" w:rsidSect="00675134">
      <w:pgSz w:w="11900" w:h="16840"/>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imbusSanL-ReguIt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44A46"/>
    <w:multiLevelType w:val="hybridMultilevel"/>
    <w:tmpl w:val="295C278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57F8023E"/>
    <w:multiLevelType w:val="hybridMultilevel"/>
    <w:tmpl w:val="8AF0A15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 w15:restartNumberingAfterBreak="0">
    <w:nsid w:val="58905DED"/>
    <w:multiLevelType w:val="hybridMultilevel"/>
    <w:tmpl w:val="32181C2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15:restartNumberingAfterBreak="0">
    <w:nsid w:val="5CDC2E72"/>
    <w:multiLevelType w:val="hybridMultilevel"/>
    <w:tmpl w:val="DAA6BE52"/>
    <w:lvl w:ilvl="0" w:tplc="945409BC">
      <w:numFmt w:val="bullet"/>
      <w:lvlText w:val="•"/>
      <w:lvlJc w:val="left"/>
      <w:pPr>
        <w:ind w:left="413" w:hanging="360"/>
      </w:pPr>
      <w:rPr>
        <w:rFonts w:ascii="Calibri" w:eastAsiaTheme="minorHAnsi" w:hAnsi="Calibri" w:cs="Arial" w:hint="default"/>
      </w:rPr>
    </w:lvl>
    <w:lvl w:ilvl="1" w:tplc="04100003" w:tentative="1">
      <w:start w:val="1"/>
      <w:numFmt w:val="bullet"/>
      <w:lvlText w:val="o"/>
      <w:lvlJc w:val="left"/>
      <w:pPr>
        <w:ind w:left="1133" w:hanging="360"/>
      </w:pPr>
      <w:rPr>
        <w:rFonts w:ascii="Courier New" w:hAnsi="Courier New" w:cs="Courier New" w:hint="default"/>
      </w:rPr>
    </w:lvl>
    <w:lvl w:ilvl="2" w:tplc="04100005" w:tentative="1">
      <w:start w:val="1"/>
      <w:numFmt w:val="bullet"/>
      <w:lvlText w:val=""/>
      <w:lvlJc w:val="left"/>
      <w:pPr>
        <w:ind w:left="1853" w:hanging="360"/>
      </w:pPr>
      <w:rPr>
        <w:rFonts w:ascii="Wingdings" w:hAnsi="Wingdings" w:hint="default"/>
      </w:rPr>
    </w:lvl>
    <w:lvl w:ilvl="3" w:tplc="04100001" w:tentative="1">
      <w:start w:val="1"/>
      <w:numFmt w:val="bullet"/>
      <w:lvlText w:val=""/>
      <w:lvlJc w:val="left"/>
      <w:pPr>
        <w:ind w:left="2573" w:hanging="360"/>
      </w:pPr>
      <w:rPr>
        <w:rFonts w:ascii="Symbol" w:hAnsi="Symbol" w:hint="default"/>
      </w:rPr>
    </w:lvl>
    <w:lvl w:ilvl="4" w:tplc="04100003" w:tentative="1">
      <w:start w:val="1"/>
      <w:numFmt w:val="bullet"/>
      <w:lvlText w:val="o"/>
      <w:lvlJc w:val="left"/>
      <w:pPr>
        <w:ind w:left="3293" w:hanging="360"/>
      </w:pPr>
      <w:rPr>
        <w:rFonts w:ascii="Courier New" w:hAnsi="Courier New" w:cs="Courier New" w:hint="default"/>
      </w:rPr>
    </w:lvl>
    <w:lvl w:ilvl="5" w:tplc="04100005" w:tentative="1">
      <w:start w:val="1"/>
      <w:numFmt w:val="bullet"/>
      <w:lvlText w:val=""/>
      <w:lvlJc w:val="left"/>
      <w:pPr>
        <w:ind w:left="4013" w:hanging="360"/>
      </w:pPr>
      <w:rPr>
        <w:rFonts w:ascii="Wingdings" w:hAnsi="Wingdings" w:hint="default"/>
      </w:rPr>
    </w:lvl>
    <w:lvl w:ilvl="6" w:tplc="04100001" w:tentative="1">
      <w:start w:val="1"/>
      <w:numFmt w:val="bullet"/>
      <w:lvlText w:val=""/>
      <w:lvlJc w:val="left"/>
      <w:pPr>
        <w:ind w:left="4733" w:hanging="360"/>
      </w:pPr>
      <w:rPr>
        <w:rFonts w:ascii="Symbol" w:hAnsi="Symbol" w:hint="default"/>
      </w:rPr>
    </w:lvl>
    <w:lvl w:ilvl="7" w:tplc="04100003" w:tentative="1">
      <w:start w:val="1"/>
      <w:numFmt w:val="bullet"/>
      <w:lvlText w:val="o"/>
      <w:lvlJc w:val="left"/>
      <w:pPr>
        <w:ind w:left="5453" w:hanging="360"/>
      </w:pPr>
      <w:rPr>
        <w:rFonts w:ascii="Courier New" w:hAnsi="Courier New" w:cs="Courier New" w:hint="default"/>
      </w:rPr>
    </w:lvl>
    <w:lvl w:ilvl="8" w:tplc="04100005" w:tentative="1">
      <w:start w:val="1"/>
      <w:numFmt w:val="bullet"/>
      <w:lvlText w:val=""/>
      <w:lvlJc w:val="left"/>
      <w:pPr>
        <w:ind w:left="6173" w:hanging="360"/>
      </w:pPr>
      <w:rPr>
        <w:rFonts w:ascii="Wingdings" w:hAnsi="Wingdings" w:hint="default"/>
      </w:rPr>
    </w:lvl>
  </w:abstractNum>
  <w:abstractNum w:abstractNumId="4" w15:restartNumberingAfterBreak="0">
    <w:nsid w:val="772777F3"/>
    <w:multiLevelType w:val="hybridMultilevel"/>
    <w:tmpl w:val="FE84D386"/>
    <w:lvl w:ilvl="0" w:tplc="0410000F">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5" w15:restartNumberingAfterBreak="0">
    <w:nsid w:val="7F786E89"/>
    <w:multiLevelType w:val="hybridMultilevel"/>
    <w:tmpl w:val="8B825F8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92"/>
    <w:rsid w:val="00001D92"/>
    <w:rsid w:val="00032BC9"/>
    <w:rsid w:val="00132CB8"/>
    <w:rsid w:val="00213794"/>
    <w:rsid w:val="00222423"/>
    <w:rsid w:val="00233BF9"/>
    <w:rsid w:val="00234EB7"/>
    <w:rsid w:val="00303E32"/>
    <w:rsid w:val="00396894"/>
    <w:rsid w:val="00442FCF"/>
    <w:rsid w:val="00514824"/>
    <w:rsid w:val="006637C3"/>
    <w:rsid w:val="00675134"/>
    <w:rsid w:val="006F0FF9"/>
    <w:rsid w:val="007C6A47"/>
    <w:rsid w:val="00993B2B"/>
    <w:rsid w:val="00AD54D8"/>
    <w:rsid w:val="00BD0E27"/>
    <w:rsid w:val="00BF34D2"/>
    <w:rsid w:val="00C915A4"/>
    <w:rsid w:val="00DF2CC9"/>
    <w:rsid w:val="00E16DC8"/>
    <w:rsid w:val="00E56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3C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01D92"/>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6637C3"/>
    <w:pPr>
      <w:ind w:left="720"/>
      <w:contextualSpacing/>
    </w:pPr>
  </w:style>
  <w:style w:type="character" w:customStyle="1" w:styleId="apple-converted-space">
    <w:name w:val="apple-converted-space"/>
    <w:basedOn w:val="Carpredefinitoparagrafo"/>
    <w:rsid w:val="006F0FF9"/>
  </w:style>
  <w:style w:type="character" w:styleId="Collegamentoipertestuale">
    <w:name w:val="Hyperlink"/>
    <w:unhideWhenUsed/>
    <w:rsid w:val="00675134"/>
    <w:rPr>
      <w:color w:val="0000FF"/>
      <w:u w:val="single"/>
    </w:rPr>
  </w:style>
  <w:style w:type="paragraph" w:styleId="Intestazione">
    <w:name w:val="header"/>
    <w:basedOn w:val="Normale"/>
    <w:link w:val="IntestazioneCarattere"/>
    <w:uiPriority w:val="99"/>
    <w:unhideWhenUsed/>
    <w:rsid w:val="00675134"/>
    <w:pPr>
      <w:tabs>
        <w:tab w:val="center" w:pos="4819"/>
        <w:tab w:val="right" w:pos="9638"/>
      </w:tabs>
    </w:pPr>
    <w:rPr>
      <w:rFonts w:ascii="Calibri" w:eastAsia="Calibri" w:hAnsi="Calibri" w:cs="Times New Roman"/>
      <w:sz w:val="22"/>
      <w:szCs w:val="22"/>
    </w:rPr>
  </w:style>
  <w:style w:type="character" w:customStyle="1" w:styleId="IntestazioneCarattere">
    <w:name w:val="Intestazione Carattere"/>
    <w:basedOn w:val="Carpredefinitoparagrafo"/>
    <w:link w:val="Intestazione"/>
    <w:uiPriority w:val="99"/>
    <w:rsid w:val="0067513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5227">
      <w:bodyDiv w:val="1"/>
      <w:marLeft w:val="0"/>
      <w:marRight w:val="0"/>
      <w:marTop w:val="0"/>
      <w:marBottom w:val="0"/>
      <w:divBdr>
        <w:top w:val="none" w:sz="0" w:space="0" w:color="auto"/>
        <w:left w:val="none" w:sz="0" w:space="0" w:color="auto"/>
        <w:bottom w:val="none" w:sz="0" w:space="0" w:color="auto"/>
        <w:right w:val="none" w:sz="0" w:space="0" w:color="auto"/>
      </w:divBdr>
    </w:div>
    <w:div w:id="1239487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clus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ntoni.segreteria@spm.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Elvira Albricci</cp:lastModifiedBy>
  <cp:revision>2</cp:revision>
  <dcterms:created xsi:type="dcterms:W3CDTF">2019-09-19T11:23:00Z</dcterms:created>
  <dcterms:modified xsi:type="dcterms:W3CDTF">2019-09-19T11:23:00Z</dcterms:modified>
</cp:coreProperties>
</file>