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8D1" w:rsidRDefault="001628D1">
      <w:pPr>
        <w:spacing w:after="0" w:line="259" w:lineRule="auto"/>
        <w:ind w:left="0" w:right="0" w:firstLine="0"/>
        <w:jc w:val="left"/>
      </w:pPr>
    </w:p>
    <w:p w:rsidR="001628D1" w:rsidRDefault="00AB6C8F">
      <w:pPr>
        <w:spacing w:after="0" w:line="259" w:lineRule="auto"/>
        <w:ind w:right="45"/>
        <w:jc w:val="right"/>
      </w:pPr>
      <w:r>
        <w:rPr>
          <w:b/>
        </w:rPr>
        <w:t xml:space="preserve">DESTINATARI </w:t>
      </w:r>
    </w:p>
    <w:p w:rsidR="001628D1" w:rsidRDefault="00AB6C8F">
      <w:pPr>
        <w:spacing w:after="0" w:line="259" w:lineRule="auto"/>
        <w:ind w:right="45"/>
        <w:jc w:val="right"/>
      </w:pPr>
      <w:r>
        <w:rPr>
          <w:b/>
        </w:rPr>
        <w:t>D</w:t>
      </w:r>
      <w:r w:rsidR="00130646">
        <w:rPr>
          <w:b/>
        </w:rPr>
        <w:t>o</w:t>
      </w:r>
      <w:r>
        <w:rPr>
          <w:b/>
        </w:rPr>
        <w:t xml:space="preserve">centi Scuola Sec. di primo grado </w:t>
      </w:r>
    </w:p>
    <w:p w:rsidR="001628D1" w:rsidRDefault="00AB6C8F">
      <w:pPr>
        <w:spacing w:after="0" w:line="259" w:lineRule="auto"/>
        <w:ind w:right="45"/>
        <w:jc w:val="right"/>
      </w:pPr>
      <w:r>
        <w:rPr>
          <w:b/>
        </w:rPr>
        <w:t xml:space="preserve">DSGA </w:t>
      </w:r>
    </w:p>
    <w:p w:rsidR="001628D1" w:rsidRDefault="00AB6C8F">
      <w:pPr>
        <w:spacing w:after="0" w:line="259" w:lineRule="auto"/>
        <w:ind w:right="45"/>
        <w:jc w:val="right"/>
      </w:pPr>
      <w:r>
        <w:rPr>
          <w:b/>
        </w:rPr>
        <w:t xml:space="preserve">Sito WEB - Atti </w:t>
      </w:r>
    </w:p>
    <w:p w:rsidR="001628D1" w:rsidRDefault="00AB6C8F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1628D1" w:rsidRDefault="00AB6C8F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1628D1" w:rsidRDefault="00AB6C8F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1628D1" w:rsidRDefault="00AB6C8F">
      <w:pPr>
        <w:ind w:left="-5" w:right="0"/>
        <w:jc w:val="left"/>
      </w:pPr>
      <w:r>
        <w:rPr>
          <w:b/>
        </w:rPr>
        <w:t xml:space="preserve">OGGETTO: Disponibilità a svolgere ore di attività alternative all’insegnamento della religione cattolica, a.s.2022-2023 </w:t>
      </w:r>
    </w:p>
    <w:p w:rsidR="001628D1" w:rsidRDefault="00AB6C8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628D1" w:rsidRDefault="00AB6C8F">
      <w:pPr>
        <w:ind w:left="-5" w:right="48"/>
      </w:pPr>
      <w:r>
        <w:t>Con riferimento all’oggetto, si chiede alle SSVV di voler comunicare eventuale disponibilità all’insegnamento delle ore di attività a</w:t>
      </w:r>
      <w:r>
        <w:t xml:space="preserve">lternativa alla Religione Cattolica, entro e non oltre </w:t>
      </w:r>
      <w:r w:rsidR="00593AF0">
        <w:rPr>
          <w:b/>
        </w:rPr>
        <w:t>…..</w:t>
      </w:r>
      <w:r>
        <w:rPr>
          <w:b/>
        </w:rPr>
        <w:t xml:space="preserve"> P.V.</w:t>
      </w:r>
      <w:r>
        <w:t xml:space="preserve">, tramite il modulo di richiesta allegato alla presente. </w:t>
      </w:r>
    </w:p>
    <w:p w:rsidR="001628D1" w:rsidRDefault="00AB6C8F">
      <w:pPr>
        <w:spacing w:after="64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1628D1" w:rsidRDefault="00AB6C8F">
      <w:pPr>
        <w:ind w:left="-5" w:right="48"/>
      </w:pPr>
      <w:r>
        <w:t xml:space="preserve">Secondo quanto prescritto dalla norma ( CM 316 del 28.10.1987 ), tali ore devono essere attribuite: </w:t>
      </w:r>
    </w:p>
    <w:p w:rsidR="001628D1" w:rsidRDefault="00AB6C8F">
      <w:pPr>
        <w:numPr>
          <w:ilvl w:val="0"/>
          <w:numId w:val="1"/>
        </w:numPr>
        <w:ind w:right="48"/>
      </w:pPr>
      <w:r>
        <w:t>Prioritariament</w:t>
      </w:r>
      <w:r>
        <w:t>e ai docenti a tempo indeterminato in servizio nella rispettiva scuola, con precedenza nei confronti degli eventuali docenti totalmente in esubero e successivamente ai docenti che hanno l’obbligo di completare l’orario di cattedra. Non è possibile per i do</w:t>
      </w:r>
      <w:r>
        <w:t xml:space="preserve">centi titolari di cattedra oraria esterna completare l’orario nelle prima scuola con ore di attività alternativa. </w:t>
      </w:r>
    </w:p>
    <w:p w:rsidR="001628D1" w:rsidRDefault="00AB6C8F">
      <w:pPr>
        <w:numPr>
          <w:ilvl w:val="0"/>
          <w:numId w:val="1"/>
        </w:numPr>
        <w:spacing w:after="0" w:line="240" w:lineRule="auto"/>
        <w:ind w:right="48"/>
      </w:pPr>
      <w:r>
        <w:t>Nel caso in cui non si possa procedere come indicato nel punto 1, i dirigenti scolastici devono conferire le ore alternative come ore ecceden</w:t>
      </w:r>
      <w:r>
        <w:t xml:space="preserve">ti l’orario di cattedra, sino ad un massimo di 6 ore settimanali. </w:t>
      </w:r>
    </w:p>
    <w:p w:rsidR="001628D1" w:rsidRDefault="00AB6C8F">
      <w:pPr>
        <w:numPr>
          <w:ilvl w:val="0"/>
          <w:numId w:val="1"/>
        </w:numPr>
        <w:ind w:right="48"/>
      </w:pPr>
      <w:r>
        <w:t>L’invito a comunicare la disponibilità a svolgere le ore di alternativa come ore eccedenti deve essere rivolto a tutti gli insegnanti in servizio, ad eccezione dei docenti di Religione Cattolica. Verrà data la priorità ai docenti che non insegnano nelle cl</w:t>
      </w:r>
      <w:r>
        <w:t xml:space="preserve">assi in cui è necessario provvedere all’insegnamento di cui all’oggetto. </w:t>
      </w:r>
    </w:p>
    <w:p w:rsidR="001628D1" w:rsidRDefault="00AB6C8F">
      <w:pPr>
        <w:numPr>
          <w:ilvl w:val="0"/>
          <w:numId w:val="1"/>
        </w:numPr>
        <w:ind w:right="48"/>
      </w:pPr>
      <w:r>
        <w:t>Solo nel caso in cui non sia possibile procedere sulla base di quanto definito nei punti precedenti, il Dirigente Scolastico potrà stipulare contratti a tempo determinato prioritaria</w:t>
      </w:r>
      <w:r>
        <w:t xml:space="preserve">mente con supplenti già in servizio per orario inferiore a cattedra, ai fini di completamento dell’orario e quindi stipulare contratti a tempo determinato ex novo con aspiranti inclusi nelle graduatorie d’istituto. </w:t>
      </w:r>
    </w:p>
    <w:p w:rsidR="001628D1" w:rsidRDefault="00AB6C8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628D1" w:rsidRDefault="00AB6C8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628D1" w:rsidRDefault="00AB6C8F">
      <w:pPr>
        <w:spacing w:after="29"/>
        <w:ind w:left="625" w:right="48"/>
      </w:pPr>
      <w:r>
        <w:t xml:space="preserve">                                                                                                    IL DIRIGENTE SCOLASTICO </w:t>
      </w:r>
    </w:p>
    <w:p w:rsidR="001628D1" w:rsidRDefault="00AB6C8F" w:rsidP="00593AF0">
      <w:pPr>
        <w:ind w:left="2127" w:right="48"/>
      </w:pPr>
      <w:r>
        <w:t xml:space="preserve">                                                                             Prof.</w:t>
      </w:r>
      <w:r>
        <w:rPr>
          <w:rFonts w:ascii="Calibri" w:eastAsia="Calibri" w:hAnsi="Calibri" w:cs="Calibri"/>
        </w:rPr>
        <w:t xml:space="preserve"> </w:t>
      </w:r>
      <w:r w:rsidR="00130646">
        <w:rPr>
          <w:rFonts w:ascii="Calibri" w:eastAsia="Calibri" w:hAnsi="Calibri" w:cs="Calibri"/>
        </w:rPr>
        <w:t>Raffaele Di Stasi</w:t>
      </w:r>
      <w:bookmarkStart w:id="0" w:name="_GoBack"/>
      <w:bookmarkEnd w:id="0"/>
    </w:p>
    <w:p w:rsidR="001628D1" w:rsidRDefault="00AB6C8F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1628D1" w:rsidRDefault="00AB6C8F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1628D1" w:rsidRDefault="00AB6C8F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1628D1" w:rsidRDefault="00AB6C8F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1628D1">
      <w:pgSz w:w="11906" w:h="16838"/>
      <w:pgMar w:top="708" w:right="1076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tka Display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F7866"/>
    <w:multiLevelType w:val="hybridMultilevel"/>
    <w:tmpl w:val="7F323E34"/>
    <w:lvl w:ilvl="0" w:tplc="9E0A4C12">
      <w:start w:val="1"/>
      <w:numFmt w:val="decimal"/>
      <w:lvlText w:val="%1."/>
      <w:lvlJc w:val="left"/>
      <w:pPr>
        <w:ind w:left="10"/>
      </w:pPr>
      <w:rPr>
        <w:rFonts w:ascii="Sitka Display" w:eastAsia="Sitka Display" w:hAnsi="Sitka Display" w:cs="Sitka Displa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6E1F6E">
      <w:start w:val="1"/>
      <w:numFmt w:val="lowerLetter"/>
      <w:lvlText w:val="%2"/>
      <w:lvlJc w:val="left"/>
      <w:pPr>
        <w:ind w:left="1080"/>
      </w:pPr>
      <w:rPr>
        <w:rFonts w:ascii="Sitka Display" w:eastAsia="Sitka Display" w:hAnsi="Sitka Display" w:cs="Sitka Displa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025402">
      <w:start w:val="1"/>
      <w:numFmt w:val="lowerRoman"/>
      <w:lvlText w:val="%3"/>
      <w:lvlJc w:val="left"/>
      <w:pPr>
        <w:ind w:left="1800"/>
      </w:pPr>
      <w:rPr>
        <w:rFonts w:ascii="Sitka Display" w:eastAsia="Sitka Display" w:hAnsi="Sitka Display" w:cs="Sitka Displa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8E703C">
      <w:start w:val="1"/>
      <w:numFmt w:val="decimal"/>
      <w:lvlText w:val="%4"/>
      <w:lvlJc w:val="left"/>
      <w:pPr>
        <w:ind w:left="2520"/>
      </w:pPr>
      <w:rPr>
        <w:rFonts w:ascii="Sitka Display" w:eastAsia="Sitka Display" w:hAnsi="Sitka Display" w:cs="Sitka Displa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AA7A12">
      <w:start w:val="1"/>
      <w:numFmt w:val="lowerLetter"/>
      <w:lvlText w:val="%5"/>
      <w:lvlJc w:val="left"/>
      <w:pPr>
        <w:ind w:left="3240"/>
      </w:pPr>
      <w:rPr>
        <w:rFonts w:ascii="Sitka Display" w:eastAsia="Sitka Display" w:hAnsi="Sitka Display" w:cs="Sitka Displa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188484">
      <w:start w:val="1"/>
      <w:numFmt w:val="lowerRoman"/>
      <w:lvlText w:val="%6"/>
      <w:lvlJc w:val="left"/>
      <w:pPr>
        <w:ind w:left="3960"/>
      </w:pPr>
      <w:rPr>
        <w:rFonts w:ascii="Sitka Display" w:eastAsia="Sitka Display" w:hAnsi="Sitka Display" w:cs="Sitka Displa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F8B33E">
      <w:start w:val="1"/>
      <w:numFmt w:val="decimal"/>
      <w:lvlText w:val="%7"/>
      <w:lvlJc w:val="left"/>
      <w:pPr>
        <w:ind w:left="4680"/>
      </w:pPr>
      <w:rPr>
        <w:rFonts w:ascii="Sitka Display" w:eastAsia="Sitka Display" w:hAnsi="Sitka Display" w:cs="Sitka Displa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242C9A">
      <w:start w:val="1"/>
      <w:numFmt w:val="lowerLetter"/>
      <w:lvlText w:val="%8"/>
      <w:lvlJc w:val="left"/>
      <w:pPr>
        <w:ind w:left="5400"/>
      </w:pPr>
      <w:rPr>
        <w:rFonts w:ascii="Sitka Display" w:eastAsia="Sitka Display" w:hAnsi="Sitka Display" w:cs="Sitka Displa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EE256C">
      <w:start w:val="1"/>
      <w:numFmt w:val="lowerRoman"/>
      <w:lvlText w:val="%9"/>
      <w:lvlJc w:val="left"/>
      <w:pPr>
        <w:ind w:left="6120"/>
      </w:pPr>
      <w:rPr>
        <w:rFonts w:ascii="Sitka Display" w:eastAsia="Sitka Display" w:hAnsi="Sitka Display" w:cs="Sitka Displa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8D1"/>
    <w:rsid w:val="00130646"/>
    <w:rsid w:val="001628D1"/>
    <w:rsid w:val="0059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72DC7"/>
  <w15:docId w15:val="{8C904EFF-FF55-4D9D-A029-3E0531C2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5" w:line="250" w:lineRule="auto"/>
      <w:ind w:left="10" w:right="63" w:hanging="10"/>
      <w:jc w:val="both"/>
    </w:pPr>
    <w:rPr>
      <w:rFonts w:ascii="Sitka Display" w:eastAsia="Sitka Display" w:hAnsi="Sitka Display" w:cs="Sitka Display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</dc:creator>
  <cp:keywords/>
  <cp:lastModifiedBy>Raffaele Di Stasi</cp:lastModifiedBy>
  <cp:revision>2</cp:revision>
  <cp:lastPrinted>2022-11-19T09:39:00Z</cp:lastPrinted>
  <dcterms:created xsi:type="dcterms:W3CDTF">2022-11-19T10:14:00Z</dcterms:created>
  <dcterms:modified xsi:type="dcterms:W3CDTF">2022-11-19T10:14:00Z</dcterms:modified>
</cp:coreProperties>
</file>