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1659B" w14:textId="1624DC87" w:rsidR="00032BC9" w:rsidRDefault="00384186">
      <w:r>
        <w:t>Circolare ino</w:t>
      </w:r>
      <w:r w:rsidR="002B09D7">
        <w:t>ltro manuale di sicurezza</w:t>
      </w:r>
    </w:p>
    <w:p w14:paraId="4643A8F9" w14:textId="77777777" w:rsidR="002B09D7" w:rsidRDefault="002B09D7"/>
    <w:p w14:paraId="2CB6451B" w14:textId="20A397B5" w:rsidR="002B09D7" w:rsidRDefault="00384186" w:rsidP="002B09D7">
      <w:pPr>
        <w:jc w:val="right"/>
      </w:pPr>
      <w:r>
        <w:t xml:space="preserve"> Al DSGA</w:t>
      </w:r>
    </w:p>
    <w:p w14:paraId="13939ABA" w14:textId="5B4BEC00" w:rsidR="00384186" w:rsidRDefault="00384186" w:rsidP="002B09D7">
      <w:pPr>
        <w:jc w:val="right"/>
      </w:pPr>
      <w:r>
        <w:t>Agli Assistenti Amministrativi</w:t>
      </w:r>
    </w:p>
    <w:p w14:paraId="6785DED1" w14:textId="77777777" w:rsidR="002B09D7" w:rsidRDefault="002B09D7" w:rsidP="002B09D7">
      <w:pPr>
        <w:jc w:val="right"/>
      </w:pPr>
    </w:p>
    <w:p w14:paraId="15C1F91B" w14:textId="77777777" w:rsidR="002B09D7" w:rsidRDefault="002B09D7"/>
    <w:p w14:paraId="4614EF29" w14:textId="764D3E1F" w:rsidR="00384186" w:rsidRDefault="002B09D7" w:rsidP="00384186">
      <w:pPr>
        <w:jc w:val="both"/>
      </w:pPr>
      <w:r>
        <w:t xml:space="preserve"> Si comunica ai destinatari In indirizzo che è necessario prendere visione del Manuale informativo e procedure di sicurezza che viene allegato alla presente e inoltrato tramite mail e su Nuvola.  Il manuale contiene informazioni circa l’esito della valutazione dei rischi e indicazioni operative di sicurezza per categoria. Il presente manuale è stato predisposto per fornire a ciascun lavoratore, in conformità all’articolo 36 del </w:t>
      </w:r>
      <w:proofErr w:type="spellStart"/>
      <w:r>
        <w:t>D.lgs</w:t>
      </w:r>
      <w:proofErr w:type="spellEnd"/>
      <w:r>
        <w:t xml:space="preserve"> 81/2008, una informazione sui rischi presenti nei posti di lavoro.  La conoscenza della normativa consente inoltre ai lavoratori di adempiere a tutti gli obblighi ex art. 20, la cui violazione è s</w:t>
      </w:r>
      <w:r w:rsidR="00384186">
        <w:t>anzionata ai sensi dell’art.</w:t>
      </w:r>
      <w:r>
        <w:t xml:space="preserve"> 59.  Viene precisato, altresì, che le categorie di lavoratori interessati sono: </w:t>
      </w:r>
      <w:r w:rsidR="00384186">
        <w:t>i</w:t>
      </w:r>
      <w:r w:rsidR="00384186">
        <w:t xml:space="preserve">l DSGA </w:t>
      </w:r>
      <w:r w:rsidR="00384186">
        <w:t xml:space="preserve">e gli </w:t>
      </w:r>
      <w:r w:rsidR="00384186">
        <w:t>Assistenti Amministrativi</w:t>
      </w:r>
      <w:r w:rsidR="00384186">
        <w:t xml:space="preserve"> dell’istituzione scolastica.</w:t>
      </w:r>
      <w:bookmarkStart w:id="0" w:name="_GoBack"/>
      <w:bookmarkEnd w:id="0"/>
    </w:p>
    <w:p w14:paraId="0C9616C5" w14:textId="2C2BA861" w:rsidR="00384186" w:rsidRDefault="00384186" w:rsidP="00384186">
      <w:pPr>
        <w:jc w:val="both"/>
      </w:pPr>
    </w:p>
    <w:p w14:paraId="4D7E39FA" w14:textId="4A4D3C73" w:rsidR="002B09D7" w:rsidRDefault="002B09D7" w:rsidP="00384186">
      <w:pPr>
        <w:jc w:val="both"/>
      </w:pPr>
    </w:p>
    <w:sectPr w:rsidR="002B09D7" w:rsidSect="00C915A4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D7"/>
    <w:rsid w:val="00032BC9"/>
    <w:rsid w:val="002B09D7"/>
    <w:rsid w:val="00384186"/>
    <w:rsid w:val="00C915A4"/>
    <w:rsid w:val="00D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52B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Macintosh Word</Application>
  <DocSecurity>0</DocSecurity>
  <Lines>6</Lines>
  <Paragraphs>1</Paragraphs>
  <ScaleCrop>false</ScaleCrop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2019-10-12T14:55:00Z</dcterms:created>
  <dcterms:modified xsi:type="dcterms:W3CDTF">2019-10-12T14:55:00Z</dcterms:modified>
</cp:coreProperties>
</file>