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32"/>
        </w:rPr>
      </w:pPr>
      <w:r>
        <w:rPr>
          <w:b/>
          <w:sz w:val="32"/>
        </w:rPr>
        <w:t>INFORMATIVA PRIVACY AI FORNITORI</w:t>
      </w:r>
    </w:p>
    <w:p>
      <w:pPr>
        <w:pStyle w:val="Normal"/>
        <w:spacing w:lineRule="auto" w:line="240" w:before="0" w:after="0"/>
        <w:jc w:val="center"/>
        <w:rPr/>
      </w:pPr>
      <w:r>
        <w:rPr/>
        <w:t>Redatta ai sensi degli Artt. da 13 a 15 del Regolamento U.E. 2016/679 (G.D.P.R.)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708"/>
        <w:rPr/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Tabellasemplice4"/>
        <w:tblW w:w="10081" w:type="dxa"/>
        <w:jc w:val="left"/>
        <w:tblInd w:w="0" w:type="dxa"/>
        <w:tblBorders>
          <w:top w:val="single" w:sz="4" w:space="0" w:color="FFFFF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5"/>
        <w:gridCol w:w="8005"/>
      </w:tblGrid>
      <w:tr>
        <w:trPr>
          <w:trHeight w:val="110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FFFFF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b w:val="false"/>
                <w:bCs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/>
              <w:left w:val="single" w:sz="2" w:space="0" w:color="7F7F7F"/>
              <w:bottom w:val="single" w:sz="2" w:space="0" w:color="7F7F7F"/>
              <w:insideH w:val="single" w:sz="2" w:space="0" w:color="7F7F7F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8"/>
                <w:szCs w:val="16"/>
              </w:rPr>
            </w:pPr>
            <w:r>
              <w:rPr>
                <w:b w:val="false"/>
                <w:bCs/>
                <w:sz w:val="18"/>
                <w:szCs w:val="16"/>
              </w:rPr>
              <w:t>Il trattamento dei dati personali avviene al fine di dare esecuzione ad un rapporto contrattuale e per finalità pre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</w:t>
            </w:r>
          </w:p>
        </w:tc>
      </w:tr>
      <w:tr>
        <w:trPr>
          <w:trHeight w:val="88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b w:val="false"/>
                <w:bCs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insideH w:val="single" w:sz="2" w:space="0" w:color="7F7F7F"/>
            </w:tcBorders>
            <w:shd w:color="auto" w:fill="F2F2F2" w:themeFill="background1" w:themeFillShade="f2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trattamento avviene al fine di adempimento di obblighi legali e di salvaguardia di interessi fondamentali 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>
        <w:trPr>
          <w:trHeight w:val="880" w:hRule="atLeast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b w:val="false"/>
                <w:bCs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insideH w:val="single" w:sz="2" w:space="0" w:color="7F7F7F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Gli stessi </w:t>
            </w:r>
            <w:r>
              <w:rPr>
                <w:sz w:val="18"/>
                <w:szCs w:val="16"/>
                <w:u w:val="single"/>
              </w:rPr>
              <w:t>non verranno trasferiti</w:t>
            </w:r>
            <w:r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b w:val="false"/>
                <w:bCs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insideH w:val="single" w:sz="2" w:space="0" w:color="7F7F7F"/>
            </w:tcBorders>
            <w:shd w:color="auto" w:fill="F2F2F2" w:themeFill="background1" w:themeFillShade="f2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>
        <w:trPr/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b w:val="false"/>
                <w:bCs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insideH w:val="single" w:sz="2" w:space="0" w:color="7F7F7F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diritto di chiedere al Titolare del trattamento: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L’accesso ai propri dati, la loro rettifica o cancellazione;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limitazione e di opporsi al trattamento dei dati personali che lo riguardano;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portabilità dei dati;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inoltre diritto a proporre reclamo all’Autorità di controllo dello Stato di residenza nonché di revocare il consenso al trattamento ai sensi dell’Art. 6 del G.D.P.R.</w:t>
            </w:r>
          </w:p>
        </w:tc>
      </w:tr>
      <w:tr>
        <w:trPr>
          <w:trHeight w:val="88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b w:val="false"/>
                <w:bCs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insideH w:val="single" w:sz="2" w:space="0" w:color="7F7F7F"/>
            </w:tcBorders>
            <w:shd w:color="auto" w:fill="F2F2F2" w:themeFill="background1" w:themeFillShade="f2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>
        <w:trPr/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b w:val="false"/>
                <w:bCs/>
                <w:color w:val="7F7F7F" w:themeColor="text1" w:themeTint="80"/>
                <w:sz w:val="18"/>
                <w:szCs w:val="16"/>
              </w:rPr>
              <w:t>Chi è il Titolare del trattamento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insideH w:val="single" w:sz="2" w:space="0" w:color="7F7F7F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>
        <w:trPr>
          <w:trHeight w:val="6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b w:val="false"/>
                <w:bCs/>
                <w:color w:val="7F7F7F" w:themeColor="text1" w:themeTint="80"/>
                <w:sz w:val="18"/>
                <w:szCs w:val="16"/>
              </w:rPr>
              <w:t xml:space="preserve">Responsabile della protezione dei dati </w:t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insideH w:val="single" w:sz="2" w:space="0" w:color="7F7F7F"/>
            </w:tcBorders>
            <w:shd w:color="auto" w:fill="F2F2F2" w:themeFill="background1" w:themeFillShade="f2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Luca Corbellini c/o Studio AG.I.COM. S.r.l.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Via XXV Aprile, 12 – 20070 SAN ZENONE AL LAMBRO (MI)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sz w:val="18"/>
                <w:szCs w:val="16"/>
              </w:rPr>
              <w:t xml:space="preserve">e-mail </w:t>
            </w:r>
            <w:hyperlink r:id="rId2">
              <w:r>
                <w:rPr>
                  <w:rStyle w:val="CollegamentoInternet"/>
                  <w:sz w:val="18"/>
                  <w:szCs w:val="16"/>
                </w:rPr>
                <w:t>dpo@agicomstudio.it</w:t>
              </w:r>
            </w:hyperlink>
          </w:p>
        </w:tc>
      </w:tr>
      <w:tr>
        <w:trPr>
          <w:trHeight w:val="241" w:hRule="atLeast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right w:val="single" w:sz="2" w:space="0" w:color="7F7F7F"/>
              <w:insideV w:val="single" w:sz="2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7F7F7F" w:themeColor="text1" w:themeTint="80"/>
                <w:sz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4248" w:hanging="0"/>
        <w:rPr>
          <w:color w:val="FF0000"/>
          <w:sz w:val="1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851" w:header="425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color w:val="7F7F7F" w:themeColor="text1" w:themeTint="80"/>
        <w:sz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numPr>
        <w:ilvl w:val="0"/>
        <w:numId w:val="1"/>
      </w:numPr>
      <w:bidi w:val="0"/>
      <w:spacing w:before="0" w:after="0"/>
      <w:ind w:left="0" w:right="0" w:hanging="0"/>
      <w:jc w:val="center"/>
      <w:rPr/>
    </w:pPr>
    <w:r>
      <w:rPr/>
      <w:drawing>
        <wp:inline distT="0" distB="0" distL="0" distR="0">
          <wp:extent cx="478790" cy="50863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08635"/>
                  </a:xfrm>
                  <a:prstGeom prst="rect">
                    <a:avLst/>
                  </a:prstGeom>
                  <a:ln w="23495">
                    <a:solidFill>
                      <a:srgbClr val="FFFFFF"/>
                    </a:solidFill>
                  </a:ln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2148840" cy="469900"/>
          <wp:effectExtent l="0" t="0" r="0" b="0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3" t="-107" r="-23" b="-107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itolo1"/>
      <w:numPr>
        <w:ilvl w:val="0"/>
        <w:numId w:val="1"/>
      </w:numPr>
      <w:bidi w:val="0"/>
      <w:spacing w:before="0" w:after="0"/>
      <w:ind w:left="0" w:right="0" w:hanging="0"/>
      <w:jc w:val="center"/>
      <w:rPr>
        <w:rFonts w:ascii="Verdana" w:hAnsi="Verdana" w:cs="Verdana"/>
        <w:sz w:val="24"/>
      </w:rPr>
    </w:pPr>
    <w:r>
      <w:rPr>
        <w:rFonts w:cs="Verdana" w:ascii="Verdana" w:hAnsi="Verdana"/>
        <w:sz w:val="24"/>
      </w:rPr>
      <w:t>Ministero dell’istruzione, dell’università e della ricerca</w:t>
    </w:r>
  </w:p>
  <w:p>
    <w:pPr>
      <w:pStyle w:val="Titolo1"/>
      <w:numPr>
        <w:ilvl w:val="0"/>
        <w:numId w:val="1"/>
      </w:numPr>
      <w:bidi w:val="0"/>
      <w:spacing w:before="0" w:after="0"/>
      <w:ind w:left="0" w:right="0" w:hanging="0"/>
      <w:jc w:val="center"/>
      <w:rPr>
        <w:rFonts w:ascii="Verdana" w:hAnsi="Verdana" w:cs="Verdana"/>
        <w:b w:val="false"/>
        <w:b w:val="false"/>
        <w:spacing w:val="20"/>
        <w:sz w:val="24"/>
      </w:rPr>
    </w:pPr>
    <w:r>
      <w:rPr>
        <w:rFonts w:cs="Verdana" w:ascii="Verdana" w:hAnsi="Verdana"/>
        <w:b w:val="false"/>
        <w:spacing w:val="20"/>
        <w:sz w:val="24"/>
      </w:rPr>
      <w:t>Istituto Comprensivo “Fratelli d’Italia” – Costa Volpino</w:t>
    </w:r>
  </w:p>
  <w:p>
    <w:pPr>
      <w:pStyle w:val="Normal"/>
      <w:bidi w:val="0"/>
      <w:spacing w:before="0" w:after="0"/>
      <w:jc w:val="center"/>
      <w:rPr>
        <w:rFonts w:ascii="Verdana" w:hAnsi="Verdana" w:cs="Verdana"/>
      </w:rPr>
    </w:pPr>
    <w:r>
      <w:rPr>
        <w:rFonts w:cs="Verdana" w:ascii="Verdana" w:hAnsi="Verdana"/>
      </w:rPr>
      <w:t>Scuola dell’Infanzia, scuola Primaria e scuola Secondaria di primo grado</w:t>
    </w:r>
  </w:p>
  <w:p>
    <w:pPr>
      <w:pStyle w:val="Normal"/>
      <w:bidi w:val="0"/>
      <w:spacing w:before="0" w:after="0"/>
      <w:jc w:val="center"/>
      <w:rPr>
        <w:rFonts w:ascii="Verdana" w:hAnsi="Verdana" w:cs="Verdana"/>
      </w:rPr>
    </w:pPr>
    <w:r>
      <w:rPr>
        <w:rFonts w:cs="Verdana" w:ascii="Verdana" w:hAnsi="Verdana"/>
      </w:rPr>
      <w:t>Via Aldo Moro, 2 (24062) Costa Volpino (BG)  -  Tel. 035/5785846 Fax 035/5785852</w:t>
    </w:r>
  </w:p>
  <w:p>
    <w:pPr>
      <w:pStyle w:val="Normal"/>
      <w:bidi w:val="0"/>
      <w:spacing w:before="0" w:after="0"/>
      <w:jc w:val="center"/>
      <w:rPr/>
    </w:pPr>
    <w:r>
      <w:rPr>
        <w:rFonts w:cs="Verdana" w:ascii="Verdana" w:hAnsi="Verdana"/>
      </w:rPr>
      <w:t xml:space="preserve">E-mail: bgic84300p@istruzione.it, </w:t>
    </w:r>
    <w:hyperlink r:id="rId3">
      <w:r>
        <w:rPr>
          <w:rStyle w:val="CollegamentoInternet"/>
          <w:rFonts w:cs="Verdana" w:ascii="Verdana" w:hAnsi="Verdana"/>
        </w:rPr>
        <w:t>bgic84300p@pec.istruzione.it</w:t>
      </w:r>
    </w:hyperlink>
  </w:p>
  <w:p>
    <w:pPr>
      <w:pStyle w:val="Normal"/>
      <w:shd w:val="clear" w:color="auto" w:fill="FFFFFF" w:themeFill="background1"/>
      <w:bidi w:val="0"/>
      <w:spacing w:before="0" w:after="0"/>
      <w:jc w:val="center"/>
      <w:rPr/>
    </w:pPr>
    <w:r>
      <w:rPr>
        <w:rFonts w:cs="Verdana" w:ascii="Verdana" w:hAnsi="Verdana"/>
        <w:color w:val="7F7F7F" w:themeColor="text1" w:themeTint="80"/>
        <w:sz w:val="24"/>
      </w:rPr>
      <w:t xml:space="preserve">Sito Web: </w:t>
    </w:r>
    <w:hyperlink r:id="rId4">
      <w:r>
        <w:rPr>
          <w:rStyle w:val="CollegamentoInternet"/>
          <w:rFonts w:cs="Verdana" w:ascii="Verdana" w:hAnsi="Verdana"/>
          <w:color w:themeColor="text1" w:themeTint="80"/>
          <w:sz w:val="24"/>
        </w:rPr>
        <w:t>www.iccostavolpino.gov.it</w:t>
      </w:r>
    </w:hyperlink>
    <w:r>
      <w:rPr>
        <w:rFonts w:cs="Verdana" w:ascii="Verdana" w:hAnsi="Verdana"/>
        <w:color w:val="7F7F7F" w:themeColor="text1" w:themeTint="80"/>
        <w:sz w:val="24"/>
      </w:rPr>
      <w:t xml:space="preserve">   -   Codice Fiscale n. 96005650161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ind w:left="2124" w:right="0" w:firstLine="708"/>
      <w:outlineLvl w:val="0"/>
    </w:pPr>
    <w:rPr>
      <w:b/>
      <w:i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21fec"/>
    <w:rPr>
      <w:color w:val="0563C1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0094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0094c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c0d8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c0094c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0094c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0d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agicomstudi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hyperlink" Target="mailto:bgic84300p@pec.istruzione.it" TargetMode="External"/><Relationship Id="rId4" Type="http://schemas.openxmlformats.org/officeDocument/2006/relationships/hyperlink" Target="http://www.scuolecostavolpino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LibreOffice/5.4.5.1$Windows_X86_64 LibreOffice_project/79c9829dd5d8054ec39a82dc51cd9eff340dbee8</Application>
  <Pages>1</Pages>
  <Words>621</Words>
  <Characters>3633</Characters>
  <CharactersWithSpaces>4235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2018-05-01T04:44:00Z</dcterms:created>
  <dc:creator>Luca</dc:creator>
  <dc:description/>
  <dc:language>it-IT</dc:language>
  <cp:lastModifiedBy/>
  <cp:lastPrinted>2018-04-30T15:27:00Z</cp:lastPrinted>
  <dcterms:modified xsi:type="dcterms:W3CDTF">2018-06-04T10:29:42Z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