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91E4" w14:textId="5DAE350B" w:rsidR="00CD60E9" w:rsidRPr="00CD60E9" w:rsidRDefault="00CD60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60E9">
        <w:rPr>
          <w:rFonts w:ascii="Times New Roman" w:hAnsi="Times New Roman" w:cs="Times New Roman"/>
          <w:b/>
          <w:bCs/>
          <w:sz w:val="24"/>
          <w:szCs w:val="24"/>
        </w:rPr>
        <w:t xml:space="preserve">Criteri di valutazione del comportamento (per la </w:t>
      </w:r>
      <w:r w:rsidR="002F7BB8">
        <w:rPr>
          <w:rFonts w:ascii="Times New Roman" w:hAnsi="Times New Roman" w:cs="Times New Roman"/>
          <w:b/>
          <w:bCs/>
          <w:sz w:val="24"/>
          <w:szCs w:val="24"/>
        </w:rPr>
        <w:t xml:space="preserve">scuola primaria e </w:t>
      </w:r>
      <w:r w:rsidRPr="00CD60E9">
        <w:rPr>
          <w:rFonts w:ascii="Times New Roman" w:hAnsi="Times New Roman" w:cs="Times New Roman"/>
          <w:b/>
          <w:bCs/>
          <w:sz w:val="24"/>
          <w:szCs w:val="24"/>
        </w:rPr>
        <w:t xml:space="preserve">secondaria) </w:t>
      </w:r>
    </w:p>
    <w:p w14:paraId="5DD87D76" w14:textId="77777777" w:rsidR="00837292" w:rsidRDefault="00CD60E9" w:rsidP="00CD60E9">
      <w:pPr>
        <w:jc w:val="both"/>
        <w:rPr>
          <w:rFonts w:ascii="Times New Roman" w:hAnsi="Times New Roman" w:cs="Times New Roman"/>
          <w:sz w:val="24"/>
          <w:szCs w:val="24"/>
        </w:rPr>
      </w:pPr>
      <w:r w:rsidRPr="00CD60E9">
        <w:rPr>
          <w:rFonts w:ascii="Times New Roman" w:hAnsi="Times New Roman" w:cs="Times New Roman"/>
          <w:b/>
          <w:bCs/>
          <w:sz w:val="24"/>
          <w:szCs w:val="24"/>
        </w:rPr>
        <w:t>La valutazione del comportamento</w:t>
      </w:r>
      <w:r w:rsidRPr="00CD60E9">
        <w:rPr>
          <w:rFonts w:ascii="Times New Roman" w:hAnsi="Times New Roman" w:cs="Times New Roman"/>
          <w:sz w:val="24"/>
          <w:szCs w:val="24"/>
        </w:rPr>
        <w:t xml:space="preserve"> (DL 62/2017</w:t>
      </w:r>
      <w:r w:rsidR="00837292">
        <w:rPr>
          <w:rFonts w:ascii="Times New Roman" w:hAnsi="Times New Roman" w:cs="Times New Roman"/>
          <w:sz w:val="24"/>
          <w:szCs w:val="24"/>
        </w:rPr>
        <w:t xml:space="preserve"> – OM 9 gennaio 2025 n. 3</w:t>
      </w:r>
      <w:r w:rsidRPr="00CD60E9">
        <w:rPr>
          <w:rFonts w:ascii="Times New Roman" w:hAnsi="Times New Roman" w:cs="Times New Roman"/>
          <w:sz w:val="24"/>
          <w:szCs w:val="24"/>
        </w:rPr>
        <w:t xml:space="preserve">) viene espressa collegialmente dai docenti per la scuola </w:t>
      </w:r>
      <w:r w:rsidRPr="002F7BB8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CD60E9">
        <w:rPr>
          <w:rFonts w:ascii="Times New Roman" w:hAnsi="Times New Roman" w:cs="Times New Roman"/>
          <w:sz w:val="24"/>
          <w:szCs w:val="24"/>
        </w:rPr>
        <w:t xml:space="preserve"> attraverso </w:t>
      </w:r>
      <w:r w:rsidRPr="003C28A5">
        <w:rPr>
          <w:rFonts w:ascii="Times New Roman" w:hAnsi="Times New Roman" w:cs="Times New Roman"/>
          <w:b/>
          <w:bCs/>
          <w:sz w:val="24"/>
          <w:szCs w:val="24"/>
        </w:rPr>
        <w:t>un giudizio sintetico</w:t>
      </w:r>
      <w:r w:rsidRPr="00CD60E9">
        <w:rPr>
          <w:rFonts w:ascii="Times New Roman" w:hAnsi="Times New Roman" w:cs="Times New Roman"/>
          <w:sz w:val="24"/>
          <w:szCs w:val="24"/>
        </w:rPr>
        <w:t xml:space="preserve"> riportato nel documento di valutazione e si riferisce allo sviluppo delle competenze di cittadinanza. Non concorre pertanto alla non ammissione alla classe successiva. </w:t>
      </w:r>
    </w:p>
    <w:p w14:paraId="3FDB44E0" w14:textId="6DE9C003" w:rsidR="00837292" w:rsidRPr="00CD60E9" w:rsidRDefault="00837292" w:rsidP="00837292">
      <w:pPr>
        <w:jc w:val="both"/>
        <w:rPr>
          <w:rFonts w:ascii="Times New Roman" w:hAnsi="Times New Roman" w:cs="Times New Roman"/>
          <w:sz w:val="24"/>
          <w:szCs w:val="24"/>
        </w:rPr>
      </w:pPr>
      <w:r w:rsidRPr="003C28A5">
        <w:rPr>
          <w:rFonts w:ascii="Times New Roman" w:hAnsi="Times New Roman" w:cs="Times New Roman"/>
          <w:sz w:val="24"/>
          <w:szCs w:val="24"/>
        </w:rPr>
        <w:t xml:space="preserve">La legge 150/2024 </w:t>
      </w:r>
      <w:r w:rsidR="003C28A5">
        <w:rPr>
          <w:rFonts w:ascii="Times New Roman" w:hAnsi="Times New Roman" w:cs="Times New Roman"/>
          <w:sz w:val="24"/>
          <w:szCs w:val="24"/>
        </w:rPr>
        <w:t xml:space="preserve">e l’OM 3/2025 </w:t>
      </w:r>
      <w:r w:rsidRPr="003C28A5">
        <w:rPr>
          <w:rFonts w:ascii="Times New Roman" w:hAnsi="Times New Roman" w:cs="Times New Roman"/>
          <w:sz w:val="24"/>
          <w:szCs w:val="24"/>
        </w:rPr>
        <w:t>ha</w:t>
      </w:r>
      <w:r w:rsidR="003C28A5">
        <w:rPr>
          <w:rFonts w:ascii="Times New Roman" w:hAnsi="Times New Roman" w:cs="Times New Roman"/>
          <w:sz w:val="24"/>
          <w:szCs w:val="24"/>
        </w:rPr>
        <w:t>nno</w:t>
      </w:r>
      <w:r w:rsidRPr="003C28A5">
        <w:rPr>
          <w:rFonts w:ascii="Times New Roman" w:hAnsi="Times New Roman" w:cs="Times New Roman"/>
          <w:sz w:val="24"/>
          <w:szCs w:val="24"/>
        </w:rPr>
        <w:t xml:space="preserve"> apportato significative novità in tema di valutazione del comportamento </w:t>
      </w:r>
      <w:r w:rsidR="003C28A5" w:rsidRPr="003C28A5">
        <w:rPr>
          <w:rFonts w:ascii="Times New Roman" w:hAnsi="Times New Roman" w:cs="Times New Roman"/>
          <w:sz w:val="24"/>
          <w:szCs w:val="24"/>
        </w:rPr>
        <w:t>nella</w:t>
      </w:r>
      <w:r w:rsidRPr="003C28A5">
        <w:rPr>
          <w:rFonts w:ascii="Times New Roman" w:hAnsi="Times New Roman" w:cs="Times New Roman"/>
          <w:sz w:val="24"/>
          <w:szCs w:val="24"/>
        </w:rPr>
        <w:t xml:space="preserve"> </w:t>
      </w:r>
      <w:r w:rsidRPr="002F7BB8">
        <w:rPr>
          <w:rFonts w:ascii="Times New Roman" w:hAnsi="Times New Roman" w:cs="Times New Roman"/>
          <w:b/>
          <w:bCs/>
          <w:sz w:val="24"/>
          <w:szCs w:val="24"/>
        </w:rPr>
        <w:t>scuola secondaria di primo grado</w:t>
      </w:r>
      <w:r w:rsidRPr="003C28A5">
        <w:rPr>
          <w:rFonts w:ascii="Times New Roman" w:hAnsi="Times New Roman" w:cs="Times New Roman"/>
          <w:sz w:val="24"/>
          <w:szCs w:val="24"/>
        </w:rPr>
        <w:t>, innovando l’articolo 6 del decreto legislativo n. 62/2017</w:t>
      </w:r>
      <w:r w:rsidR="003C28A5" w:rsidRPr="003C28A5">
        <w:rPr>
          <w:rFonts w:ascii="Times New Roman" w:hAnsi="Times New Roman" w:cs="Times New Roman"/>
          <w:sz w:val="24"/>
          <w:szCs w:val="24"/>
        </w:rPr>
        <w:t>: il</w:t>
      </w:r>
      <w:r w:rsidRPr="003C28A5">
        <w:rPr>
          <w:rFonts w:ascii="Times New Roman" w:hAnsi="Times New Roman" w:cs="Times New Roman"/>
          <w:sz w:val="24"/>
          <w:szCs w:val="24"/>
        </w:rPr>
        <w:t xml:space="preserve"> comportamento degli alunni viene valutato </w:t>
      </w:r>
      <w:r w:rsidRPr="003C28A5">
        <w:rPr>
          <w:rFonts w:ascii="Times New Roman" w:hAnsi="Times New Roman" w:cs="Times New Roman"/>
          <w:b/>
          <w:bCs/>
          <w:sz w:val="24"/>
          <w:szCs w:val="24"/>
        </w:rPr>
        <w:t>con voto in decimi</w:t>
      </w:r>
      <w:r w:rsidRPr="003C28A5">
        <w:rPr>
          <w:rFonts w:ascii="Times New Roman" w:hAnsi="Times New Roman" w:cs="Times New Roman"/>
          <w:sz w:val="24"/>
          <w:szCs w:val="24"/>
        </w:rPr>
        <w:t xml:space="preserve"> che sostituisce il giudizio sintetico previsto in precedenza. </w:t>
      </w:r>
      <w:r w:rsidR="003C28A5" w:rsidRPr="003C28A5">
        <w:rPr>
          <w:rFonts w:ascii="Times New Roman" w:hAnsi="Times New Roman" w:cs="Times New Roman"/>
          <w:sz w:val="24"/>
          <w:szCs w:val="24"/>
        </w:rPr>
        <w:t>C</w:t>
      </w:r>
      <w:r w:rsidRPr="003C28A5">
        <w:rPr>
          <w:rFonts w:ascii="Times New Roman" w:hAnsi="Times New Roman" w:cs="Times New Roman"/>
          <w:sz w:val="24"/>
          <w:szCs w:val="24"/>
        </w:rPr>
        <w:t xml:space="preserve">iascuna istituzione scolastica delibera, a norma dell’articolo 4 del DPR 275/1999, i criteri di valutazione (es. tramite griglie, tabelle e rubriche di valutazione), tenendo a riferimento lo sviluppo delle competenze di cittadinanza, lo Statuto delle studentesse e degli studenti, il Patto educativo di corresponsabilità e i regolamenti approvati dalle istituzioni scolastiche. </w:t>
      </w:r>
      <w:r w:rsidR="003C28A5" w:rsidRPr="003C28A5">
        <w:rPr>
          <w:rFonts w:ascii="Times New Roman" w:hAnsi="Times New Roman" w:cs="Times New Roman"/>
          <w:sz w:val="24"/>
          <w:szCs w:val="24"/>
        </w:rPr>
        <w:t>Il</w:t>
      </w:r>
      <w:r w:rsidRPr="003C28A5">
        <w:rPr>
          <w:rFonts w:ascii="Times New Roman" w:hAnsi="Times New Roman" w:cs="Times New Roman"/>
          <w:sz w:val="24"/>
          <w:szCs w:val="24"/>
        </w:rPr>
        <w:t xml:space="preserve"> voto di comportamento attribuito nello scrutinio finale deve tenere conto </w:t>
      </w:r>
      <w:r w:rsidRPr="003C28A5">
        <w:rPr>
          <w:rFonts w:ascii="Times New Roman" w:hAnsi="Times New Roman" w:cs="Times New Roman"/>
          <w:b/>
          <w:bCs/>
          <w:sz w:val="24"/>
          <w:szCs w:val="24"/>
        </w:rPr>
        <w:t>dell’intero anno scolastico</w:t>
      </w:r>
      <w:r w:rsidRPr="003C28A5">
        <w:rPr>
          <w:rFonts w:ascii="Times New Roman" w:hAnsi="Times New Roman" w:cs="Times New Roman"/>
          <w:sz w:val="24"/>
          <w:szCs w:val="24"/>
        </w:rPr>
        <w:t xml:space="preserve">, anche in riferimento a eventuali episodi che possono aver determinato l’applicazione di sanzioni disciplinari. </w:t>
      </w:r>
      <w:r w:rsidR="003C28A5" w:rsidRPr="003C28A5">
        <w:rPr>
          <w:rFonts w:ascii="Times New Roman" w:hAnsi="Times New Roman" w:cs="Times New Roman"/>
          <w:sz w:val="24"/>
          <w:szCs w:val="24"/>
        </w:rPr>
        <w:t>Il</w:t>
      </w:r>
      <w:r w:rsidRPr="003C28A5">
        <w:rPr>
          <w:rFonts w:ascii="Times New Roman" w:hAnsi="Times New Roman" w:cs="Times New Roman"/>
          <w:sz w:val="24"/>
          <w:szCs w:val="24"/>
        </w:rPr>
        <w:t xml:space="preserve"> voto di comportamento costituisce un elemento determinante per la non ammissione dell’alunno alla classe successiva o all’esame di Stato conclusivo del primo ciclo. Infatti, nel caso in cui il consiglio di classe attribuisca nello scrutinio finale </w:t>
      </w:r>
      <w:r w:rsidRPr="003C28A5">
        <w:rPr>
          <w:rFonts w:ascii="Times New Roman" w:hAnsi="Times New Roman" w:cs="Times New Roman"/>
          <w:b/>
          <w:bCs/>
          <w:sz w:val="24"/>
          <w:szCs w:val="24"/>
        </w:rPr>
        <w:t>un voto inferiore a sei decimi, è disposta la non ammissione dell’alunno,</w:t>
      </w:r>
      <w:r w:rsidRPr="003C28A5">
        <w:rPr>
          <w:rFonts w:ascii="Times New Roman" w:hAnsi="Times New Roman" w:cs="Times New Roman"/>
          <w:sz w:val="24"/>
          <w:szCs w:val="24"/>
        </w:rPr>
        <w:t xml:space="preserve"> anche in presenza di una valutazione pari o superiore a sei decimi nelle discipline del curricolo.</w:t>
      </w:r>
    </w:p>
    <w:p w14:paraId="51339119" w14:textId="39A0D21A" w:rsidR="00EC24F6" w:rsidRDefault="00CD60E9" w:rsidP="00CD60E9">
      <w:pPr>
        <w:jc w:val="both"/>
        <w:rPr>
          <w:rFonts w:ascii="Times New Roman" w:hAnsi="Times New Roman" w:cs="Times New Roman"/>
          <w:sz w:val="24"/>
          <w:szCs w:val="24"/>
        </w:rPr>
      </w:pPr>
      <w:r w:rsidRPr="00CD60E9">
        <w:rPr>
          <w:rFonts w:ascii="Times New Roman" w:hAnsi="Times New Roman" w:cs="Times New Roman"/>
          <w:sz w:val="24"/>
          <w:szCs w:val="24"/>
        </w:rPr>
        <w:t xml:space="preserve">La valutazione del comportamento viene intesa come occasione di accompagnamento alla crescita della persona e del cittadino e quindi è volta all’acquisizione delle competenze per l’esercizio di una cittadinanza attiva. Non potendo l’istituzione scuola valutare ciò che non educa, la scuola organizza a seconda dell’età </w:t>
      </w:r>
      <w:proofErr w:type="gramStart"/>
      <w:r w:rsidRPr="00CD60E9">
        <w:rPr>
          <w:rFonts w:ascii="Times New Roman" w:hAnsi="Times New Roman" w:cs="Times New Roman"/>
          <w:sz w:val="24"/>
          <w:szCs w:val="24"/>
        </w:rPr>
        <w:t>dei minori occasioni</w:t>
      </w:r>
      <w:proofErr w:type="gramEnd"/>
      <w:r w:rsidRPr="00CD60E9">
        <w:rPr>
          <w:rFonts w:ascii="Times New Roman" w:hAnsi="Times New Roman" w:cs="Times New Roman"/>
          <w:sz w:val="24"/>
          <w:szCs w:val="24"/>
        </w:rPr>
        <w:t xml:space="preserve"> di apprendimento anche dei comportamenti sociali corretti e tiene presente nell’intero sviluppo delle attività scolastiche la necessità di sfruttare ogni occasione per esercitare e far esercitare i valori di cittadinanza secondo i parametri concordati. Parallelamente viene richiesta alla famiglia piena collaborazione nell’educare i propri figli a esercitare comportamenti rispettosi, corretti, responsabili e a favore del proprio sviluppo e dell’intera comunità.</w:t>
      </w:r>
    </w:p>
    <w:p w14:paraId="72A1879A" w14:textId="77777777" w:rsidR="00837292" w:rsidRDefault="00837292" w:rsidP="00CD6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67AE9" w14:textId="77777777" w:rsidR="00837292" w:rsidRDefault="00837292" w:rsidP="00CD6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E4D92" w14:textId="77777777" w:rsidR="00837292" w:rsidRPr="00CD60E9" w:rsidRDefault="008372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7292" w:rsidRPr="00CD60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A1"/>
    <w:rsid w:val="001D7758"/>
    <w:rsid w:val="002F7BB8"/>
    <w:rsid w:val="003C28A5"/>
    <w:rsid w:val="005168A1"/>
    <w:rsid w:val="00837292"/>
    <w:rsid w:val="00B30808"/>
    <w:rsid w:val="00BC4B78"/>
    <w:rsid w:val="00CD60E9"/>
    <w:rsid w:val="00E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2805"/>
  <w15:chartTrackingRefBased/>
  <w15:docId w15:val="{9FEBEED1-02C5-4D25-B4ED-8D2A4EB9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D6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4</cp:revision>
  <dcterms:created xsi:type="dcterms:W3CDTF">2023-10-29T18:09:00Z</dcterms:created>
  <dcterms:modified xsi:type="dcterms:W3CDTF">2025-03-17T14:12:00Z</dcterms:modified>
</cp:coreProperties>
</file>