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2FE" w:rsidRDefault="00D922FE" w:rsidP="00D922FE">
      <w:pPr>
        <w:rPr>
          <w:sz w:val="2"/>
          <w:szCs w:val="2"/>
        </w:rPr>
      </w:pPr>
    </w:p>
    <w:p w:rsidR="00D922FE" w:rsidRDefault="00D922FE" w:rsidP="00D922FE">
      <w:pPr>
        <w:rPr>
          <w:sz w:val="2"/>
          <w:szCs w:val="2"/>
        </w:rPr>
      </w:pPr>
    </w:p>
    <w:p w:rsidR="00D922FE" w:rsidRPr="00813321" w:rsidRDefault="00D922FE" w:rsidP="00D922FE">
      <w:pPr>
        <w:tabs>
          <w:tab w:val="left" w:pos="4890"/>
        </w:tabs>
        <w:jc w:val="both"/>
        <w:rPr>
          <w:rFonts w:ascii="Times New Roman" w:hAnsi="Times New Roman" w:cs="Times New Roman"/>
          <w:b/>
          <w:sz w:val="22"/>
          <w:szCs w:val="22"/>
        </w:rPr>
      </w:pPr>
      <w:r w:rsidRPr="00813321">
        <w:rPr>
          <w:rFonts w:ascii="Times New Roman" w:hAnsi="Times New Roman" w:cs="Times New Roman"/>
          <w:b/>
          <w:sz w:val="22"/>
          <w:szCs w:val="22"/>
        </w:rPr>
        <w:t>Criteri di accoglimento e formazione delle classi</w:t>
      </w:r>
    </w:p>
    <w:p w:rsidR="00D922FE" w:rsidRPr="00813321" w:rsidRDefault="00D922FE" w:rsidP="00D922FE">
      <w:pPr>
        <w:jc w:val="both"/>
        <w:rPr>
          <w:rFonts w:ascii="Times New Roman" w:hAnsi="Times New Roman" w:cs="Times New Roman"/>
          <w:bCs/>
          <w:sz w:val="22"/>
          <w:szCs w:val="22"/>
        </w:rPr>
      </w:pPr>
    </w:p>
    <w:p w:rsidR="00D922FE" w:rsidRPr="00813321" w:rsidRDefault="00D922FE" w:rsidP="00D922FE">
      <w:pPr>
        <w:jc w:val="both"/>
        <w:rPr>
          <w:rFonts w:ascii="Times New Roman" w:hAnsi="Times New Roman" w:cs="Times New Roman"/>
          <w:bCs/>
          <w:sz w:val="22"/>
          <w:szCs w:val="22"/>
        </w:rPr>
      </w:pPr>
      <w:r w:rsidRPr="00813321">
        <w:rPr>
          <w:rFonts w:ascii="Times New Roman" w:hAnsi="Times New Roman" w:cs="Times New Roman"/>
          <w:bCs/>
          <w:sz w:val="22"/>
          <w:szCs w:val="22"/>
        </w:rPr>
        <w:t>I criteri di accoglimento delle domande di iscrizione sono così formulati</w:t>
      </w:r>
      <w:r w:rsidR="00B57F4B">
        <w:rPr>
          <w:rFonts w:ascii="Times New Roman" w:hAnsi="Times New Roman" w:cs="Times New Roman"/>
          <w:bCs/>
          <w:sz w:val="22"/>
          <w:szCs w:val="22"/>
        </w:rPr>
        <w:t>, tenendo presente la capienza massima delle classi di destinazione:</w:t>
      </w:r>
      <w:bookmarkStart w:id="0" w:name="_GoBack"/>
      <w:bookmarkEnd w:id="0"/>
    </w:p>
    <w:p w:rsidR="00D922FE" w:rsidRPr="00813321" w:rsidRDefault="00D922FE" w:rsidP="00D922FE">
      <w:pPr>
        <w:jc w:val="both"/>
        <w:rPr>
          <w:rFonts w:ascii="Times New Roman" w:hAnsi="Times New Roman" w:cs="Times New Roman"/>
          <w:bCs/>
          <w:sz w:val="22"/>
          <w:szCs w:val="22"/>
        </w:rPr>
      </w:pPr>
    </w:p>
    <w:p w:rsidR="00D922FE" w:rsidRPr="00813321" w:rsidRDefault="00D922FE" w:rsidP="00D922FE">
      <w:pPr>
        <w:rPr>
          <w:rFonts w:ascii="Times New Roman" w:hAnsi="Times New Roman" w:cs="Times New Roman"/>
          <w:b/>
          <w:sz w:val="22"/>
          <w:szCs w:val="22"/>
        </w:rPr>
      </w:pPr>
      <w:r w:rsidRPr="00813321">
        <w:rPr>
          <w:rFonts w:ascii="Times New Roman" w:hAnsi="Times New Roman" w:cs="Times New Roman"/>
          <w:b/>
          <w:sz w:val="22"/>
          <w:szCs w:val="22"/>
        </w:rPr>
        <w:t>SCUOLA PRIMARIA</w:t>
      </w:r>
    </w:p>
    <w:p w:rsidR="00D922FE" w:rsidRPr="00813321" w:rsidRDefault="00D922FE" w:rsidP="00D922FE">
      <w:pPr>
        <w:rPr>
          <w:rFonts w:ascii="Times New Roman" w:hAnsi="Times New Roman" w:cs="Times New Roman"/>
          <w:b/>
          <w:sz w:val="22"/>
          <w:szCs w:val="22"/>
        </w:rPr>
      </w:pPr>
      <w:r w:rsidRPr="00813321">
        <w:rPr>
          <w:rFonts w:ascii="Times New Roman" w:hAnsi="Times New Roman" w:cs="Times New Roman"/>
          <w:b/>
          <w:sz w:val="22"/>
          <w:szCs w:val="22"/>
        </w:rPr>
        <w:t>40 ore</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1.  residenti in età anagrafica</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 xml:space="preserve">2.  residenti </w:t>
      </w:r>
      <w:proofErr w:type="spellStart"/>
      <w:r w:rsidRPr="00813321">
        <w:rPr>
          <w:rFonts w:ascii="Times New Roman" w:hAnsi="Times New Roman" w:cs="Times New Roman"/>
          <w:sz w:val="22"/>
          <w:szCs w:val="22"/>
        </w:rPr>
        <w:t>anticipatari</w:t>
      </w:r>
      <w:proofErr w:type="spellEnd"/>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3.  alunni non residenti</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 xml:space="preserve">4.  alunni non residenti </w:t>
      </w:r>
      <w:proofErr w:type="spellStart"/>
      <w:r w:rsidRPr="00813321">
        <w:rPr>
          <w:rFonts w:ascii="Times New Roman" w:hAnsi="Times New Roman" w:cs="Times New Roman"/>
          <w:sz w:val="22"/>
          <w:szCs w:val="22"/>
        </w:rPr>
        <w:t>anticipatari</w:t>
      </w:r>
      <w:proofErr w:type="spellEnd"/>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Con parità di requisiti punteggio aggiuntivo (messo in ordine di precedenza) per:</w:t>
      </w:r>
    </w:p>
    <w:p w:rsidR="00D922FE" w:rsidRPr="00813321" w:rsidRDefault="00D922FE" w:rsidP="00D922FE">
      <w:pPr>
        <w:pStyle w:val="Paragrafoelenco"/>
        <w:widowControl/>
        <w:numPr>
          <w:ilvl w:val="0"/>
          <w:numId w:val="2"/>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presenza di fratelli frequentanti lo stesso ordine di scuola con uguale modello orario</w:t>
      </w:r>
    </w:p>
    <w:p w:rsidR="00D922FE" w:rsidRPr="00813321" w:rsidRDefault="00D922FE" w:rsidP="00D922FE">
      <w:pPr>
        <w:pStyle w:val="Paragrafoelenco"/>
        <w:widowControl/>
        <w:numPr>
          <w:ilvl w:val="0"/>
          <w:numId w:val="2"/>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continuità con la scuola dell’infanzia</w:t>
      </w:r>
    </w:p>
    <w:p w:rsidR="00D922FE" w:rsidRPr="00813321" w:rsidRDefault="00D922FE" w:rsidP="00D922FE">
      <w:pPr>
        <w:pStyle w:val="Paragrafoelenco"/>
        <w:widowControl/>
        <w:numPr>
          <w:ilvl w:val="0"/>
          <w:numId w:val="2"/>
        </w:numPr>
        <w:spacing w:after="160" w:line="259" w:lineRule="auto"/>
        <w:rPr>
          <w:rFonts w:ascii="Times New Roman" w:hAnsi="Times New Roman" w:cs="Times New Roman"/>
          <w:b/>
          <w:sz w:val="22"/>
          <w:szCs w:val="22"/>
        </w:rPr>
      </w:pPr>
      <w:r w:rsidRPr="00813321">
        <w:rPr>
          <w:rFonts w:ascii="Times New Roman" w:hAnsi="Times New Roman" w:cs="Times New Roman"/>
          <w:sz w:val="22"/>
          <w:szCs w:val="22"/>
        </w:rPr>
        <w:t xml:space="preserve">estrema </w:t>
      </w:r>
      <w:r w:rsidRPr="00813321">
        <w:rPr>
          <w:rFonts w:ascii="Times New Roman" w:hAnsi="Times New Roman" w:cs="Times New Roman"/>
          <w:i/>
          <w:sz w:val="22"/>
          <w:szCs w:val="22"/>
        </w:rPr>
        <w:t>ratio</w:t>
      </w:r>
      <w:r w:rsidRPr="00813321">
        <w:rPr>
          <w:rFonts w:ascii="Times New Roman" w:hAnsi="Times New Roman" w:cs="Times New Roman"/>
          <w:sz w:val="22"/>
          <w:szCs w:val="22"/>
        </w:rPr>
        <w:t>: sorteggio</w:t>
      </w:r>
    </w:p>
    <w:p w:rsidR="00D922FE" w:rsidRPr="00813321" w:rsidRDefault="00D922FE" w:rsidP="00D922FE">
      <w:pPr>
        <w:rPr>
          <w:rFonts w:ascii="Times New Roman" w:hAnsi="Times New Roman" w:cs="Times New Roman"/>
          <w:b/>
          <w:sz w:val="22"/>
          <w:szCs w:val="22"/>
        </w:rPr>
      </w:pPr>
      <w:r w:rsidRPr="00813321">
        <w:rPr>
          <w:rFonts w:ascii="Times New Roman" w:hAnsi="Times New Roman" w:cs="Times New Roman"/>
          <w:b/>
          <w:sz w:val="22"/>
          <w:szCs w:val="22"/>
        </w:rPr>
        <w:t>Tutti gli altri modelli orari (30 – 27 e 24 ore)</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1.  residenti in età anagrafica</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 xml:space="preserve">2.  residenti </w:t>
      </w:r>
      <w:proofErr w:type="spellStart"/>
      <w:r w:rsidRPr="00813321">
        <w:rPr>
          <w:rFonts w:ascii="Times New Roman" w:hAnsi="Times New Roman" w:cs="Times New Roman"/>
          <w:sz w:val="22"/>
          <w:szCs w:val="22"/>
        </w:rPr>
        <w:t>anticipatari</w:t>
      </w:r>
      <w:proofErr w:type="spellEnd"/>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3.  non residenti</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 xml:space="preserve">4.  non residenti </w:t>
      </w:r>
      <w:proofErr w:type="spellStart"/>
      <w:r w:rsidRPr="00813321">
        <w:rPr>
          <w:rFonts w:ascii="Times New Roman" w:hAnsi="Times New Roman" w:cs="Times New Roman"/>
          <w:sz w:val="22"/>
          <w:szCs w:val="22"/>
        </w:rPr>
        <w:t>anticipatari</w:t>
      </w:r>
      <w:proofErr w:type="spellEnd"/>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Con parità di requisiti punteggio aggiuntivo (messo in ordine di precedenza) per:</w:t>
      </w:r>
    </w:p>
    <w:p w:rsidR="00D922FE" w:rsidRPr="00813321" w:rsidRDefault="00D922FE" w:rsidP="00D922FE">
      <w:pPr>
        <w:pStyle w:val="Paragrafoelenco"/>
        <w:widowControl/>
        <w:numPr>
          <w:ilvl w:val="0"/>
          <w:numId w:val="3"/>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presenza di fratelli frequentanti lo stesso ordine di scuola con uguale modello orario</w:t>
      </w:r>
    </w:p>
    <w:p w:rsidR="00D922FE" w:rsidRPr="00813321" w:rsidRDefault="00D922FE" w:rsidP="00D922FE">
      <w:pPr>
        <w:pStyle w:val="Paragrafoelenco"/>
        <w:widowControl/>
        <w:numPr>
          <w:ilvl w:val="0"/>
          <w:numId w:val="3"/>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continuità con la scuola dell’infanzia</w:t>
      </w:r>
    </w:p>
    <w:p w:rsidR="00D922FE" w:rsidRPr="00813321" w:rsidRDefault="00D922FE" w:rsidP="00D922FE">
      <w:pPr>
        <w:pStyle w:val="Paragrafoelenco"/>
        <w:widowControl/>
        <w:numPr>
          <w:ilvl w:val="0"/>
          <w:numId w:val="3"/>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 xml:space="preserve">estrema </w:t>
      </w:r>
      <w:r w:rsidRPr="00813321">
        <w:rPr>
          <w:rFonts w:ascii="Times New Roman" w:hAnsi="Times New Roman" w:cs="Times New Roman"/>
          <w:i/>
          <w:sz w:val="22"/>
          <w:szCs w:val="22"/>
        </w:rPr>
        <w:t>ratio</w:t>
      </w:r>
      <w:r w:rsidRPr="00813321">
        <w:rPr>
          <w:rFonts w:ascii="Times New Roman" w:hAnsi="Times New Roman" w:cs="Times New Roman"/>
          <w:sz w:val="22"/>
          <w:szCs w:val="22"/>
        </w:rPr>
        <w:t>: sorteggio</w:t>
      </w:r>
    </w:p>
    <w:p w:rsidR="00D922FE" w:rsidRPr="00813321" w:rsidRDefault="00D922FE" w:rsidP="00D922FE">
      <w:pPr>
        <w:rPr>
          <w:rFonts w:ascii="Times New Roman" w:hAnsi="Times New Roman" w:cs="Times New Roman"/>
          <w:sz w:val="22"/>
          <w:szCs w:val="22"/>
        </w:rPr>
      </w:pPr>
    </w:p>
    <w:p w:rsidR="00D922FE" w:rsidRPr="00813321" w:rsidRDefault="00D922FE" w:rsidP="00D922FE">
      <w:pPr>
        <w:rPr>
          <w:rFonts w:ascii="Times New Roman" w:hAnsi="Times New Roman" w:cs="Times New Roman"/>
          <w:b/>
          <w:sz w:val="22"/>
          <w:szCs w:val="22"/>
        </w:rPr>
      </w:pPr>
      <w:r w:rsidRPr="00813321">
        <w:rPr>
          <w:rFonts w:ascii="Times New Roman" w:hAnsi="Times New Roman" w:cs="Times New Roman"/>
          <w:b/>
          <w:sz w:val="22"/>
          <w:szCs w:val="22"/>
        </w:rPr>
        <w:t>SCUOLA SECONDARIA DI PRIMO GRADO</w:t>
      </w:r>
    </w:p>
    <w:p w:rsidR="00D922FE" w:rsidRPr="00813321" w:rsidRDefault="00D922FE" w:rsidP="00D922FE">
      <w:pPr>
        <w:rPr>
          <w:rFonts w:ascii="Times New Roman" w:hAnsi="Times New Roman" w:cs="Times New Roman"/>
          <w:b/>
          <w:sz w:val="22"/>
          <w:szCs w:val="22"/>
        </w:rPr>
      </w:pPr>
      <w:r w:rsidRPr="00813321">
        <w:rPr>
          <w:rFonts w:ascii="Times New Roman" w:hAnsi="Times New Roman" w:cs="Times New Roman"/>
          <w:b/>
          <w:sz w:val="22"/>
          <w:szCs w:val="22"/>
        </w:rPr>
        <w:t>Tempo pieno o prolungato</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1.  alunni residenti</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2.  alunni non residenti</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Con parità di requisiti punteggio aggiuntivo (messo in ordine di precedenza) per:</w:t>
      </w:r>
    </w:p>
    <w:p w:rsidR="00D922FE" w:rsidRPr="00813321" w:rsidRDefault="00D922FE" w:rsidP="00D922FE">
      <w:pPr>
        <w:pStyle w:val="Paragrafoelenco"/>
        <w:widowControl/>
        <w:numPr>
          <w:ilvl w:val="0"/>
          <w:numId w:val="4"/>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continuità nell’IC</w:t>
      </w:r>
    </w:p>
    <w:p w:rsidR="00D922FE" w:rsidRPr="00813321" w:rsidRDefault="00D922FE" w:rsidP="00D922FE">
      <w:pPr>
        <w:pStyle w:val="Paragrafoelenco"/>
        <w:widowControl/>
        <w:numPr>
          <w:ilvl w:val="0"/>
          <w:numId w:val="4"/>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presenza di fratelli frequentanti lo stesso ordine di scuola con uguale modello orario</w:t>
      </w:r>
    </w:p>
    <w:p w:rsidR="00D922FE" w:rsidRPr="00813321" w:rsidRDefault="00D922FE" w:rsidP="00D922FE">
      <w:pPr>
        <w:pStyle w:val="Paragrafoelenco"/>
        <w:widowControl/>
        <w:numPr>
          <w:ilvl w:val="0"/>
          <w:numId w:val="4"/>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autocertificazione del lavoro di entrambi i genitori</w:t>
      </w:r>
    </w:p>
    <w:p w:rsidR="00D922FE" w:rsidRPr="00813321" w:rsidRDefault="00D922FE" w:rsidP="00D922FE">
      <w:pPr>
        <w:pStyle w:val="Paragrafoelenco"/>
        <w:widowControl/>
        <w:numPr>
          <w:ilvl w:val="0"/>
          <w:numId w:val="4"/>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 xml:space="preserve">estrema </w:t>
      </w:r>
      <w:r w:rsidRPr="00813321">
        <w:rPr>
          <w:rFonts w:ascii="Times New Roman" w:hAnsi="Times New Roman" w:cs="Times New Roman"/>
          <w:i/>
          <w:sz w:val="22"/>
          <w:szCs w:val="22"/>
        </w:rPr>
        <w:t>ratio</w:t>
      </w:r>
      <w:r w:rsidRPr="00813321">
        <w:rPr>
          <w:rFonts w:ascii="Times New Roman" w:hAnsi="Times New Roman" w:cs="Times New Roman"/>
          <w:sz w:val="22"/>
          <w:szCs w:val="22"/>
        </w:rPr>
        <w:t>: sorteggio</w:t>
      </w:r>
    </w:p>
    <w:p w:rsidR="00D922FE" w:rsidRPr="00813321" w:rsidRDefault="00D922FE" w:rsidP="00D922FE">
      <w:pPr>
        <w:rPr>
          <w:rFonts w:ascii="Times New Roman" w:hAnsi="Times New Roman" w:cs="Times New Roman"/>
          <w:b/>
          <w:sz w:val="22"/>
          <w:szCs w:val="22"/>
        </w:rPr>
      </w:pPr>
      <w:r w:rsidRPr="00813321">
        <w:rPr>
          <w:rFonts w:ascii="Times New Roman" w:hAnsi="Times New Roman" w:cs="Times New Roman"/>
          <w:b/>
          <w:sz w:val="22"/>
          <w:szCs w:val="22"/>
        </w:rPr>
        <w:t xml:space="preserve">Tempo normale </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1.  alunni residenti</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2.  alunni non residenti</w:t>
      </w:r>
    </w:p>
    <w:p w:rsidR="00D922FE" w:rsidRPr="00813321" w:rsidRDefault="00D922FE" w:rsidP="00D922FE">
      <w:pPr>
        <w:rPr>
          <w:rFonts w:ascii="Times New Roman" w:hAnsi="Times New Roman" w:cs="Times New Roman"/>
          <w:sz w:val="22"/>
          <w:szCs w:val="22"/>
        </w:rPr>
      </w:pPr>
      <w:r w:rsidRPr="00813321">
        <w:rPr>
          <w:rFonts w:ascii="Times New Roman" w:hAnsi="Times New Roman" w:cs="Times New Roman"/>
          <w:sz w:val="22"/>
          <w:szCs w:val="22"/>
        </w:rPr>
        <w:t>Con parità di requisiti punteggio aggiuntivo (messo in ordine di precedenza) per:</w:t>
      </w:r>
    </w:p>
    <w:p w:rsidR="00D922FE" w:rsidRPr="00813321" w:rsidRDefault="00D922FE" w:rsidP="00D922FE">
      <w:pPr>
        <w:pStyle w:val="Paragrafoelenco"/>
        <w:widowControl/>
        <w:numPr>
          <w:ilvl w:val="0"/>
          <w:numId w:val="5"/>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continuità nell’IC</w:t>
      </w:r>
    </w:p>
    <w:p w:rsidR="00D922FE" w:rsidRPr="00813321" w:rsidRDefault="00D922FE" w:rsidP="00D922FE">
      <w:pPr>
        <w:pStyle w:val="Paragrafoelenco"/>
        <w:widowControl/>
        <w:numPr>
          <w:ilvl w:val="0"/>
          <w:numId w:val="5"/>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presenza di fratelli frequentanti lo stesso ordine di scuola con uguale modello orario</w:t>
      </w:r>
    </w:p>
    <w:p w:rsidR="00D922FE" w:rsidRPr="00813321" w:rsidRDefault="00D922FE" w:rsidP="00D922FE">
      <w:pPr>
        <w:pStyle w:val="Paragrafoelenco"/>
        <w:widowControl/>
        <w:numPr>
          <w:ilvl w:val="0"/>
          <w:numId w:val="5"/>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dichiarazione attività extrascolastiche pomeridiane</w:t>
      </w:r>
    </w:p>
    <w:p w:rsidR="00D922FE" w:rsidRPr="00813321" w:rsidRDefault="00D922FE" w:rsidP="00D922FE">
      <w:pPr>
        <w:pStyle w:val="Paragrafoelenco"/>
        <w:widowControl/>
        <w:numPr>
          <w:ilvl w:val="0"/>
          <w:numId w:val="5"/>
        </w:numPr>
        <w:spacing w:after="160" w:line="259" w:lineRule="auto"/>
        <w:rPr>
          <w:rFonts w:ascii="Times New Roman" w:hAnsi="Times New Roman" w:cs="Times New Roman"/>
          <w:sz w:val="22"/>
          <w:szCs w:val="22"/>
        </w:rPr>
      </w:pPr>
      <w:r w:rsidRPr="00813321">
        <w:rPr>
          <w:rFonts w:ascii="Times New Roman" w:hAnsi="Times New Roman" w:cs="Times New Roman"/>
          <w:sz w:val="22"/>
          <w:szCs w:val="22"/>
        </w:rPr>
        <w:t xml:space="preserve">estrema </w:t>
      </w:r>
      <w:r w:rsidRPr="00813321">
        <w:rPr>
          <w:rFonts w:ascii="Times New Roman" w:hAnsi="Times New Roman" w:cs="Times New Roman"/>
          <w:i/>
          <w:sz w:val="22"/>
          <w:szCs w:val="22"/>
        </w:rPr>
        <w:t>ratio</w:t>
      </w:r>
      <w:r w:rsidRPr="00813321">
        <w:rPr>
          <w:rFonts w:ascii="Times New Roman" w:hAnsi="Times New Roman" w:cs="Times New Roman"/>
          <w:sz w:val="22"/>
          <w:szCs w:val="22"/>
        </w:rPr>
        <w:t>: sorteggio.</w:t>
      </w:r>
    </w:p>
    <w:p w:rsidR="00B57F4B" w:rsidRDefault="00B57F4B" w:rsidP="00D922FE">
      <w:pPr>
        <w:pStyle w:val="Corpodeltesto1"/>
        <w:shd w:val="clear" w:color="auto" w:fill="auto"/>
        <w:spacing w:before="0" w:line="250" w:lineRule="exact"/>
        <w:ind w:left="60" w:right="20" w:firstLine="0"/>
      </w:pPr>
    </w:p>
    <w:p w:rsidR="00D922FE" w:rsidRPr="00B57F4B" w:rsidRDefault="00D922FE" w:rsidP="00D922FE">
      <w:pPr>
        <w:pStyle w:val="Corpodeltesto1"/>
        <w:shd w:val="clear" w:color="auto" w:fill="auto"/>
        <w:spacing w:before="0" w:line="250" w:lineRule="exact"/>
        <w:ind w:left="60" w:right="20" w:firstLine="0"/>
      </w:pPr>
      <w:r w:rsidRPr="00B57F4B">
        <w:t>La formazione delle classi spetta al capo d’Istituto, che predispone la formazione di gruppi eterogenei al loro interno sulla base dei seguenti criteri deliberati dal Collegio dei docenti:</w:t>
      </w:r>
    </w:p>
    <w:p w:rsidR="00B57F4B" w:rsidRPr="00B57F4B" w:rsidRDefault="00B57F4B" w:rsidP="00B57F4B">
      <w:p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Per la formazione delle classi prime si tengono presenti i seguenti criteri:</w:t>
      </w:r>
    </w:p>
    <w:p w:rsidR="00B57F4B" w:rsidRPr="00B57F4B" w:rsidRDefault="00B57F4B" w:rsidP="00B57F4B">
      <w:pPr>
        <w:pStyle w:val="Paragrafoelenco"/>
        <w:widowControl/>
        <w:numPr>
          <w:ilvl w:val="0"/>
          <w:numId w:val="6"/>
        </w:numPr>
        <w:shd w:val="clear" w:color="auto" w:fill="FFFFFF"/>
        <w:spacing w:before="312" w:after="240"/>
        <w:rPr>
          <w:rFonts w:ascii="Times New Roman" w:eastAsia="Times New Roman" w:hAnsi="Times New Roman" w:cs="Times New Roman"/>
          <w:color w:val="212529"/>
          <w:sz w:val="22"/>
          <w:szCs w:val="22"/>
        </w:rPr>
      </w:pPr>
      <w:r w:rsidRPr="00B57F4B">
        <w:rPr>
          <w:rFonts w:ascii="Times New Roman" w:eastAsia="Times New Roman" w:hAnsi="Times New Roman" w:cs="Times New Roman"/>
          <w:i/>
          <w:iCs/>
          <w:color w:val="212529"/>
          <w:sz w:val="22"/>
          <w:szCs w:val="22"/>
        </w:rPr>
        <w:t>eterogeneità</w:t>
      </w:r>
      <w:r w:rsidRPr="00B57F4B">
        <w:rPr>
          <w:rFonts w:ascii="Times New Roman" w:eastAsia="Times New Roman" w:hAnsi="Times New Roman" w:cs="Times New Roman"/>
          <w:color w:val="212529"/>
          <w:sz w:val="22"/>
          <w:szCs w:val="22"/>
        </w:rPr>
        <w:t>: le classi dovranno essere eterogenee per sesso, età, competenze, nazionalità, religione</w:t>
      </w:r>
    </w:p>
    <w:p w:rsidR="00B57F4B" w:rsidRPr="00B57F4B" w:rsidRDefault="00B57F4B" w:rsidP="00B57F4B">
      <w:pPr>
        <w:pStyle w:val="Paragrafoelenco"/>
        <w:widowControl/>
        <w:numPr>
          <w:ilvl w:val="0"/>
          <w:numId w:val="6"/>
        </w:num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i/>
          <w:iCs/>
          <w:color w:val="212529"/>
          <w:sz w:val="22"/>
          <w:szCs w:val="22"/>
        </w:rPr>
        <w:t>presentazione da parte dei docenti dell’ordine precedente</w:t>
      </w:r>
      <w:r w:rsidRPr="00B57F4B">
        <w:rPr>
          <w:rFonts w:ascii="Times New Roman" w:eastAsia="Times New Roman" w:hAnsi="Times New Roman" w:cs="Times New Roman"/>
          <w:color w:val="212529"/>
          <w:sz w:val="22"/>
          <w:szCs w:val="22"/>
        </w:rPr>
        <w:t>: le indicazioni fornite dai docenti che hanno formato gli alunni nell’ordine precedente (relative a personalità, affinità caratteriali, problemi familiari, valutazione delle competenze cognitive/comportamentali, avvio ai processi di scolarizzazione) saranno prioritarie rispetto agli altri criteri</w:t>
      </w:r>
    </w:p>
    <w:p w:rsidR="00B57F4B" w:rsidRPr="00B57F4B" w:rsidRDefault="00B57F4B" w:rsidP="00B57F4B">
      <w:pPr>
        <w:pStyle w:val="Paragrafoelenco"/>
        <w:widowControl/>
        <w:numPr>
          <w:ilvl w:val="0"/>
          <w:numId w:val="6"/>
        </w:num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i/>
          <w:iCs/>
          <w:color w:val="212529"/>
          <w:sz w:val="22"/>
          <w:szCs w:val="22"/>
        </w:rPr>
        <w:lastRenderedPageBreak/>
        <w:t>scelta relativa alla religione cattolica</w:t>
      </w:r>
      <w:r w:rsidRPr="00B57F4B">
        <w:rPr>
          <w:rFonts w:ascii="Times New Roman" w:eastAsia="Times New Roman" w:hAnsi="Times New Roman" w:cs="Times New Roman"/>
          <w:color w:val="212529"/>
          <w:sz w:val="22"/>
          <w:szCs w:val="22"/>
        </w:rPr>
        <w:t>: gli alunni che non si avvalgono della IRC saranno distribuiti nelle classi; in caso di presenza numerosa sarà garantita la compresenza per l’attuazione delle attività alternative</w:t>
      </w:r>
    </w:p>
    <w:p w:rsidR="00B57F4B" w:rsidRPr="00B57F4B" w:rsidRDefault="00B57F4B" w:rsidP="00B57F4B">
      <w:pPr>
        <w:pStyle w:val="Paragrafoelenco"/>
        <w:widowControl/>
        <w:numPr>
          <w:ilvl w:val="0"/>
          <w:numId w:val="6"/>
        </w:num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i/>
          <w:iCs/>
          <w:color w:val="212529"/>
          <w:sz w:val="22"/>
          <w:szCs w:val="22"/>
        </w:rPr>
        <w:t>provenienza scolastica</w:t>
      </w:r>
      <w:r w:rsidRPr="00B57F4B">
        <w:rPr>
          <w:rFonts w:ascii="Times New Roman" w:eastAsia="Times New Roman" w:hAnsi="Times New Roman" w:cs="Times New Roman"/>
          <w:color w:val="212529"/>
          <w:sz w:val="22"/>
          <w:szCs w:val="22"/>
        </w:rPr>
        <w:t>: gli alunni provenienti da piccole scuole e pertanto costituenti un esiguo gruppo, verranno inseriti nella stessa classe; alunni che non hanno mai frequentato alcuna scuola dell’infanzia saranno distribuiti in classi diverse.</w:t>
      </w:r>
    </w:p>
    <w:p w:rsidR="00B57F4B" w:rsidRPr="00B57F4B" w:rsidRDefault="00B57F4B" w:rsidP="00B57F4B">
      <w:pPr>
        <w:shd w:val="clear" w:color="auto" w:fill="FFFFFF"/>
        <w:spacing w:before="100" w:beforeAutospacing="1" w:after="240"/>
        <w:jc w:val="center"/>
        <w:outlineLvl w:val="1"/>
        <w:rPr>
          <w:rFonts w:ascii="Times New Roman" w:eastAsia="Times New Roman" w:hAnsi="Times New Roman" w:cs="Times New Roman"/>
          <w:b/>
          <w:color w:val="212529"/>
          <w:sz w:val="22"/>
          <w:szCs w:val="22"/>
        </w:rPr>
      </w:pPr>
      <w:r w:rsidRPr="00B57F4B">
        <w:rPr>
          <w:rFonts w:ascii="Times New Roman" w:eastAsia="Times New Roman" w:hAnsi="Times New Roman" w:cs="Times New Roman"/>
          <w:b/>
          <w:color w:val="212529"/>
          <w:sz w:val="22"/>
          <w:szCs w:val="22"/>
        </w:rPr>
        <w:t>I casi particolari</w:t>
      </w:r>
    </w:p>
    <w:p w:rsidR="00B57F4B" w:rsidRPr="00B57F4B" w:rsidRDefault="00B57F4B" w:rsidP="00B57F4B">
      <w:pPr>
        <w:pStyle w:val="Paragrafoelenco"/>
        <w:widowControl/>
        <w:numPr>
          <w:ilvl w:val="0"/>
          <w:numId w:val="7"/>
        </w:numPr>
        <w:shd w:val="clear" w:color="auto" w:fill="FFFFFF"/>
        <w:spacing w:before="100" w:beforeAutospacing="1" w:after="100" w:afterAutospacing="1"/>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L’assegnazione degli alunni con L. 104 e/o con gravi problemi di apprendimento o deficit motorio avverrà dopo attenta valutazione del tipo di svantaggio e della situazione scolastica nelle classi, in modo da favorire la loro migliore integrazione nella scuola, secondo le indicazioni delle insegnanti che individuano eventualmente il gruppo di alunni che meglio potrebbero supportare il compagno in situazione di disagio.</w:t>
      </w:r>
    </w:p>
    <w:p w:rsidR="00B57F4B" w:rsidRPr="00B57F4B" w:rsidRDefault="00B57F4B" w:rsidP="00B57F4B">
      <w:pPr>
        <w:pStyle w:val="Paragrafoelenco"/>
        <w:widowControl/>
        <w:numPr>
          <w:ilvl w:val="0"/>
          <w:numId w:val="7"/>
        </w:numPr>
        <w:shd w:val="clear" w:color="auto" w:fill="FFFFFF"/>
        <w:spacing w:before="100" w:beforeAutospacing="1" w:after="100" w:afterAutospacing="1"/>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 xml:space="preserve">gli alunni </w:t>
      </w:r>
      <w:proofErr w:type="spellStart"/>
      <w:r w:rsidRPr="00B57F4B">
        <w:rPr>
          <w:rFonts w:ascii="Times New Roman" w:eastAsia="Times New Roman" w:hAnsi="Times New Roman" w:cs="Times New Roman"/>
          <w:color w:val="212529"/>
          <w:sz w:val="22"/>
          <w:szCs w:val="22"/>
        </w:rPr>
        <w:t>anticipatari</w:t>
      </w:r>
      <w:proofErr w:type="spellEnd"/>
      <w:r w:rsidRPr="00B57F4B">
        <w:rPr>
          <w:rFonts w:ascii="Times New Roman" w:eastAsia="Times New Roman" w:hAnsi="Times New Roman" w:cs="Times New Roman"/>
          <w:color w:val="212529"/>
          <w:sz w:val="22"/>
          <w:szCs w:val="22"/>
        </w:rPr>
        <w:t xml:space="preserve"> saranno distribuiti nelle classi</w:t>
      </w:r>
    </w:p>
    <w:p w:rsidR="00B57F4B" w:rsidRPr="00B57F4B" w:rsidRDefault="00B57F4B" w:rsidP="00B57F4B">
      <w:pPr>
        <w:pStyle w:val="Paragrafoelenco"/>
        <w:widowControl/>
        <w:numPr>
          <w:ilvl w:val="0"/>
          <w:numId w:val="7"/>
        </w:numPr>
        <w:shd w:val="clear" w:color="auto" w:fill="FFFFFF"/>
        <w:spacing w:before="100" w:beforeAutospacing="1" w:after="100" w:afterAutospacing="1"/>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l’assegnazione degli alunni ripetenti alle classi avverrà dopo valutazione da parte delle prove effettuate e del grado cognitivo di formazione, del parere dei docenti che hanno seguito gli alunni nell’anno scolastico precedente</w:t>
      </w:r>
    </w:p>
    <w:p w:rsidR="00B57F4B" w:rsidRPr="00B57F4B" w:rsidRDefault="00B57F4B" w:rsidP="00B57F4B">
      <w:pPr>
        <w:pStyle w:val="Paragrafoelenco"/>
        <w:widowControl/>
        <w:numPr>
          <w:ilvl w:val="0"/>
          <w:numId w:val="7"/>
        </w:numPr>
        <w:shd w:val="clear" w:color="auto" w:fill="FFFFFF"/>
        <w:spacing w:before="100" w:beforeAutospacing="1" w:after="100" w:afterAutospacing="1"/>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i fratelli gemelli, di norma, saranno assegnati a classi diverse, salvo parere contrario (motivato) dei genitori.</w:t>
      </w:r>
    </w:p>
    <w:p w:rsidR="00B57F4B" w:rsidRPr="00B57F4B" w:rsidRDefault="00B57F4B" w:rsidP="00B57F4B">
      <w:pPr>
        <w:pStyle w:val="Paragrafoelenco"/>
        <w:widowControl/>
        <w:numPr>
          <w:ilvl w:val="0"/>
          <w:numId w:val="7"/>
        </w:numPr>
        <w:shd w:val="clear" w:color="auto" w:fill="FFFFFF"/>
        <w:spacing w:before="100" w:beforeAutospacing="1" w:after="100" w:afterAutospacing="1"/>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eventuali richieste di cambio di sezione in corso d’anno saranno prese in considerazione solo in casi eccezionali e dopo attenta valutazione del dirigente scolastico sentiti i docenti.</w:t>
      </w:r>
    </w:p>
    <w:p w:rsidR="00B57F4B" w:rsidRPr="00B57F4B" w:rsidRDefault="00B57F4B" w:rsidP="00B57F4B">
      <w:pPr>
        <w:shd w:val="clear" w:color="auto" w:fill="FFFFFF"/>
        <w:spacing w:before="100" w:beforeAutospacing="1" w:after="240"/>
        <w:jc w:val="center"/>
        <w:outlineLvl w:val="1"/>
        <w:rPr>
          <w:rFonts w:ascii="Times New Roman" w:eastAsia="Times New Roman" w:hAnsi="Times New Roman" w:cs="Times New Roman"/>
          <w:b/>
          <w:bCs/>
          <w:color w:val="212529"/>
          <w:sz w:val="22"/>
          <w:szCs w:val="22"/>
        </w:rPr>
      </w:pPr>
      <w:r w:rsidRPr="00B57F4B">
        <w:rPr>
          <w:rFonts w:ascii="Times New Roman" w:eastAsia="Times New Roman" w:hAnsi="Times New Roman" w:cs="Times New Roman"/>
          <w:b/>
          <w:bCs/>
          <w:color w:val="212529"/>
          <w:sz w:val="22"/>
          <w:szCs w:val="22"/>
        </w:rPr>
        <w:t>Inserimento nelle classi degli alunni legge 104/92</w:t>
      </w:r>
    </w:p>
    <w:p w:rsidR="00B57F4B" w:rsidRPr="00B57F4B" w:rsidRDefault="00B57F4B" w:rsidP="00B57F4B">
      <w:p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Il Dirigente Scolastico inserirà gli alunni nelle classi rispettando la normativa vigente. Terrà inoltre presente:</w:t>
      </w:r>
    </w:p>
    <w:p w:rsidR="00B57F4B" w:rsidRPr="00B57F4B" w:rsidRDefault="00B57F4B" w:rsidP="00B57F4B">
      <w:pPr>
        <w:pStyle w:val="Paragrafoelenco"/>
        <w:widowControl/>
        <w:numPr>
          <w:ilvl w:val="0"/>
          <w:numId w:val="8"/>
        </w:num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il parere del GLO e della FS BES</w:t>
      </w:r>
    </w:p>
    <w:p w:rsidR="00B57F4B" w:rsidRPr="00B57F4B" w:rsidRDefault="00B57F4B" w:rsidP="00B57F4B">
      <w:pPr>
        <w:pStyle w:val="Paragrafoelenco"/>
        <w:widowControl/>
        <w:numPr>
          <w:ilvl w:val="0"/>
          <w:numId w:val="8"/>
        </w:num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l’opportunità di rendere disomogeneo il numero degli alunni delle classi a favore di quella in cui è inserito l’alunno con disabilità</w:t>
      </w:r>
    </w:p>
    <w:p w:rsidR="00B57F4B" w:rsidRPr="00B57F4B" w:rsidRDefault="00B57F4B" w:rsidP="00B57F4B">
      <w:pPr>
        <w:pStyle w:val="Paragrafoelenco"/>
        <w:widowControl/>
        <w:numPr>
          <w:ilvl w:val="0"/>
          <w:numId w:val="8"/>
        </w:num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nel caso vi siano più alunni disabili, saranno assegnati equamente nelle classi, tenendo presente le criticità dell’eventuale gruppo di appartenenza.</w:t>
      </w:r>
    </w:p>
    <w:p w:rsidR="00B57F4B" w:rsidRPr="00B57F4B" w:rsidRDefault="00B57F4B" w:rsidP="00B57F4B">
      <w:pPr>
        <w:shd w:val="clear" w:color="auto" w:fill="FFFFFF"/>
        <w:spacing w:before="100" w:beforeAutospacing="1" w:after="240"/>
        <w:jc w:val="center"/>
        <w:outlineLvl w:val="1"/>
        <w:rPr>
          <w:rFonts w:ascii="Times New Roman" w:eastAsia="Times New Roman" w:hAnsi="Times New Roman" w:cs="Times New Roman"/>
          <w:b/>
          <w:bCs/>
          <w:color w:val="212529"/>
          <w:sz w:val="22"/>
          <w:szCs w:val="22"/>
        </w:rPr>
      </w:pPr>
      <w:r w:rsidRPr="00B57F4B">
        <w:rPr>
          <w:rFonts w:ascii="Times New Roman" w:eastAsia="Times New Roman" w:hAnsi="Times New Roman" w:cs="Times New Roman"/>
          <w:b/>
          <w:bCs/>
          <w:color w:val="212529"/>
          <w:sz w:val="22"/>
          <w:szCs w:val="22"/>
        </w:rPr>
        <w:t>Inserimento nelle classi degli alunni con DSA/BES e degli alunni stranieri</w:t>
      </w:r>
    </w:p>
    <w:p w:rsidR="00B57F4B" w:rsidRPr="00B57F4B" w:rsidRDefault="00B57F4B" w:rsidP="00B57F4B">
      <w:p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Il Dirigente Scolastico inserirà gli alunni nelle classi rispettando le indicazioni della normativa vigente.</w:t>
      </w:r>
    </w:p>
    <w:p w:rsidR="00B57F4B" w:rsidRPr="00B57F4B" w:rsidRDefault="00B57F4B" w:rsidP="00B57F4B">
      <w:pPr>
        <w:shd w:val="clear" w:color="auto" w:fill="FFFFFF"/>
        <w:spacing w:before="100" w:beforeAutospacing="1" w:after="240"/>
        <w:jc w:val="center"/>
        <w:outlineLvl w:val="1"/>
        <w:rPr>
          <w:rFonts w:ascii="Times New Roman" w:eastAsia="Times New Roman" w:hAnsi="Times New Roman" w:cs="Times New Roman"/>
          <w:b/>
          <w:bCs/>
          <w:color w:val="212529"/>
          <w:sz w:val="22"/>
          <w:szCs w:val="22"/>
        </w:rPr>
      </w:pPr>
      <w:r w:rsidRPr="00B57F4B">
        <w:rPr>
          <w:rFonts w:ascii="Times New Roman" w:eastAsia="Times New Roman" w:hAnsi="Times New Roman" w:cs="Times New Roman"/>
          <w:b/>
          <w:bCs/>
          <w:color w:val="212529"/>
          <w:sz w:val="22"/>
          <w:szCs w:val="22"/>
        </w:rPr>
        <w:t>Criteri in caso di inserimenti intervenuti in corso d’anno</w:t>
      </w:r>
    </w:p>
    <w:p w:rsidR="00B57F4B" w:rsidRPr="00B57F4B" w:rsidRDefault="00B57F4B" w:rsidP="00B57F4B">
      <w:p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Gli inserimenti di nuovi alunni saranno effettuati dal Dirigente Scolastico sentiti i docenti coinvolti per avere un parere sulla sezione in cui è più opportuno iscrivere l’alunno. Si dovrà comunque tenere conto di:</w:t>
      </w:r>
    </w:p>
    <w:p w:rsidR="00B57F4B" w:rsidRPr="00B57F4B" w:rsidRDefault="00B57F4B" w:rsidP="00B57F4B">
      <w:pPr>
        <w:widowControl/>
        <w:numPr>
          <w:ilvl w:val="0"/>
          <w:numId w:val="9"/>
        </w:numPr>
        <w:shd w:val="clear" w:color="auto" w:fill="FFFFFF"/>
        <w:spacing w:before="100" w:beforeAutospacing="1" w:after="100" w:afterAutospacing="1"/>
        <w:ind w:left="0"/>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pari numero di alunni per classe</w:t>
      </w:r>
    </w:p>
    <w:p w:rsidR="00B57F4B" w:rsidRPr="00B57F4B" w:rsidRDefault="00B57F4B" w:rsidP="00B57F4B">
      <w:pPr>
        <w:widowControl/>
        <w:numPr>
          <w:ilvl w:val="0"/>
          <w:numId w:val="9"/>
        </w:numPr>
        <w:shd w:val="clear" w:color="auto" w:fill="FFFFFF"/>
        <w:spacing w:before="100" w:beforeAutospacing="1" w:after="100" w:afterAutospacing="1"/>
        <w:ind w:left="0"/>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presenza di alunni con L. 104</w:t>
      </w:r>
    </w:p>
    <w:p w:rsidR="00B57F4B" w:rsidRPr="00B57F4B" w:rsidRDefault="00B57F4B" w:rsidP="00B57F4B">
      <w:pPr>
        <w:widowControl/>
        <w:numPr>
          <w:ilvl w:val="0"/>
          <w:numId w:val="9"/>
        </w:numPr>
        <w:shd w:val="clear" w:color="auto" w:fill="FFFFFF"/>
        <w:spacing w:before="100" w:beforeAutospacing="1" w:after="100" w:afterAutospacing="1"/>
        <w:ind w:left="0"/>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presenza di problematiche relazionali o di apprendimento rilevanti.</w:t>
      </w:r>
    </w:p>
    <w:p w:rsidR="00B57F4B" w:rsidRPr="00B57F4B" w:rsidRDefault="00B57F4B" w:rsidP="00B57F4B">
      <w:pPr>
        <w:shd w:val="clear" w:color="auto" w:fill="FFFFFF"/>
        <w:spacing w:before="312" w:after="240"/>
        <w:jc w:val="both"/>
        <w:rPr>
          <w:rFonts w:ascii="Times New Roman" w:eastAsia="Times New Roman" w:hAnsi="Times New Roman" w:cs="Times New Roman"/>
          <w:color w:val="212529"/>
          <w:sz w:val="22"/>
          <w:szCs w:val="22"/>
        </w:rPr>
      </w:pPr>
      <w:r w:rsidRPr="00B57F4B">
        <w:rPr>
          <w:rFonts w:ascii="Times New Roman" w:eastAsia="Times New Roman" w:hAnsi="Times New Roman" w:cs="Times New Roman"/>
          <w:color w:val="212529"/>
          <w:sz w:val="22"/>
          <w:szCs w:val="22"/>
        </w:rPr>
        <w:t>Nel caso di alunni stranieri il Dirigente Scolastico provvede all’inserimento applicando i criteri e le modalità contenuti nel Protocollo di accoglienza (titolo di studio di provenienza, preliminare accertamento del livello di alfabetizzazione ad opera della Commissione intercultura / team docente delle classi di riferimento, modalità di avvio della frequenza scolastica…).</w:t>
      </w:r>
    </w:p>
    <w:p w:rsidR="00B57F4B" w:rsidRPr="00B57F4B" w:rsidRDefault="00B57F4B" w:rsidP="00B57F4B">
      <w:pPr>
        <w:rPr>
          <w:rFonts w:ascii="Times New Roman" w:hAnsi="Times New Roman" w:cs="Times New Roman"/>
          <w:sz w:val="22"/>
          <w:szCs w:val="22"/>
        </w:rPr>
      </w:pPr>
    </w:p>
    <w:p w:rsidR="00D922FE" w:rsidRPr="00813321" w:rsidRDefault="00D922FE" w:rsidP="00B57F4B">
      <w:pPr>
        <w:pStyle w:val="Corpodeltesto1"/>
        <w:shd w:val="clear" w:color="auto" w:fill="auto"/>
        <w:tabs>
          <w:tab w:val="left" w:pos="1366"/>
        </w:tabs>
        <w:spacing w:before="0" w:line="370" w:lineRule="exact"/>
        <w:ind w:firstLine="0"/>
      </w:pPr>
    </w:p>
    <w:sectPr w:rsidR="00D922FE" w:rsidRPr="00813321" w:rsidSect="00813321">
      <w:pgSz w:w="11906" w:h="16838"/>
      <w:pgMar w:top="56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7CBD"/>
    <w:multiLevelType w:val="multilevel"/>
    <w:tmpl w:val="3E5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924B9"/>
    <w:multiLevelType w:val="hybridMultilevel"/>
    <w:tmpl w:val="0FCE9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C6C7F"/>
    <w:multiLevelType w:val="multilevel"/>
    <w:tmpl w:val="1FEC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AB5E00"/>
    <w:multiLevelType w:val="multilevel"/>
    <w:tmpl w:val="D238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BE2FF5"/>
    <w:multiLevelType w:val="multilevel"/>
    <w:tmpl w:val="1A2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1506B6"/>
    <w:multiLevelType w:val="hybridMultilevel"/>
    <w:tmpl w:val="6750E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EF2A26"/>
    <w:multiLevelType w:val="multilevel"/>
    <w:tmpl w:val="67E2D09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302206"/>
    <w:multiLevelType w:val="hybridMultilevel"/>
    <w:tmpl w:val="12C80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720431"/>
    <w:multiLevelType w:val="hybridMultilevel"/>
    <w:tmpl w:val="DD0E04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5"/>
  </w:num>
  <w:num w:numId="6">
    <w:abstractNumId w:val="2"/>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FE"/>
    <w:rsid w:val="0016222A"/>
    <w:rsid w:val="00551314"/>
    <w:rsid w:val="00585460"/>
    <w:rsid w:val="00813321"/>
    <w:rsid w:val="00B57F4B"/>
    <w:rsid w:val="00C9653B"/>
    <w:rsid w:val="00D922FE"/>
    <w:rsid w:val="00DD5110"/>
    <w:rsid w:val="00EA6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B463"/>
  <w15:chartTrackingRefBased/>
  <w15:docId w15:val="{9568AC64-34C5-49B5-8CDB-36410C1E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D922FE"/>
    <w:pPr>
      <w:widowControl w:val="0"/>
      <w:spacing w:after="0" w:line="240" w:lineRule="auto"/>
    </w:pPr>
    <w:rPr>
      <w:rFonts w:ascii="Courier New" w:eastAsia="Courier New" w:hAnsi="Courier New" w:cs="Courier New"/>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1"/>
    <w:rsid w:val="00D922FE"/>
    <w:rPr>
      <w:rFonts w:ascii="Times New Roman" w:eastAsia="Times New Roman" w:hAnsi="Times New Roman" w:cs="Times New Roman"/>
      <w:shd w:val="clear" w:color="auto" w:fill="FFFFFF"/>
    </w:rPr>
  </w:style>
  <w:style w:type="paragraph" w:customStyle="1" w:styleId="Corpodeltesto1">
    <w:name w:val="Corpo del testo1"/>
    <w:basedOn w:val="Normale"/>
    <w:link w:val="Corpodeltesto"/>
    <w:rsid w:val="00D922FE"/>
    <w:pPr>
      <w:shd w:val="clear" w:color="auto" w:fill="FFFFFF"/>
      <w:spacing w:before="540" w:line="307" w:lineRule="exact"/>
      <w:ind w:hanging="4360"/>
      <w:jc w:val="both"/>
    </w:pPr>
    <w:rPr>
      <w:rFonts w:ascii="Times New Roman" w:eastAsia="Times New Roman" w:hAnsi="Times New Roman" w:cs="Times New Roman"/>
      <w:color w:val="auto"/>
      <w:sz w:val="22"/>
      <w:szCs w:val="22"/>
      <w:lang w:eastAsia="en-US"/>
    </w:rPr>
  </w:style>
  <w:style w:type="paragraph" w:styleId="Paragrafoelenco">
    <w:name w:val="List Paragraph"/>
    <w:basedOn w:val="Normale"/>
    <w:uiPriority w:val="34"/>
    <w:qFormat/>
    <w:rsid w:val="00D92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Utente01</cp:lastModifiedBy>
  <cp:revision>8</cp:revision>
  <dcterms:created xsi:type="dcterms:W3CDTF">2018-12-05T08:34:00Z</dcterms:created>
  <dcterms:modified xsi:type="dcterms:W3CDTF">2025-11-19T10:39:00Z</dcterms:modified>
</cp:coreProperties>
</file>