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6861" w14:textId="7B0DD60D" w:rsidR="0008242F" w:rsidRDefault="00DD1F91" w:rsidP="00003C0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5CD9A35D" w14:textId="77777777" w:rsidR="00003C0D" w:rsidRPr="00003C0D" w:rsidRDefault="00003C0D" w:rsidP="00003C0D">
      <w:pPr>
        <w:pStyle w:val="Default"/>
        <w:jc w:val="both"/>
        <w:rPr>
          <w:rFonts w:ascii="English111 Adagio BT" w:hAnsi="English111 Adagio BT" w:cs="English111 Adagio BT"/>
        </w:rPr>
      </w:pPr>
    </w:p>
    <w:p w14:paraId="53A0CF31" w14:textId="77777777" w:rsidR="00C97E30" w:rsidRPr="00C97E30" w:rsidRDefault="00C97E30" w:rsidP="00C97E30">
      <w:pPr>
        <w:tabs>
          <w:tab w:val="center" w:pos="4819"/>
          <w:tab w:val="left" w:pos="6480"/>
          <w:tab w:val="right" w:pos="9638"/>
        </w:tabs>
        <w:jc w:val="right"/>
        <w:rPr>
          <w:noProof/>
          <w:sz w:val="20"/>
          <w:szCs w:val="20"/>
        </w:rPr>
      </w:pPr>
    </w:p>
    <w:p w14:paraId="5B397127" w14:textId="77777777" w:rsidR="00C97E30" w:rsidRPr="00C97E30" w:rsidRDefault="00C97E30" w:rsidP="00C97E30">
      <w:pPr>
        <w:tabs>
          <w:tab w:val="center" w:pos="4819"/>
          <w:tab w:val="left" w:pos="6480"/>
          <w:tab w:val="right" w:pos="9638"/>
        </w:tabs>
        <w:jc w:val="right"/>
        <w:rPr>
          <w:noProof/>
          <w:sz w:val="20"/>
          <w:szCs w:val="20"/>
        </w:rPr>
      </w:pPr>
      <w:r w:rsidRPr="00C97E30">
        <w:rPr>
          <w:noProof/>
          <w:sz w:val="20"/>
          <w:szCs w:val="20"/>
        </w:rPr>
        <w:drawing>
          <wp:inline distT="0" distB="0" distL="0" distR="0" wp14:anchorId="3D943635" wp14:editId="79F0760D">
            <wp:extent cx="457200" cy="515721"/>
            <wp:effectExtent l="0" t="0" r="0" b="0"/>
            <wp:docPr id="625725031" name="Immagine 625725031" descr="Stemma d&amp;#39;Italia: foto, significato, descr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d&amp;#39;Italia: foto, significato, descriz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6" cy="5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E3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EDD905" wp14:editId="77AB57E0">
            <wp:simplePos x="0" y="0"/>
            <wp:positionH relativeFrom="column">
              <wp:posOffset>2818130</wp:posOffset>
            </wp:positionH>
            <wp:positionV relativeFrom="paragraph">
              <wp:posOffset>-76831</wp:posOffset>
            </wp:positionV>
            <wp:extent cx="584275" cy="355729"/>
            <wp:effectExtent l="0" t="0" r="6350" b="6350"/>
            <wp:wrapNone/>
            <wp:docPr id="254" name="Immagine 1" descr="logo icl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love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3" cy="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6C3A7" w14:textId="77777777" w:rsidR="00C97E30" w:rsidRPr="00C97E30" w:rsidRDefault="00C97E30" w:rsidP="00C97E30">
      <w:pPr>
        <w:tabs>
          <w:tab w:val="center" w:pos="4819"/>
          <w:tab w:val="right" w:pos="9638"/>
        </w:tabs>
        <w:jc w:val="center"/>
        <w:rPr>
          <w:rFonts w:ascii="Arial" w:hAnsi="Arial"/>
          <w:b/>
          <w:i/>
        </w:rPr>
      </w:pPr>
      <w:r w:rsidRPr="00C97E30">
        <w:rPr>
          <w:rFonts w:ascii="Arial" w:hAnsi="Arial"/>
          <w:b/>
          <w:i/>
        </w:rPr>
        <w:t>Ministero dell’istruzione e del merito</w:t>
      </w:r>
    </w:p>
    <w:p w14:paraId="0F7CB962" w14:textId="77777777" w:rsidR="00C97E30" w:rsidRPr="00C97E30" w:rsidRDefault="00C97E30" w:rsidP="00C97E30">
      <w:pPr>
        <w:jc w:val="center"/>
        <w:rPr>
          <w:rFonts w:ascii="Verdana" w:hAnsi="Verdana"/>
          <w:sz w:val="20"/>
          <w:szCs w:val="20"/>
        </w:rPr>
      </w:pPr>
      <w:r w:rsidRPr="00C97E30">
        <w:rPr>
          <w:rFonts w:ascii="Verdana" w:hAnsi="Verdana"/>
          <w:b/>
          <w:sz w:val="20"/>
          <w:szCs w:val="20"/>
        </w:rPr>
        <w:t>ISTITUTO COMPRENSIVO Scuola dell'Infanzia – Primaria - Sec. di I grado</w:t>
      </w:r>
    </w:p>
    <w:p w14:paraId="3EE0A4AA" w14:textId="77777777" w:rsidR="00C97E30" w:rsidRPr="00C97E30" w:rsidRDefault="00C97E30" w:rsidP="00C97E30">
      <w:pPr>
        <w:tabs>
          <w:tab w:val="left" w:pos="709"/>
        </w:tabs>
        <w:ind w:left="851"/>
        <w:jc w:val="center"/>
        <w:rPr>
          <w:rFonts w:ascii="Verdana" w:hAnsi="Verdana"/>
          <w:sz w:val="20"/>
          <w:szCs w:val="20"/>
        </w:rPr>
      </w:pPr>
      <w:r w:rsidRPr="00C97E30">
        <w:rPr>
          <w:rFonts w:ascii="Verdana" w:hAnsi="Verdana"/>
          <w:sz w:val="20"/>
          <w:szCs w:val="20"/>
        </w:rPr>
        <w:t>Via Dionigi Castelli, 2 – 24065 LOVERE (BG) Tel. 035/961391</w:t>
      </w:r>
    </w:p>
    <w:p w14:paraId="4B19F336" w14:textId="77777777" w:rsidR="00C97E30" w:rsidRPr="00C97E30" w:rsidRDefault="00C97E30" w:rsidP="00C97E30">
      <w:pPr>
        <w:tabs>
          <w:tab w:val="left" w:pos="709"/>
        </w:tabs>
        <w:jc w:val="center"/>
        <w:rPr>
          <w:rFonts w:ascii="Verdana" w:hAnsi="Verdana"/>
          <w:sz w:val="17"/>
          <w:szCs w:val="17"/>
        </w:rPr>
      </w:pPr>
      <w:r w:rsidRPr="00C97E30">
        <w:rPr>
          <w:rFonts w:ascii="Verdana" w:hAnsi="Verdana"/>
          <w:sz w:val="17"/>
          <w:szCs w:val="17"/>
        </w:rPr>
        <w:t xml:space="preserve">C.F. 96005660160 – Cod. Univoco: UF0HRI - C.M. BGIC855001 - e-mail: </w:t>
      </w:r>
      <w:hyperlink r:id="rId11" w:history="1">
        <w:r w:rsidRPr="00C97E30">
          <w:rPr>
            <w:rFonts w:ascii="Verdana" w:hAnsi="Verdana"/>
            <w:color w:val="0000FF"/>
            <w:sz w:val="17"/>
            <w:szCs w:val="17"/>
            <w:u w:val="single"/>
          </w:rPr>
          <w:t>segreteria@iclovere.edu.it</w:t>
        </w:r>
      </w:hyperlink>
      <w:r w:rsidRPr="00C97E30">
        <w:rPr>
          <w:rFonts w:ascii="Verdana" w:hAnsi="Verdana"/>
          <w:sz w:val="17"/>
          <w:szCs w:val="17"/>
        </w:rPr>
        <w:t xml:space="preserve"> – </w:t>
      </w:r>
      <w:hyperlink r:id="rId12" w:history="1">
        <w:r w:rsidRPr="00C97E30">
          <w:rPr>
            <w:rFonts w:ascii="Verdana" w:hAnsi="Verdana"/>
            <w:color w:val="0000FF"/>
            <w:sz w:val="17"/>
            <w:szCs w:val="17"/>
            <w:u w:val="single"/>
          </w:rPr>
          <w:t>bgic855001@pec.istruzione.it</w:t>
        </w:r>
      </w:hyperlink>
      <w:r w:rsidRPr="00C97E30">
        <w:rPr>
          <w:rFonts w:ascii="Verdana" w:hAnsi="Verdana"/>
          <w:sz w:val="17"/>
          <w:szCs w:val="17"/>
        </w:rPr>
        <w:t xml:space="preserve">   Sito web: www.iclovere.edu.it</w:t>
      </w:r>
    </w:p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052F5970" w14:textId="491D6155" w:rsidR="00691032" w:rsidRDefault="00003C0D" w:rsidP="00C925E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/>
          <w:i/>
          <w:iCs/>
          <w:lang w:eastAsia="en-US"/>
        </w:rPr>
        <w:t xml:space="preserve">OGGETTO: </w:t>
      </w:r>
      <w:r w:rsidR="00C925E4" w:rsidRPr="00C925E4">
        <w:rPr>
          <w:rFonts w:ascii="Calibri" w:eastAsia="Calibri" w:hAnsi="Calibri" w:cs="Calibri"/>
          <w:bCs/>
          <w:i/>
          <w:iCs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4DBC3F78" w14:textId="062F16CB" w:rsidR="00433881" w:rsidRDefault="00433881" w:rsidP="00C925E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="000A5DE3" w:rsidRPr="000A5DE3">
        <w:rPr>
          <w:rFonts w:ascii="Calibri" w:eastAsia="Calibri" w:hAnsi="Calibri" w:cs="Calibri"/>
          <w:bCs/>
          <w:i/>
          <w:iCs/>
          <w:lang w:eastAsia="en-US"/>
        </w:rPr>
        <w:t>M4C1I1.4-2022-981-P-16060</w:t>
      </w:r>
    </w:p>
    <w:p w14:paraId="2B54AFEA" w14:textId="3E4400AD" w:rsidR="002A014D" w:rsidRDefault="00433881" w:rsidP="000A5DE3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="000A5DE3" w:rsidRPr="000A5DE3">
        <w:rPr>
          <w:rFonts w:ascii="Calibri" w:eastAsia="Calibri" w:hAnsi="Calibri" w:cs="Calibri"/>
          <w:bCs/>
          <w:i/>
          <w:iCs/>
          <w:lang w:eastAsia="en-US"/>
        </w:rPr>
        <w:t>I64D22003360006</w:t>
      </w:r>
    </w:p>
    <w:p w14:paraId="1B8A4804" w14:textId="721BB0A5" w:rsidR="00015D2C" w:rsidRPr="00015D2C" w:rsidRDefault="00015D2C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015D2C">
        <w:rPr>
          <w:rFonts w:asciiTheme="minorHAnsi" w:eastAsia="Arial" w:hAnsiTheme="minorHAnsi"/>
          <w:b/>
          <w:bCs/>
          <w:sz w:val="22"/>
          <w:szCs w:val="22"/>
        </w:rPr>
        <w:t>IL DIRIGENTE SCOLASTICO</w:t>
      </w:r>
    </w:p>
    <w:p w14:paraId="22F97D9F" w14:textId="77777777" w:rsidR="00015D2C" w:rsidRPr="00015D2C" w:rsidRDefault="00015D2C" w:rsidP="00015D2C">
      <w:pPr>
        <w:keepNext/>
        <w:keepLines/>
        <w:widowControl w:val="0"/>
        <w:outlineLvl w:val="5"/>
        <w:rPr>
          <w:rFonts w:asciiTheme="minorHAnsi" w:eastAsia="Arial" w:hAnsiTheme="minorHAnsi"/>
          <w:bCs/>
          <w:sz w:val="22"/>
          <w:szCs w:val="22"/>
        </w:rPr>
      </w:pPr>
    </w:p>
    <w:p w14:paraId="58551121" w14:textId="77777777" w:rsidR="00015D2C" w:rsidRPr="00015D2C" w:rsidRDefault="00015D2C" w:rsidP="008976D9">
      <w:pPr>
        <w:widowControl w:val="0"/>
        <w:tabs>
          <w:tab w:val="left" w:pos="1985"/>
        </w:tabs>
        <w:spacing w:after="200" w:line="276" w:lineRule="auto"/>
        <w:ind w:left="641" w:hanging="641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ss.mm.ii</w:t>
      </w:r>
      <w:proofErr w:type="spellEnd"/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.;</w:t>
      </w:r>
    </w:p>
    <w:p w14:paraId="527F0D0F" w14:textId="03A234EF" w:rsidR="00015D2C" w:rsidRDefault="00015D2C" w:rsidP="00015D2C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il DPR 275/99, concernente norme in materia di autonomia delle istituzioni scolastiche</w:t>
      </w:r>
    </w:p>
    <w:p w14:paraId="00D57318" w14:textId="7BE131AE" w:rsidR="00997C40" w:rsidRPr="00015D2C" w:rsidRDefault="00997C40" w:rsidP="00997C40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03C0D"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Arial" w:hAnsiTheme="minorHAnsi" w:cstheme="minorBidi"/>
          <w:sz w:val="22"/>
          <w:szCs w:val="22"/>
          <w:lang w:eastAsia="en-US"/>
        </w:rPr>
        <w:tab/>
      </w:r>
      <w:r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il decreto del Presidente del </w:t>
      </w:r>
      <w:r w:rsidR="00003C0D"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>Consiglio dei ministri</w:t>
      </w:r>
      <w:r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del 30 settembre 2020 n. 166, recante “Regolamento concernente</w:t>
      </w:r>
      <w:r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 </w:t>
      </w:r>
      <w:r w:rsidRPr="00997C40">
        <w:rPr>
          <w:rFonts w:asciiTheme="minorHAnsi" w:eastAsia="Arial" w:hAnsiTheme="minorHAnsi" w:cstheme="minorBidi"/>
          <w:sz w:val="22"/>
          <w:szCs w:val="22"/>
          <w:lang w:eastAsia="en-US"/>
        </w:rPr>
        <w:t>l’organizzazione del Ministero dell’Istruzione”;</w:t>
      </w:r>
    </w:p>
    <w:p w14:paraId="6F24CBC4" w14:textId="77777777" w:rsidR="00015D2C" w:rsidRPr="00015D2C" w:rsidRDefault="00015D2C" w:rsidP="00015D2C">
      <w:pPr>
        <w:widowControl w:val="0"/>
        <w:tabs>
          <w:tab w:val="left" w:pos="1985"/>
        </w:tabs>
        <w:spacing w:after="200" w:line="276" w:lineRule="auto"/>
        <w:ind w:left="640" w:hanging="640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>VISTA</w:t>
      </w:r>
      <w:r w:rsidRPr="00015D2C">
        <w:rPr>
          <w:rFonts w:asciiTheme="minorHAnsi" w:eastAsia="Arial" w:hAnsiTheme="minorHAnsi" w:cstheme="minorBid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015D2C">
        <w:rPr>
          <w:rFonts w:asciiTheme="minorHAnsi" w:eastAsia="Arial" w:hAnsiTheme="minorHAnsi" w:cstheme="minorBidi"/>
          <w:sz w:val="22"/>
          <w:szCs w:val="22"/>
          <w:lang w:eastAsia="en-US"/>
        </w:rPr>
        <w:t>la circolare della Funzione Pubblica n.2/2008;</w:t>
      </w:r>
    </w:p>
    <w:p w14:paraId="26464E91" w14:textId="57CE1C0D" w:rsidR="00015D2C" w:rsidRPr="00015D2C" w:rsidRDefault="00015D2C" w:rsidP="00015D2C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015D2C">
        <w:rPr>
          <w:rFonts w:asciiTheme="minorHAnsi" w:eastAsiaTheme="minorEastAsia" w:hAnsiTheme="minorHAnsi" w:cstheme="minorBidi"/>
          <w:b/>
          <w:bCs/>
          <w:sz w:val="22"/>
          <w:szCs w:val="22"/>
        </w:rPr>
        <w:t>VIST</w:t>
      </w:r>
      <w:r w:rsidR="007E6F9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    </w:t>
      </w: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t xml:space="preserve">la circolare n° 2 del 2 febbraio 2009 del Ministero del Lavoro che regolamenta i compensi, gli aspetti </w:t>
      </w:r>
    </w:p>
    <w:p w14:paraId="7240C559" w14:textId="59FA487F" w:rsidR="00015D2C" w:rsidRDefault="00015D2C" w:rsidP="00015D2C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t xml:space="preserve">            </w:t>
      </w:r>
      <w:r w:rsidR="007E6F99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 w:rsidRPr="00015D2C">
        <w:rPr>
          <w:rFonts w:asciiTheme="minorHAnsi" w:eastAsiaTheme="minorEastAsia" w:hAnsiTheme="minorHAnsi" w:cstheme="minorBidi"/>
          <w:bCs/>
          <w:sz w:val="22"/>
          <w:szCs w:val="22"/>
        </w:rPr>
        <w:t xml:space="preserve"> fiscali E contributivi per gli incarichi ed impieghi nella P.A.</w:t>
      </w:r>
    </w:p>
    <w:p w14:paraId="71BC112B" w14:textId="56EB8113" w:rsidR="00003C0D" w:rsidRDefault="00003C0D" w:rsidP="00015D2C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17FB7E23" w14:textId="77777777" w:rsidR="00003C0D" w:rsidRPr="00593073" w:rsidRDefault="00003C0D" w:rsidP="00003C0D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  <w:r w:rsidRPr="00593073">
        <w:rPr>
          <w:rFonts w:asciiTheme="minorHAnsi" w:hAnsiTheme="minorHAnsi" w:cstheme="minorHAnsi"/>
          <w:b/>
          <w:sz w:val="22"/>
          <w:szCs w:val="22"/>
        </w:rPr>
        <w:t>VISTO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930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3073">
        <w:rPr>
          <w:rFonts w:asciiTheme="minorHAnsi" w:hAnsiTheme="minorHAnsi" w:cstheme="minorHAnsi"/>
          <w:sz w:val="22"/>
          <w:szCs w:val="22"/>
        </w:rPr>
        <w:t>il Decreto Interministeriale 129/2018, concernente “Regolamento concernente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3073">
        <w:rPr>
          <w:rFonts w:asciiTheme="minorHAnsi" w:hAnsiTheme="minorHAnsi" w:cstheme="minorHAnsi"/>
          <w:spacing w:val="2"/>
          <w:sz w:val="22"/>
          <w:szCs w:val="22"/>
        </w:rPr>
        <w:t>le</w:t>
      </w:r>
    </w:p>
    <w:p w14:paraId="32B44E82" w14:textId="1840E1D0" w:rsidR="002A014D" w:rsidRDefault="00003C0D" w:rsidP="00003C0D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93073">
        <w:rPr>
          <w:rFonts w:asciiTheme="minorHAnsi" w:hAnsiTheme="minorHAnsi" w:cstheme="minorHAnsi"/>
          <w:sz w:val="22"/>
          <w:szCs w:val="22"/>
        </w:rPr>
        <w:t>Istruzioni generali sulla gestione amministrativo-contabile delle istituzioni scolastiche";</w:t>
      </w:r>
    </w:p>
    <w:p w14:paraId="0C23B1EC" w14:textId="77777777" w:rsidR="00003C0D" w:rsidRPr="00003C0D" w:rsidRDefault="00003C0D" w:rsidP="00003C0D">
      <w:pPr>
        <w:tabs>
          <w:tab w:val="left" w:pos="1628"/>
        </w:tabs>
        <w:ind w:left="709" w:hanging="709"/>
        <w:contextualSpacing/>
        <w:rPr>
          <w:rFonts w:asciiTheme="minorHAnsi" w:hAnsiTheme="minorHAnsi" w:cstheme="minorHAnsi"/>
          <w:sz w:val="22"/>
          <w:szCs w:val="22"/>
        </w:rPr>
      </w:pPr>
    </w:p>
    <w:p w14:paraId="5F5A0FF8" w14:textId="2DF82EF7" w:rsidR="002A014D" w:rsidRDefault="002A014D" w:rsidP="002A014D">
      <w:pPr>
        <w:overflowPunct w:val="0"/>
        <w:autoSpaceDE w:val="0"/>
        <w:autoSpaceDN w:val="0"/>
        <w:adjustRightInd w:val="0"/>
        <w:spacing w:line="276" w:lineRule="auto"/>
        <w:ind w:left="641" w:hanging="641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regolamento (UE) 12 febbraio 2021, n. 2021/241, che istituisce il dispositivo per la ripresa e la resilienza;</w:t>
      </w:r>
    </w:p>
    <w:p w14:paraId="0DA02D8A" w14:textId="77777777" w:rsidR="002A014D" w:rsidRDefault="002A014D" w:rsidP="002A014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1D237523" w14:textId="4162E81F" w:rsidR="002A014D" w:rsidRDefault="002A014D" w:rsidP="002A014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il regolamento (UE) 2021/1060 del Parlamento europeo e del Consiglio del 24 giugno 2021;</w:t>
      </w:r>
    </w:p>
    <w:p w14:paraId="606E4931" w14:textId="77777777" w:rsidR="00433881" w:rsidRDefault="00433881" w:rsidP="001422A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5E6EA10F" w14:textId="01FAD165" w:rsidR="002A014D" w:rsidRDefault="002A014D" w:rsidP="002A014D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il regolamento delegato (UE) 2021/2105 della Commissione del 28 settembre 2021, che integra il regolamento (UE)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2021/241 del Parlamento europeo e del Consiglio, che istituisce il dispositivo per la ripresa e la resilienza, definendo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2A014D">
        <w:rPr>
          <w:rFonts w:asciiTheme="minorHAnsi" w:eastAsiaTheme="minorEastAsia" w:hAnsiTheme="minorHAnsi" w:cstheme="minorBidi"/>
          <w:bCs/>
          <w:sz w:val="22"/>
          <w:szCs w:val="22"/>
        </w:rPr>
        <w:t>una metodologia per la rendicontazione della spesa sociale;</w:t>
      </w:r>
    </w:p>
    <w:p w14:paraId="02C8C799" w14:textId="6B9DFBDE" w:rsidR="00997C40" w:rsidRPr="007E6F99" w:rsidRDefault="00997C40" w:rsidP="004338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6B19BAE" w14:textId="2BF4FEF5" w:rsidR="00997C40" w:rsidRDefault="00997C40" w:rsidP="0008242F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il Piano nazionale di ripresa e resilienza (PNRR), la cui valutazione positiva è stata approvata con Decisione del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Consiglio ECOFIN del 13 luglio 2021 e notificata all’Italia dal Segretariato generale del Consiglio con nota LT161/21,</w:t>
      </w:r>
      <w:r w:rsidR="00770331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del 14 luglio 2021 e, in particolare, la Missione 4 – Istruzione e Ricerca – Componente 1 – Potenziamento dell’offerta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dei servizi di istruzione: dagli asili nido alle Università – Investimento 1.3 “Piano per le infrastrutture per lo sport nelle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997C40">
        <w:rPr>
          <w:rFonts w:asciiTheme="minorHAnsi" w:eastAsiaTheme="minorEastAsia" w:hAnsiTheme="minorHAnsi" w:cstheme="minorBidi"/>
          <w:bCs/>
          <w:sz w:val="22"/>
          <w:szCs w:val="22"/>
        </w:rPr>
        <w:t>scuole”;</w:t>
      </w:r>
    </w:p>
    <w:p w14:paraId="420C8E80" w14:textId="77777777" w:rsidR="00002828" w:rsidRDefault="00002828" w:rsidP="0008242F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54634501" w14:textId="70E5D472" w:rsidR="00002828" w:rsidRDefault="00002828" w:rsidP="0008242F">
      <w:pPr>
        <w:overflowPunct w:val="0"/>
        <w:autoSpaceDE w:val="0"/>
        <w:autoSpaceDN w:val="0"/>
        <w:adjustRightInd w:val="0"/>
        <w:spacing w:line="276" w:lineRule="auto"/>
        <w:ind w:left="703" w:hanging="703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E6F99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002828">
        <w:rPr>
          <w:rFonts w:asciiTheme="minorHAnsi" w:eastAsiaTheme="minorEastAsia" w:hAnsiTheme="minorHAnsi" w:cstheme="minorBidi"/>
          <w:bCs/>
          <w:sz w:val="22"/>
          <w:szCs w:val="22"/>
        </w:rPr>
        <w:t>il decreto del Ministro dell’istruzione 24 giugno 2022, n. 170, recante “Definizione dei criteri di riparto delle risorse per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002828">
        <w:rPr>
          <w:rFonts w:asciiTheme="minorHAnsi" w:eastAsiaTheme="minorEastAsia" w:hAnsiTheme="minorHAnsi" w:cstheme="minorBidi"/>
          <w:bCs/>
          <w:sz w:val="22"/>
          <w:szCs w:val="22"/>
        </w:rPr>
        <w:t>le azioni di prevenzione e contrasto della dispersione scolastica in attuazione della linea di investimento 1.4. “Intervento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002828">
        <w:rPr>
          <w:rFonts w:asciiTheme="minorHAnsi" w:eastAsiaTheme="minorEastAsia" w:hAnsiTheme="minorHAnsi" w:cstheme="minorBidi"/>
          <w:bCs/>
          <w:sz w:val="22"/>
          <w:szCs w:val="22"/>
        </w:rPr>
        <w:t>straordinario finalizzato alla riduzione dei divari territoriali nel I e II ciclo della scuola secondaria e alla lotta alla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002828">
        <w:rPr>
          <w:rFonts w:asciiTheme="minorHAnsi" w:eastAsiaTheme="minorEastAsia" w:hAnsiTheme="minorHAnsi" w:cstheme="minorBidi"/>
          <w:bCs/>
          <w:sz w:val="22"/>
          <w:szCs w:val="22"/>
        </w:rPr>
        <w:t>dispersione scolastica” nell’ambito della Missione 4 – Componente 1 – del Piano nazionale di ripresa e resilienza, finanziato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002828">
        <w:rPr>
          <w:rFonts w:asciiTheme="minorHAnsi" w:eastAsiaTheme="minorEastAsia" w:hAnsiTheme="minorHAnsi" w:cstheme="minorBidi"/>
          <w:bCs/>
          <w:sz w:val="22"/>
          <w:szCs w:val="22"/>
        </w:rPr>
        <w:t>dall’Unione europea – Next Generation EU”;</w:t>
      </w:r>
    </w:p>
    <w:p w14:paraId="3C140948" w14:textId="67B4F056" w:rsidR="00770331" w:rsidRDefault="00770331" w:rsidP="00002828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290563EB" w14:textId="6F07183D" w:rsidR="00770331" w:rsidRPr="00770331" w:rsidRDefault="00770331" w:rsidP="00770331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8E7578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  <w:t>L’</w:t>
      </w:r>
      <w:r w:rsidRPr="00770331">
        <w:rPr>
          <w:rFonts w:asciiTheme="minorHAnsi" w:eastAsiaTheme="minorEastAsia" w:hAnsiTheme="minorHAnsi" w:cstheme="minorBidi"/>
          <w:bCs/>
          <w:sz w:val="22"/>
          <w:szCs w:val="22"/>
        </w:rPr>
        <w:t xml:space="preserve">Allegato </w:t>
      </w:r>
      <w:r w:rsidR="000A5DE3">
        <w:rPr>
          <w:rFonts w:asciiTheme="minorHAnsi" w:eastAsiaTheme="minorEastAsia" w:hAnsiTheme="minorHAnsi" w:cstheme="minorBidi"/>
          <w:bCs/>
          <w:sz w:val="22"/>
          <w:szCs w:val="22"/>
        </w:rPr>
        <w:t>2</w:t>
      </w:r>
      <w:r w:rsidRPr="00770331">
        <w:rPr>
          <w:rFonts w:asciiTheme="minorHAnsi" w:eastAsiaTheme="minorEastAsia" w:hAnsiTheme="minorHAnsi" w:cstheme="minorBidi"/>
          <w:bCs/>
          <w:sz w:val="22"/>
          <w:szCs w:val="22"/>
        </w:rPr>
        <w:t xml:space="preserve"> - Criteri di riparto delle risorse per le azioni di prevenzione e contrasto della dispersione scolastica in attuazione dell'investimento 1.4, finanziato dall'Unione Europea - Next Generation EU -</w:t>
      </w:r>
    </w:p>
    <w:p w14:paraId="237503A3" w14:textId="4ED6EA17" w:rsidR="00770331" w:rsidRDefault="00770331" w:rsidP="00770331">
      <w:pPr>
        <w:overflowPunct w:val="0"/>
        <w:autoSpaceDE w:val="0"/>
        <w:autoSpaceDN w:val="0"/>
        <w:adjustRightInd w:val="0"/>
        <w:spacing w:line="276" w:lineRule="auto"/>
        <w:ind w:left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770331">
        <w:rPr>
          <w:rFonts w:asciiTheme="minorHAnsi" w:eastAsiaTheme="minorEastAsia" w:hAnsiTheme="minorHAnsi" w:cstheme="minorBidi"/>
          <w:bCs/>
          <w:sz w:val="22"/>
          <w:szCs w:val="22"/>
        </w:rPr>
        <w:t>Riparto istituzioni scolastiche</w:t>
      </w:r>
    </w:p>
    <w:p w14:paraId="676FC23E" w14:textId="457BBFDB" w:rsidR="00AA3F35" w:rsidRDefault="00AA3F35" w:rsidP="00003C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377C0DA6" w14:textId="32DC4D53" w:rsidR="00AA3F35" w:rsidRDefault="00AA3F35" w:rsidP="0008242F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bookmarkStart w:id="0" w:name="_Hlk130834822"/>
      <w:r w:rsidRPr="003A433E">
        <w:rPr>
          <w:rFonts w:asciiTheme="minorHAnsi" w:eastAsiaTheme="minorEastAsia" w:hAnsiTheme="minorHAnsi" w:cstheme="minorBidi"/>
          <w:b/>
          <w:sz w:val="22"/>
          <w:szCs w:val="22"/>
        </w:rPr>
        <w:t>VISTO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AA3F35">
        <w:rPr>
          <w:rFonts w:asciiTheme="minorHAnsi" w:eastAsiaTheme="minorEastAsia" w:hAnsiTheme="minorHAnsi" w:cstheme="minorBidi"/>
          <w:bCs/>
          <w:sz w:val="22"/>
          <w:szCs w:val="22"/>
        </w:rPr>
        <w:t>le istruzioni operative dell’Unità di missione per il PNRR del Ministero dell’istruzione e del merito prot. n. 109799 del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Pr="00AA3F35">
        <w:rPr>
          <w:rFonts w:asciiTheme="minorHAnsi" w:eastAsiaTheme="minorEastAsia" w:hAnsiTheme="minorHAnsi" w:cstheme="minorBidi"/>
          <w:bCs/>
          <w:sz w:val="22"/>
          <w:szCs w:val="22"/>
        </w:rPr>
        <w:t>30 dicembre 2022</w:t>
      </w:r>
      <w:bookmarkEnd w:id="0"/>
      <w:r w:rsidRPr="00AA3F35">
        <w:rPr>
          <w:rFonts w:asciiTheme="minorHAnsi" w:eastAsiaTheme="minorEastAsia" w:hAnsiTheme="minorHAnsi" w:cstheme="minorBidi"/>
          <w:bCs/>
          <w:sz w:val="22"/>
          <w:szCs w:val="22"/>
        </w:rPr>
        <w:t>;</w:t>
      </w:r>
    </w:p>
    <w:p w14:paraId="488F453D" w14:textId="3B601811" w:rsidR="003A433E" w:rsidRDefault="003A433E" w:rsidP="0008242F">
      <w:pPr>
        <w:overflowPunct w:val="0"/>
        <w:autoSpaceDE w:val="0"/>
        <w:autoSpaceDN w:val="0"/>
        <w:adjustRightInd w:val="0"/>
        <w:spacing w:line="276" w:lineRule="auto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39DFDBC5" w14:textId="749C246D" w:rsidR="00015D2C" w:rsidRDefault="003A433E" w:rsidP="00120828">
      <w:pPr>
        <w:overflowPunct w:val="0"/>
        <w:autoSpaceDE w:val="0"/>
        <w:autoSpaceDN w:val="0"/>
        <w:adjustRightInd w:val="0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3A433E">
        <w:rPr>
          <w:rFonts w:asciiTheme="minorHAnsi" w:eastAsiaTheme="minorEastAsia" w:hAnsiTheme="minorHAnsi" w:cstheme="minorBidi"/>
          <w:b/>
          <w:sz w:val="22"/>
          <w:szCs w:val="22"/>
        </w:rPr>
        <w:t xml:space="preserve">VISTO </w:t>
      </w:r>
      <w:r w:rsidRPr="003A433E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l’atto di concessione prot. </w:t>
      </w:r>
      <w:r w:rsidR="000A5DE3" w:rsidRPr="000A5DE3">
        <w:rPr>
          <w:rFonts w:asciiTheme="minorHAnsi" w:eastAsiaTheme="minorEastAsia" w:hAnsiTheme="minorHAnsi" w:cstheme="minorBidi"/>
          <w:bCs/>
          <w:sz w:val="22"/>
          <w:szCs w:val="22"/>
        </w:rPr>
        <w:t>n°0050500 del 18/03/2023</w:t>
      </w:r>
      <w:r w:rsidR="000A5DE3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che costituisce formale autorizzazione all’avvio del progetto e contestuale autorizzazione alla spesa</w:t>
      </w:r>
    </w:p>
    <w:p w14:paraId="3B4CC7BC" w14:textId="77777777" w:rsidR="003A433E" w:rsidRPr="00015D2C" w:rsidRDefault="003A433E" w:rsidP="00120828">
      <w:pPr>
        <w:overflowPunct w:val="0"/>
        <w:autoSpaceDE w:val="0"/>
        <w:autoSpaceDN w:val="0"/>
        <w:adjustRightInd w:val="0"/>
        <w:ind w:left="705" w:hanging="705"/>
        <w:textAlignment w:val="baseline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6E022756" w14:textId="6CBBA621" w:rsidR="00D572F5" w:rsidRDefault="00D572F5" w:rsidP="00120828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PRESO ATTO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 xml:space="preserve">della nota prot. 21092 del 20/02/2023 </w:t>
      </w:r>
      <w:r w:rsidRPr="00D572F5">
        <w:rPr>
          <w:rFonts w:asciiTheme="minorHAnsi" w:eastAsia="Calibri" w:hAnsiTheme="minorHAnsi" w:cstheme="minorBidi"/>
          <w:sz w:val="22"/>
          <w:szCs w:val="22"/>
          <w:lang w:eastAsia="en-US"/>
        </w:rPr>
        <w:t>Chiarimenti E F.A.Q.</w:t>
      </w:r>
    </w:p>
    <w:p w14:paraId="407B199B" w14:textId="77777777" w:rsidR="00D572F5" w:rsidRDefault="00D572F5" w:rsidP="00120828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77F44E7F" w14:textId="77777777" w:rsidR="00D572F5" w:rsidRDefault="00D572F5" w:rsidP="00120828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572F5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PRESO ATTO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 xml:space="preserve">in particolare della FAQ n° 09 che delinea il ruolo delle figure retribuibili nella voce dei costi </w:t>
      </w:r>
    </w:p>
    <w:p w14:paraId="5442754A" w14:textId="432FE5D9" w:rsidR="00120828" w:rsidRDefault="00D572F5" w:rsidP="00D572F5">
      <w:pPr>
        <w:ind w:left="708" w:firstLine="708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>Indiretti</w:t>
      </w:r>
    </w:p>
    <w:p w14:paraId="40C3FFE4" w14:textId="1F917CCB" w:rsidR="00D572F5" w:rsidRDefault="00D572F5" w:rsidP="00D572F5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05A40836" w14:textId="48C1FA5E" w:rsidR="00D572F5" w:rsidRDefault="00D572F5" w:rsidP="00D572F5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D572F5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PRESO ATTO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>in particolare della FAQ n° 1</w:t>
      </w:r>
      <w:r w:rsidR="00BA42A4">
        <w:rPr>
          <w:rFonts w:asciiTheme="minorHAnsi" w:eastAsia="Calibr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che definisce la modalità di incarico diretto senza necessità di </w:t>
      </w:r>
    </w:p>
    <w:p w14:paraId="5AC8D1E4" w14:textId="6BF7A122" w:rsidR="00D572F5" w:rsidRDefault="00D572F5" w:rsidP="00BA42A4">
      <w:pPr>
        <w:ind w:left="1416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selezione per il DS, in virtù della specificità del proprio ruolo, </w:t>
      </w:r>
      <w:proofErr w:type="spellStart"/>
      <w:r>
        <w:rPr>
          <w:rFonts w:asciiTheme="minorHAnsi" w:eastAsia="Calibri" w:hAnsiTheme="minorHAnsi" w:cstheme="minorBidi"/>
          <w:sz w:val="22"/>
          <w:szCs w:val="22"/>
          <w:lang w:eastAsia="en-US"/>
        </w:rPr>
        <w:t>purchè</w:t>
      </w:r>
      <w:proofErr w:type="spellEnd"/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BA42A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conferiti e autorizzati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nel rispetto dell’art. 53 del Dlgs. 165/2001</w:t>
      </w:r>
    </w:p>
    <w:p w14:paraId="15ED7962" w14:textId="52566AF5" w:rsidR="00BA42A4" w:rsidRDefault="00BA42A4" w:rsidP="00BA42A4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58522859" w14:textId="04C95C10" w:rsidR="00BA42A4" w:rsidRDefault="00BA42A4" w:rsidP="004C7D0D">
      <w:pPr>
        <w:ind w:left="705" w:hanging="705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42A4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>l’articolo 53 del Dlgs. 165/2001 che al comma 2 declina: “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Le pubbliche amministrazioni non possono conferire ai dipendenti incarichi, non compresi nei compiti e</w:t>
      </w:r>
      <w:r w:rsidR="004C7D0D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doveri di ufficio, che non siano espressamente previsti o disciplinati da legge o altre fonti normative, o che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BA42A4">
        <w:rPr>
          <w:rFonts w:asciiTheme="minorHAnsi" w:eastAsia="Calibri" w:hAnsiTheme="minorHAnsi" w:cstheme="minorBidi"/>
          <w:sz w:val="22"/>
          <w:szCs w:val="22"/>
          <w:lang w:eastAsia="en-US"/>
        </w:rPr>
        <w:t>non siano espressamente autorizzati.</w:t>
      </w:r>
    </w:p>
    <w:p w14:paraId="71379A1C" w14:textId="7D201E74" w:rsidR="00FC0010" w:rsidRDefault="00FC0010" w:rsidP="00FC0010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774D711" w14:textId="308F5638" w:rsidR="00FC0010" w:rsidRPr="00FC0010" w:rsidRDefault="00FC0010" w:rsidP="00361A13">
      <w:pPr>
        <w:ind w:left="705" w:hanging="705"/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</w:pPr>
      <w:r w:rsidRPr="00FC00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 xml:space="preserve">le note operative prot. n° 109799 del 30/12/2022 che a pagina 6 capoverso 1 declinano </w:t>
      </w:r>
      <w:r w:rsidRPr="00FC0010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>“Le attività</w:t>
      </w:r>
      <w:r w:rsidRPr="00FC001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 xml:space="preserve"> </w:t>
      </w:r>
      <w:r w:rsidRPr="00FC0010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>retribuite al personale scolastico interno devono essere svolte al di fuori dell’orario di servizio, devono essere prestate unicamente per lo svolgimento delle azioni strettamente connesse</w:t>
      </w:r>
      <w:r w:rsidR="00361A13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FC0010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>ed essenziali per la realizzazione del progetto finanziato, funzionalmente vincolate all’effettivo</w:t>
      </w:r>
      <w:r w:rsidR="00361A13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FC0010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>raggiungimento di target e milestone di progetto, ed espletate in maniera specifica per assicurare le condizioni di realizzazione del medesimo progetto.”</w:t>
      </w:r>
    </w:p>
    <w:p w14:paraId="0A17A1D4" w14:textId="47A7F03F" w:rsidR="00BA42A4" w:rsidRDefault="00BA42A4" w:rsidP="00BA42A4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0B87D80" w14:textId="6B442D58" w:rsidR="00BA42A4" w:rsidRPr="00FC0010" w:rsidRDefault="00FC0010" w:rsidP="00FC0010">
      <w:pPr>
        <w:ind w:left="705" w:hanging="705"/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FC0010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VISTO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  <w:t>le note operative prot. n° 109799 del 30/12/2022 che a pagina 6 capoverso 3 declinano “</w:t>
      </w:r>
      <w:r w:rsidRPr="00FC0010">
        <w:rPr>
          <w:rFonts w:asciiTheme="minorHAnsi" w:eastAsia="Calibri" w:hAnsiTheme="minorHAnsi" w:cstheme="minorBidi"/>
          <w:i/>
          <w:iCs/>
          <w:sz w:val="22"/>
          <w:szCs w:val="22"/>
          <w:lang w:eastAsia="en-US"/>
        </w:rPr>
        <w:t xml:space="preserve">Ai sensi dell’articolo 6, paragrafo 2 del Regolamento (UE) 2021/241, non sono ammissibili i costi relativi alle attività di preparazione, monitoraggio, controllo, audit e valutazione, in particolare: studi, analisi, attività di supporto amministrativo alle strutture operative, azioni di informazione e comunicazione, consultazione degli stakeholders, spese legate a reti informatiche destinate all’elaborazione e allo scambio delle informazioni. </w:t>
      </w:r>
      <w:r w:rsidRPr="00FC001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Non sono, altresì, ammissibili i costi relativi al funzionamento ordinario dell’istituzione scolastica, compresi i costi relativi alla rendicontazione degli interventi.</w:t>
      </w:r>
    </w:p>
    <w:p w14:paraId="4F93709A" w14:textId="77777777" w:rsidR="00FC0010" w:rsidRDefault="00FC0010" w:rsidP="00FC0010">
      <w:pP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</w:pPr>
    </w:p>
    <w:p w14:paraId="15BED186" w14:textId="392EE4FF" w:rsidR="004C7D0D" w:rsidRDefault="00FC0010" w:rsidP="00CB5DA3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CONSIDERATO</w:t>
      </w: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ab/>
      </w:r>
      <w:r w:rsidRPr="00FC001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che l’incarico di </w:t>
      </w:r>
      <w:r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“</w:t>
      </w:r>
      <w:r w:rsidR="00361A13"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attività specialistiche di supporto tecnico e organizzativo finalizzate al raggiungimento degli obiettivi</w:t>
      </w:r>
      <w:r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”</w:t>
      </w:r>
      <w:r w:rsidR="00CB5DA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è una attività strettamente connessa al raggiungimento </w:t>
      </w:r>
      <w:r w:rsidR="004C7D0D">
        <w:rPr>
          <w:rFonts w:asciiTheme="minorHAnsi" w:eastAsia="Calibri" w:hAnsiTheme="minorHAnsi" w:cstheme="minorBidi"/>
          <w:sz w:val="22"/>
          <w:szCs w:val="22"/>
          <w:lang w:eastAsia="en-US"/>
        </w:rPr>
        <w:t>di Target e Milestone del progetto</w:t>
      </w:r>
    </w:p>
    <w:p w14:paraId="36126DF9" w14:textId="77777777" w:rsidR="004C7D0D" w:rsidRDefault="004C7D0D" w:rsidP="00CB5DA3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50675382" w14:textId="379E6A3C" w:rsidR="00FC0010" w:rsidRDefault="004C7D0D" w:rsidP="00CB5DA3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4C7D0D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DATO ATTO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ab/>
      </w:r>
      <w:r w:rsidR="00CB5DA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non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suddetta attività non </w:t>
      </w:r>
      <w:r w:rsidR="00CB5DA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rientra nelle attività del funzionamento ordinario </w:t>
      </w:r>
      <w:r w:rsidR="00361A13">
        <w:rPr>
          <w:rFonts w:asciiTheme="minorHAnsi" w:eastAsia="Calibri" w:hAnsiTheme="minorHAnsi" w:cstheme="minorBidi"/>
          <w:sz w:val="22"/>
          <w:szCs w:val="22"/>
          <w:lang w:eastAsia="en-US"/>
        </w:rPr>
        <w:t>e/o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nei compiti istituzionali del </w:t>
      </w:r>
      <w:r w:rsidR="00361A13">
        <w:rPr>
          <w:rFonts w:asciiTheme="minorHAnsi" w:eastAsia="Calibri" w:hAnsiTheme="minorHAnsi" w:cstheme="minorBidi"/>
          <w:sz w:val="22"/>
          <w:szCs w:val="22"/>
          <w:lang w:eastAsia="en-US"/>
        </w:rPr>
        <w:t>DSGA</w:t>
      </w:r>
    </w:p>
    <w:p w14:paraId="3008DB50" w14:textId="77777777" w:rsidR="00361A13" w:rsidRDefault="00361A13" w:rsidP="00CB5DA3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0B1E9F8" w14:textId="48A35311" w:rsidR="004C7D0D" w:rsidRPr="004C7D0D" w:rsidRDefault="004C7D0D" w:rsidP="00361A13">
      <w:pPr>
        <w:ind w:left="1410" w:hanging="1410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RITENUTO</w:t>
      </w: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pertanto di poter a</w:t>
      </w:r>
      <w:r w:rsidR="00361A13">
        <w:rPr>
          <w:rFonts w:asciiTheme="minorHAnsi" w:eastAsia="Calibri" w:hAnsiTheme="minorHAnsi" w:cstheme="minorBidi"/>
          <w:sz w:val="22"/>
          <w:szCs w:val="22"/>
          <w:lang w:eastAsia="en-US"/>
        </w:rPr>
        <w:t>utorizzare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l’incarico di </w:t>
      </w:r>
      <w:r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“</w:t>
      </w:r>
      <w:bookmarkStart w:id="1" w:name="_Hlk130837190"/>
      <w:r w:rsidR="00361A13" w:rsidRPr="002C3370">
        <w:rPr>
          <w:b/>
          <w:bCs/>
          <w:i/>
          <w:iCs/>
          <w:sz w:val="23"/>
          <w:szCs w:val="23"/>
        </w:rPr>
        <w:t>attività specialistiche di supporto tecnico e organizzativo</w:t>
      </w:r>
      <w:r w:rsidR="00361A13"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 xml:space="preserve"> finalizzato al raggiungimento degli obiettivi</w:t>
      </w:r>
      <w:bookmarkEnd w:id="1"/>
      <w:r w:rsidRPr="002C3370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”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 titolo oneroso, nel progetto di cui sopra</w:t>
      </w:r>
      <w: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ab/>
      </w:r>
    </w:p>
    <w:p w14:paraId="2B6D2BBF" w14:textId="77777777" w:rsidR="00D572F5" w:rsidRPr="00D572F5" w:rsidRDefault="00D572F5" w:rsidP="00D572F5">
      <w:pPr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115ADC32" w14:textId="01B19540" w:rsidR="00433881" w:rsidRPr="00003C0D" w:rsidRDefault="00003C0D" w:rsidP="00120828">
      <w:pPr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003C0D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003C0D">
        <w:rPr>
          <w:rFonts w:asciiTheme="minorHAnsi" w:eastAsia="Calibri" w:hAnsiTheme="minorHAnsi" w:cstheme="minorBidi"/>
          <w:b/>
          <w:bCs/>
          <w:i/>
          <w:iCs/>
          <w:sz w:val="22"/>
          <w:szCs w:val="22"/>
          <w:lang w:eastAsia="en-US"/>
        </w:rPr>
        <w:t>tutto ciò visto, ritenuto e rilevato, che costituisce parte integrante del presente decreto</w:t>
      </w:r>
    </w:p>
    <w:p w14:paraId="0C5FED78" w14:textId="77777777" w:rsidR="00433881" w:rsidRDefault="00433881" w:rsidP="00120828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46442214" w14:textId="280F2A67" w:rsidR="00A909FA" w:rsidRDefault="00003C0D" w:rsidP="00120828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DECRETA</w:t>
      </w:r>
    </w:p>
    <w:p w14:paraId="71021015" w14:textId="77777777" w:rsidR="00120828" w:rsidRDefault="00120828" w:rsidP="00003C0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78000DC" w14:textId="77777777" w:rsidR="00361A13" w:rsidRPr="00361A13" w:rsidRDefault="00361A13" w:rsidP="00361A13">
      <w:pPr>
        <w:ind w:right="1133"/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Art.1 Affidamento incarico</w:t>
      </w:r>
    </w:p>
    <w:p w14:paraId="24ADB750" w14:textId="34C38FCF" w:rsidR="00361A13" w:rsidRPr="00361A13" w:rsidRDefault="00361A13" w:rsidP="00361A13">
      <w:pPr>
        <w:tabs>
          <w:tab w:val="left" w:pos="9900"/>
        </w:tabs>
        <w:ind w:right="161"/>
        <w:contextualSpacing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>Viene affidato al sig.</w:t>
      </w:r>
      <w:r w:rsidR="000A5DE3">
        <w:rPr>
          <w:rFonts w:ascii="Calibri" w:hAnsi="Calibri"/>
          <w:sz w:val="22"/>
          <w:szCs w:val="22"/>
        </w:rPr>
        <w:t xml:space="preserve">ra Somma Lucia </w:t>
      </w:r>
      <w:r w:rsidRPr="00361A13">
        <w:rPr>
          <w:rFonts w:ascii="Calibri" w:hAnsi="Calibri"/>
          <w:sz w:val="22"/>
          <w:szCs w:val="22"/>
        </w:rPr>
        <w:t xml:space="preserve">in qualità di DSGA l’incarico di </w:t>
      </w:r>
      <w:r>
        <w:rPr>
          <w:rFonts w:ascii="Calibri" w:hAnsi="Calibri"/>
          <w:sz w:val="22"/>
          <w:szCs w:val="22"/>
        </w:rPr>
        <w:t>“</w:t>
      </w:r>
      <w:r>
        <w:rPr>
          <w:sz w:val="23"/>
          <w:szCs w:val="23"/>
        </w:rPr>
        <w:t>attività specialistiche di supporto tecnico e organizzativo</w:t>
      </w:r>
      <w:r w:rsidRPr="00361A1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finalizzato al raggiungimento degli obiettivi”</w:t>
      </w:r>
      <w:r w:rsidRPr="00361A13">
        <w:rPr>
          <w:rFonts w:ascii="Calibri" w:hAnsi="Calibri"/>
          <w:sz w:val="22"/>
          <w:szCs w:val="22"/>
        </w:rPr>
        <w:t xml:space="preserve"> per lo svolgimento dell’intero progetto di cui all’oggetto</w:t>
      </w:r>
    </w:p>
    <w:p w14:paraId="375E452A" w14:textId="77777777" w:rsidR="00361A13" w:rsidRPr="00361A13" w:rsidRDefault="00361A13" w:rsidP="00361A13">
      <w:pPr>
        <w:tabs>
          <w:tab w:val="left" w:pos="9900"/>
        </w:tabs>
        <w:ind w:right="161"/>
        <w:contextualSpacing/>
        <w:rPr>
          <w:rFonts w:ascii="Calibri" w:hAnsi="Calibri"/>
          <w:spacing w:val="51"/>
          <w:sz w:val="22"/>
          <w:szCs w:val="22"/>
        </w:rPr>
      </w:pPr>
    </w:p>
    <w:p w14:paraId="36903293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2 Orario di servizio</w:t>
      </w:r>
    </w:p>
    <w:p w14:paraId="54F114D5" w14:textId="62A6D7B1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L’incarico</w:t>
      </w:r>
      <w:r w:rsidRPr="00361A13">
        <w:rPr>
          <w:rFonts w:ascii="Calibri" w:hAnsi="Calibri"/>
          <w:sz w:val="22"/>
          <w:szCs w:val="22"/>
        </w:rPr>
        <w:t xml:space="preserve"> affidato è di n °</w:t>
      </w:r>
      <w:r w:rsidR="00C97E30">
        <w:rPr>
          <w:rFonts w:ascii="Calibri" w:hAnsi="Calibri"/>
          <w:sz w:val="22"/>
          <w:szCs w:val="22"/>
        </w:rPr>
        <w:t xml:space="preserve"> 100 </w:t>
      </w:r>
      <w:r w:rsidRPr="00361A13">
        <w:rPr>
          <w:rFonts w:ascii="Calibri" w:hAnsi="Calibri"/>
          <w:sz w:val="22"/>
          <w:szCs w:val="22"/>
        </w:rPr>
        <w:t>ore da svolgere in orario aggiuntivo all’orario di servizio, a partire dalla data della nomina fin al termine del progetto comunque non oltre il 31/</w:t>
      </w:r>
      <w:r w:rsidR="0048221A">
        <w:rPr>
          <w:rFonts w:ascii="Calibri" w:hAnsi="Calibri"/>
          <w:sz w:val="22"/>
          <w:szCs w:val="22"/>
        </w:rPr>
        <w:t>12</w:t>
      </w:r>
      <w:r w:rsidRPr="00361A13">
        <w:rPr>
          <w:rFonts w:ascii="Calibri" w:hAnsi="Calibri"/>
          <w:sz w:val="22"/>
          <w:szCs w:val="22"/>
        </w:rPr>
        <w:t>/202</w:t>
      </w:r>
      <w:r w:rsidR="0048221A">
        <w:rPr>
          <w:rFonts w:ascii="Calibri" w:hAnsi="Calibri"/>
          <w:sz w:val="22"/>
          <w:szCs w:val="22"/>
        </w:rPr>
        <w:t>5</w:t>
      </w:r>
    </w:p>
    <w:p w14:paraId="3FB90AA4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</w:p>
    <w:p w14:paraId="38DA188F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 xml:space="preserve">Art. 3 Compiti </w:t>
      </w:r>
    </w:p>
    <w:p w14:paraId="1BD01D8D" w14:textId="40096AD3" w:rsid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>I compiti da svolgere sono</w:t>
      </w:r>
      <w:r w:rsidR="0048221A">
        <w:rPr>
          <w:rFonts w:ascii="Calibri" w:hAnsi="Calibri"/>
          <w:sz w:val="22"/>
          <w:szCs w:val="22"/>
        </w:rPr>
        <w:t>:</w:t>
      </w:r>
    </w:p>
    <w:p w14:paraId="3B50B5B4" w14:textId="77777777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Assicura il coordinamento tra tutte le unità di direzione di dipartimento;</w:t>
      </w:r>
    </w:p>
    <w:p w14:paraId="22579641" w14:textId="69984C2F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assicura l’acquisizione degli atti, delle informazioni e dei documenti di tutte le unità della</w:t>
      </w:r>
    </w:p>
    <w:p w14:paraId="152C099E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struttura;</w:t>
      </w:r>
    </w:p>
    <w:p w14:paraId="5579A93F" w14:textId="77D0BF0A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cura le risposte ad interrogazioni, ad atti di controllo, di ispezione e di indirizzo</w:t>
      </w:r>
    </w:p>
    <w:p w14:paraId="375EAE3A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coinvolgendo le strutture operative interessate;</w:t>
      </w:r>
    </w:p>
    <w:p w14:paraId="464EC6D4" w14:textId="2D991D56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 xml:space="preserve">assicura il necessario supporto al </w:t>
      </w:r>
      <w:r>
        <w:rPr>
          <w:rFonts w:ascii="Calibri" w:hAnsi="Calibri"/>
          <w:sz w:val="22"/>
          <w:szCs w:val="22"/>
        </w:rPr>
        <w:t>Responsabile del Progetto</w:t>
      </w:r>
      <w:r w:rsidRPr="0048221A">
        <w:rPr>
          <w:rFonts w:ascii="Calibri" w:hAnsi="Calibri"/>
          <w:sz w:val="22"/>
          <w:szCs w:val="22"/>
        </w:rPr>
        <w:t xml:space="preserve"> per la predisposizione di atti,</w:t>
      </w:r>
    </w:p>
    <w:p w14:paraId="572E9219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acquisendo la legittimità formale e la congruità dei documenti e garantendo gli adempimenti</w:t>
      </w:r>
    </w:p>
    <w:p w14:paraId="30A7B62E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previsti dalle leggi, dai regolamenti e dalle norme interne dell’Agenzia;</w:t>
      </w:r>
    </w:p>
    <w:p w14:paraId="2D04C82C" w14:textId="17D2F5E1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 xml:space="preserve">predispone una banca dati degli atti adottati dal </w:t>
      </w:r>
      <w:r>
        <w:rPr>
          <w:rFonts w:ascii="Calibri" w:hAnsi="Calibri"/>
          <w:sz w:val="22"/>
          <w:szCs w:val="22"/>
        </w:rPr>
        <w:t>Responsabile del Progetto</w:t>
      </w:r>
      <w:r w:rsidRPr="0048221A">
        <w:rPr>
          <w:rFonts w:ascii="Calibri" w:hAnsi="Calibri"/>
          <w:sz w:val="22"/>
          <w:szCs w:val="22"/>
        </w:rPr>
        <w:t>;</w:t>
      </w:r>
    </w:p>
    <w:p w14:paraId="2B800213" w14:textId="1BAE21DE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cura le relazioni con le macro</w:t>
      </w:r>
      <w:r>
        <w:rPr>
          <w:rFonts w:ascii="Calibri" w:hAnsi="Calibri"/>
          <w:sz w:val="22"/>
          <w:szCs w:val="22"/>
        </w:rPr>
        <w:t>-unità</w:t>
      </w:r>
      <w:r w:rsidRPr="0048221A">
        <w:rPr>
          <w:rFonts w:ascii="Calibri" w:hAnsi="Calibri"/>
          <w:sz w:val="22"/>
          <w:szCs w:val="22"/>
        </w:rPr>
        <w:t xml:space="preserve"> della struttura al fine di assicurare l’attuazione degli</w:t>
      </w:r>
    </w:p>
    <w:p w14:paraId="75271D14" w14:textId="77777777" w:rsid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 xml:space="preserve">adempimenti conseguenti alle decisioni ed ai provvedimenti emessi dal </w:t>
      </w:r>
      <w:r>
        <w:rPr>
          <w:rFonts w:ascii="Calibri" w:hAnsi="Calibri"/>
          <w:sz w:val="22"/>
          <w:szCs w:val="22"/>
        </w:rPr>
        <w:t>Responsabile del Progetto</w:t>
      </w:r>
    </w:p>
    <w:p w14:paraId="5B444471" w14:textId="5E4AC2FC" w:rsidR="0048221A" w:rsidRPr="0048221A" w:rsidRDefault="0048221A" w:rsidP="0048221A">
      <w:pPr>
        <w:pStyle w:val="Paragrafoelenco"/>
        <w:numPr>
          <w:ilvl w:val="0"/>
          <w:numId w:val="30"/>
        </w:numPr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attua le procedure e i metodi per la predisposizione di documenti e di atti amministrativo contabili</w:t>
      </w:r>
    </w:p>
    <w:p w14:paraId="650298FC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e ne verifica la correttezza, cura la predisposizione della documentazione contabile</w:t>
      </w:r>
    </w:p>
    <w:p w14:paraId="2FB3F801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per le attività relative alla gestione delle convenzioni, alla gestione delle procedure di gara</w:t>
      </w:r>
    </w:p>
    <w:p w14:paraId="263E0CE4" w14:textId="7777777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per l’acquisizione di fornitura di beni e servizi e le relative liquidazioni, all’attivazione di</w:t>
      </w:r>
    </w:p>
    <w:p w14:paraId="445406A1" w14:textId="35814817" w:rsidR="0048221A" w:rsidRPr="0048221A" w:rsidRDefault="0048221A" w:rsidP="0048221A">
      <w:pPr>
        <w:pStyle w:val="Paragrafoelenco"/>
        <w:ind w:left="720"/>
        <w:contextualSpacing/>
        <w:rPr>
          <w:rFonts w:ascii="Calibri" w:hAnsi="Calibri"/>
          <w:sz w:val="22"/>
          <w:szCs w:val="22"/>
        </w:rPr>
      </w:pPr>
      <w:r w:rsidRPr="0048221A">
        <w:rPr>
          <w:rFonts w:ascii="Calibri" w:hAnsi="Calibri"/>
          <w:sz w:val="22"/>
          <w:szCs w:val="22"/>
        </w:rPr>
        <w:t>contratti per il personale, alla gestione e al controllo della contabilità.</w:t>
      </w:r>
    </w:p>
    <w:p w14:paraId="662041A6" w14:textId="77777777" w:rsidR="0048221A" w:rsidRPr="00361A13" w:rsidRDefault="0048221A" w:rsidP="00361A13">
      <w:pPr>
        <w:contextualSpacing/>
        <w:rPr>
          <w:rFonts w:ascii="Calibri" w:hAnsi="Calibri"/>
          <w:b/>
          <w:sz w:val="22"/>
          <w:szCs w:val="22"/>
        </w:rPr>
      </w:pPr>
    </w:p>
    <w:p w14:paraId="1A0A596E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4 Compenso</w:t>
      </w:r>
    </w:p>
    <w:p w14:paraId="1A159513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 xml:space="preserve">Il compenso viene stabilito in euro 18,50 orario lordo dipendente così come da CCNL per le ore eccedenti </w:t>
      </w:r>
    </w:p>
    <w:p w14:paraId="4904B1A6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</w:p>
    <w:p w14:paraId="54200C8A" w14:textId="77777777" w:rsidR="00361A13" w:rsidRPr="00361A13" w:rsidRDefault="00361A13" w:rsidP="00361A13">
      <w:pPr>
        <w:contextualSpacing/>
        <w:rPr>
          <w:rFonts w:ascii="Calibri" w:hAnsi="Calibri"/>
          <w:b/>
          <w:sz w:val="22"/>
          <w:szCs w:val="22"/>
        </w:rPr>
      </w:pPr>
      <w:r w:rsidRPr="00361A13">
        <w:rPr>
          <w:rFonts w:ascii="Calibri" w:hAnsi="Calibri"/>
          <w:b/>
          <w:sz w:val="22"/>
          <w:szCs w:val="22"/>
        </w:rPr>
        <w:t>Art. 5 Nomina</w:t>
      </w:r>
    </w:p>
    <w:p w14:paraId="6C8DDECD" w14:textId="77777777" w:rsidR="00361A13" w:rsidRPr="00361A13" w:rsidRDefault="00361A13" w:rsidP="00361A13">
      <w:pPr>
        <w:contextualSpacing/>
        <w:rPr>
          <w:rFonts w:ascii="Calibri" w:hAnsi="Calibri"/>
          <w:sz w:val="22"/>
          <w:szCs w:val="22"/>
        </w:rPr>
      </w:pPr>
      <w:r w:rsidRPr="00361A13">
        <w:rPr>
          <w:rFonts w:ascii="Calibri" w:hAnsi="Calibri"/>
          <w:sz w:val="22"/>
          <w:szCs w:val="22"/>
        </w:rPr>
        <w:t xml:space="preserve">Al presente decreto seguirà immediata nomina </w:t>
      </w:r>
    </w:p>
    <w:p w14:paraId="79402B12" w14:textId="77777777" w:rsidR="00003C0D" w:rsidRPr="00593073" w:rsidRDefault="00003C0D" w:rsidP="00003C0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404D65" w14:textId="77777777" w:rsidR="00120828" w:rsidRDefault="00003C0D" w:rsidP="00003C0D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F4FE074" w14:textId="6DE608B6" w:rsidR="00003C0D" w:rsidRPr="00593073" w:rsidRDefault="00120828" w:rsidP="00003C0D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03C0D"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Il Dirigente Scolastico</w:t>
      </w:r>
    </w:p>
    <w:p w14:paraId="11F3365D" w14:textId="22653CED" w:rsidR="00003C0D" w:rsidRPr="00120828" w:rsidRDefault="00003C0D" w:rsidP="00120828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</w:t>
      </w:r>
    </w:p>
    <w:sectPr w:rsidR="00003C0D" w:rsidRPr="00120828" w:rsidSect="001422AF">
      <w:footerReference w:type="even" r:id="rId13"/>
      <w:footerReference w:type="defaul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B998" w14:textId="77777777" w:rsidR="00522DD9" w:rsidRDefault="00522DD9">
      <w:r>
        <w:separator/>
      </w:r>
    </w:p>
  </w:endnote>
  <w:endnote w:type="continuationSeparator" w:id="0">
    <w:p w14:paraId="3C784866" w14:textId="77777777" w:rsidR="00522DD9" w:rsidRDefault="005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3EB" w14:textId="77777777" w:rsidR="00522DD9" w:rsidRDefault="00522DD9">
      <w:r>
        <w:separator/>
      </w:r>
    </w:p>
  </w:footnote>
  <w:footnote w:type="continuationSeparator" w:id="0">
    <w:p w14:paraId="1C402593" w14:textId="77777777" w:rsidR="00522DD9" w:rsidRDefault="0052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9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0"/>
  </w:num>
  <w:num w:numId="8" w16cid:durableId="1059788564">
    <w:abstractNumId w:val="22"/>
  </w:num>
  <w:num w:numId="9" w16cid:durableId="1047922356">
    <w:abstractNumId w:val="13"/>
  </w:num>
  <w:num w:numId="10" w16cid:durableId="697507067">
    <w:abstractNumId w:val="29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7"/>
  </w:num>
  <w:num w:numId="16" w16cid:durableId="116334776">
    <w:abstractNumId w:val="28"/>
  </w:num>
  <w:num w:numId="17" w16cid:durableId="1658221711">
    <w:abstractNumId w:val="9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6"/>
  </w:num>
  <w:num w:numId="23" w16cid:durableId="1400326441">
    <w:abstractNumId w:val="18"/>
  </w:num>
  <w:num w:numId="24" w16cid:durableId="654383935">
    <w:abstractNumId w:val="25"/>
  </w:num>
  <w:num w:numId="25" w16cid:durableId="129637878">
    <w:abstractNumId w:val="11"/>
  </w:num>
  <w:num w:numId="26" w16cid:durableId="832912483">
    <w:abstractNumId w:val="26"/>
  </w:num>
  <w:num w:numId="27" w16cid:durableId="282805874">
    <w:abstractNumId w:val="24"/>
  </w:num>
  <w:num w:numId="28" w16cid:durableId="989793468">
    <w:abstractNumId w:val="27"/>
  </w:num>
  <w:num w:numId="29" w16cid:durableId="1729108816">
    <w:abstractNumId w:val="12"/>
  </w:num>
  <w:num w:numId="30" w16cid:durableId="8320686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5DE3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422F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DD9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97E30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3E6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7A3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c855001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iclovere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utente4</cp:lastModifiedBy>
  <cp:revision>2</cp:revision>
  <cp:lastPrinted>2020-02-24T13:03:00Z</cp:lastPrinted>
  <dcterms:created xsi:type="dcterms:W3CDTF">2023-06-09T08:15:00Z</dcterms:created>
  <dcterms:modified xsi:type="dcterms:W3CDTF">2023-06-09T08:15:00Z</dcterms:modified>
</cp:coreProperties>
</file>