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bookmarkStart w:id="0" w:name="_GoBack"/>
      <w:bookmarkEnd w:id="0"/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vedere </w:t>
      </w:r>
      <w:r w:rsidR="000C61F1"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="000C61F1"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</w:t>
      </w:r>
      <w:r w:rsidR="006C74E0">
        <w:rPr>
          <w:rFonts w:asciiTheme="minorHAnsi" w:hAnsiTheme="minorHAnsi" w:cstheme="minorHAnsi"/>
          <w:i/>
          <w:sz w:val="22"/>
          <w:szCs w:val="22"/>
        </w:rPr>
        <w:t xml:space="preserve"> i </w:t>
      </w:r>
      <w:r w:rsidRPr="00820E53">
        <w:rPr>
          <w:rFonts w:asciiTheme="minorHAnsi" w:hAnsiTheme="minorHAnsi" w:cstheme="minorHAnsi"/>
          <w:i/>
          <w:sz w:val="22"/>
          <w:szCs w:val="22"/>
        </w:rPr>
        <w:t>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8"/>
        <w:gridCol w:w="1922"/>
        <w:gridCol w:w="1921"/>
        <w:gridCol w:w="2010"/>
        <w:gridCol w:w="1847"/>
      </w:tblGrid>
      <w:tr w:rsidR="006C74E0" w:rsidRPr="006C74E0" w:rsidTr="006C74E0"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Nome e Cognome</w:t>
            </w:r>
          </w:p>
        </w:tc>
        <w:tc>
          <w:tcPr>
            <w:tcW w:w="1955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dATA E lUOGO DI NASCITA</w:t>
            </w:r>
          </w:p>
        </w:tc>
        <w:tc>
          <w:tcPr>
            <w:tcW w:w="1956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cODICE fISCALE</w:t>
            </w:r>
          </w:p>
        </w:tc>
        <w:tc>
          <w:tcPr>
            <w:tcW w:w="2039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rESIDENZA (INDIRIZZO COMPLETO</w:t>
            </w:r>
          </w:p>
        </w:tc>
        <w:tc>
          <w:tcPr>
            <w:tcW w:w="1873" w:type="dxa"/>
          </w:tcPr>
          <w:p w:rsidR="006C74E0" w:rsidRP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</w:pPr>
            <w:r w:rsidRPr="006C74E0">
              <w:rPr>
                <w:rFonts w:asciiTheme="minorHAnsi" w:hAnsiTheme="minorHAnsi" w:cstheme="minorHAnsi"/>
                <w:i/>
                <w:caps/>
                <w:sz w:val="18"/>
                <w:szCs w:val="18"/>
              </w:rPr>
              <w:t>QUALIFICA</w:t>
            </w: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  <w:tr w:rsidR="006C74E0" w:rsidTr="006C74E0"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5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956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2039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  <w:tc>
          <w:tcPr>
            <w:tcW w:w="1873" w:type="dxa"/>
          </w:tcPr>
          <w:p w:rsidR="006C74E0" w:rsidRDefault="006C74E0" w:rsidP="007B070D">
            <w:pPr>
              <w:pStyle w:val="Corpodeltesto3"/>
              <w:spacing w:before="120" w:after="0"/>
              <w:jc w:val="both"/>
              <w:rPr>
                <w:rFonts w:asciiTheme="minorHAnsi" w:hAnsiTheme="minorHAnsi" w:cstheme="minorHAnsi"/>
                <w:i/>
                <w:caps/>
                <w:sz w:val="22"/>
                <w:szCs w:val="22"/>
              </w:rPr>
            </w:pPr>
          </w:p>
        </w:tc>
      </w:tr>
    </w:tbl>
    <w:p w:rsidR="006C74E0" w:rsidRDefault="006C74E0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lastRenderedPageBreak/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salvo il caso di concordato con continuità aziendale,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E816AF" w:rsidRPr="004322C1" w:rsidRDefault="00E816AF" w:rsidP="006163D8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35144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</w:t>
      </w: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Default="00E816AF" w:rsidP="007A509E">
      <w:pPr>
        <w:pStyle w:val="NormaleWeb"/>
        <w:numPr>
          <w:ilvl w:val="0"/>
          <w:numId w:val="30"/>
        </w:numPr>
        <w:spacing w:before="240" w:beforeAutospacing="0" w:after="240" w:after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2550D6" w:rsidRPr="00E816AF" w:rsidRDefault="002550D6" w:rsidP="002550D6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7A509E" w:rsidRPr="007A509E" w:rsidRDefault="007A509E" w:rsidP="007A509E">
      <w:pPr>
        <w:pStyle w:val="Normale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sz w:val="22"/>
          <w:szCs w:val="22"/>
        </w:rPr>
      </w:pPr>
      <w:r w:rsidRPr="007A509E">
        <w:rPr>
          <w:rFonts w:asciiTheme="minorHAnsi" w:hAnsiTheme="minorHAnsi" w:cstheme="minorHAnsi"/>
          <w:sz w:val="22"/>
          <w:szCs w:val="22"/>
        </w:rPr>
        <w:t xml:space="preserve">che </w:t>
      </w:r>
      <w:r w:rsidR="00AF2BE7" w:rsidRPr="00E816AF">
        <w:rPr>
          <w:rFonts w:asciiTheme="minorHAnsi" w:hAnsiTheme="minorHAnsi" w:cstheme="minorHAnsi"/>
          <w:sz w:val="22"/>
          <w:szCs w:val="22"/>
        </w:rPr>
        <w:t>l’operatore economico</w:t>
      </w:r>
      <w:r w:rsidRPr="007A509E">
        <w:rPr>
          <w:rFonts w:asciiTheme="minorHAnsi" w:hAnsiTheme="minorHAnsi" w:cstheme="minorHAnsi"/>
          <w:sz w:val="22"/>
          <w:szCs w:val="22"/>
        </w:rPr>
        <w:t xml:space="preserve"> è in possesso di attestazione SOA</w:t>
      </w:r>
      <w:r w:rsidR="003E1C5F">
        <w:rPr>
          <w:rFonts w:asciiTheme="minorHAnsi" w:hAnsiTheme="minorHAnsi" w:cstheme="minorHAnsi"/>
          <w:sz w:val="22"/>
          <w:szCs w:val="22"/>
        </w:rPr>
        <w:t xml:space="preserve"> di cui a</w:t>
      </w:r>
      <w:r w:rsidR="003E1C5F" w:rsidRPr="00AF2BE7">
        <w:rPr>
          <w:color w:val="000000"/>
          <w:sz w:val="22"/>
          <w:szCs w:val="22"/>
        </w:rPr>
        <w:t xml:space="preserve">ll’art. </w:t>
      </w:r>
      <w:r w:rsidR="003E1C5F">
        <w:rPr>
          <w:color w:val="000000"/>
          <w:sz w:val="22"/>
          <w:szCs w:val="22"/>
        </w:rPr>
        <w:t xml:space="preserve">84 c.1 </w:t>
      </w:r>
      <w:r w:rsidR="003E1C5F" w:rsidRPr="00AF2BE7">
        <w:rPr>
          <w:szCs w:val="22"/>
        </w:rPr>
        <w:t>del D. Lgs 50/2016</w:t>
      </w:r>
      <w:r w:rsidRPr="007A509E">
        <w:rPr>
          <w:rFonts w:asciiTheme="minorHAnsi" w:hAnsiTheme="minorHAnsi" w:cstheme="minorHAnsi"/>
          <w:sz w:val="22"/>
          <w:szCs w:val="22"/>
        </w:rPr>
        <w:t xml:space="preserve">, in corso di validità, n.___________________, rilasciata in data _____________dalla seguente Società di attestazione:____________________________________________________ </w:t>
      </w:r>
      <w:r w:rsidRPr="007A509E">
        <w:rPr>
          <w:sz w:val="22"/>
          <w:szCs w:val="22"/>
        </w:rPr>
        <w:t>per le seguenti categorie di lavori e classifiche di importo: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pStyle w:val="Paragrafoelenco"/>
        <w:numPr>
          <w:ilvl w:val="0"/>
          <w:numId w:val="30"/>
        </w:numPr>
        <w:autoSpaceDN w:val="0"/>
        <w:spacing w:line="400" w:lineRule="atLeast"/>
        <w:ind w:right="-9"/>
        <w:jc w:val="both"/>
        <w:rPr>
          <w:sz w:val="22"/>
          <w:szCs w:val="22"/>
        </w:rPr>
      </w:pPr>
      <w:r w:rsidRPr="007A509E">
        <w:rPr>
          <w:sz w:val="22"/>
          <w:szCs w:val="22"/>
        </w:rPr>
        <w:t>categoria _________ per la classifica ________;</w:t>
      </w:r>
    </w:p>
    <w:p w:rsidR="007A509E" w:rsidRPr="007A509E" w:rsidRDefault="007A509E" w:rsidP="007A509E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7A509E" w:rsidRPr="007A509E" w:rsidRDefault="007A509E" w:rsidP="007A509E">
      <w:pPr>
        <w:spacing w:line="360" w:lineRule="auto"/>
        <w:ind w:left="360"/>
        <w:jc w:val="both"/>
        <w:rPr>
          <w:sz w:val="22"/>
          <w:szCs w:val="22"/>
        </w:rPr>
      </w:pPr>
      <w:r w:rsidRPr="007A509E">
        <w:rPr>
          <w:sz w:val="22"/>
          <w:szCs w:val="22"/>
          <w:u w:val="single"/>
        </w:rPr>
        <w:t>OPPURE</w:t>
      </w:r>
      <w:r w:rsidRPr="007A509E">
        <w:rPr>
          <w:sz w:val="22"/>
          <w:szCs w:val="22"/>
        </w:rPr>
        <w:t>:</w:t>
      </w:r>
    </w:p>
    <w:p w:rsidR="007A509E" w:rsidRPr="004D1D87" w:rsidRDefault="007A509E" w:rsidP="007A509E">
      <w:pPr>
        <w:pStyle w:val="Corpodeltesto2"/>
        <w:widowControl w:val="0"/>
        <w:numPr>
          <w:ilvl w:val="0"/>
          <w:numId w:val="30"/>
        </w:numPr>
        <w:spacing w:line="360" w:lineRule="auto"/>
        <w:rPr>
          <w:rFonts w:ascii="Times New Roman" w:hAnsi="Times New Roman"/>
          <w:szCs w:val="22"/>
          <w:u w:val="single"/>
        </w:rPr>
      </w:pPr>
      <w:r w:rsidRPr="004D1D87">
        <w:rPr>
          <w:rFonts w:ascii="Times New Roman" w:hAnsi="Times New Roman"/>
          <w:color w:val="000000"/>
          <w:szCs w:val="22"/>
        </w:rPr>
        <w:t xml:space="preserve"> 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  <w:r w:rsidRPr="00AF2BE7">
        <w:rPr>
          <w:rFonts w:ascii="Times New Roman" w:hAnsi="Times New Roman"/>
          <w:szCs w:val="22"/>
          <w:u w:val="single"/>
        </w:rPr>
        <w:t xml:space="preserve">che </w:t>
      </w:r>
      <w:r w:rsidR="00AF2BE7" w:rsidRPr="00AF2BE7">
        <w:rPr>
          <w:rFonts w:asciiTheme="minorHAnsi" w:hAnsiTheme="minorHAnsi" w:cstheme="minorHAnsi"/>
          <w:szCs w:val="22"/>
          <w:u w:val="single"/>
        </w:rPr>
        <w:t xml:space="preserve">l’operatore economico </w:t>
      </w:r>
      <w:r w:rsidRPr="00AF2BE7">
        <w:rPr>
          <w:rFonts w:ascii="Times New Roman" w:hAnsi="Times New Roman"/>
          <w:szCs w:val="22"/>
          <w:u w:val="single"/>
        </w:rPr>
        <w:t>non</w:t>
      </w:r>
      <w:r w:rsidRPr="004D1D87">
        <w:rPr>
          <w:rFonts w:ascii="Times New Roman" w:hAnsi="Times New Roman"/>
          <w:szCs w:val="22"/>
          <w:u w:val="single"/>
        </w:rPr>
        <w:t xml:space="preserve"> ha compilato la precedente dichiarazione del possesso di attestazione SOA, in quanto è in possesso dei requisiti previsti dall’</w:t>
      </w:r>
      <w:r w:rsidRPr="004D1D87">
        <w:rPr>
          <w:rFonts w:ascii="Times New Roman" w:hAnsi="Times New Roman"/>
          <w:b/>
          <w:bCs/>
          <w:szCs w:val="22"/>
          <w:u w:val="single"/>
        </w:rPr>
        <w:t>art. 90</w:t>
      </w:r>
      <w:r w:rsidRPr="004D1D87">
        <w:rPr>
          <w:rFonts w:ascii="Times New Roman" w:hAnsi="Times New Roman"/>
          <w:szCs w:val="22"/>
          <w:u w:val="single"/>
        </w:rPr>
        <w:t xml:space="preserve"> del </w:t>
      </w:r>
      <w:r w:rsidRPr="004D1D87">
        <w:rPr>
          <w:rFonts w:ascii="Times New Roman" w:hAnsi="Times New Roman"/>
          <w:b/>
          <w:bCs/>
          <w:szCs w:val="22"/>
          <w:u w:val="single"/>
        </w:rPr>
        <w:t>D.P.R. 207/2010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  <w:r w:rsidR="007906D6" w:rsidRPr="007906D6">
        <w:rPr>
          <w:rFonts w:ascii="Times New Roman" w:hAnsi="Times New Roman"/>
          <w:b/>
          <w:szCs w:val="22"/>
          <w:u w:val="single"/>
        </w:rPr>
        <w:t>e art. 216 c. 14 del D. Lgs 50/2016</w:t>
      </w:r>
      <w:r w:rsidR="007906D6">
        <w:rPr>
          <w:rFonts w:ascii="Times New Roman" w:hAnsi="Times New Roman"/>
          <w:szCs w:val="22"/>
          <w:u w:val="single"/>
        </w:rPr>
        <w:t xml:space="preserve"> </w:t>
      </w:r>
      <w:r w:rsidRPr="004D1D87">
        <w:rPr>
          <w:rFonts w:ascii="Times New Roman" w:hAnsi="Times New Roman"/>
          <w:szCs w:val="22"/>
          <w:u w:val="single"/>
        </w:rPr>
        <w:t>in misura non inferiore a quanto previsto dallo stesso articolo, e dichiara inoltre che il requisito di cui al comma 1, lettera a) del medesimo art. 90 è posseduto con riferimento a lavori di natura analoga a quella dei lavori da affidare</w:t>
      </w:r>
      <w:r w:rsidRPr="004D1D87">
        <w:rPr>
          <w:rFonts w:ascii="Times New Roman" w:hAnsi="Times New Roman"/>
          <w:szCs w:val="22"/>
        </w:rPr>
        <w:t>;</w:t>
      </w:r>
      <w:r w:rsidRPr="004D1D87">
        <w:rPr>
          <w:rFonts w:ascii="Times New Roman" w:hAnsi="Times New Roman"/>
          <w:szCs w:val="22"/>
          <w:u w:val="single"/>
        </w:rPr>
        <w:t xml:space="preserve"> </w:t>
      </w:r>
    </w:p>
    <w:p w:rsidR="007A509E" w:rsidRPr="00C9787F" w:rsidRDefault="007A509E" w:rsidP="00C9787F">
      <w:pPr>
        <w:autoSpaceDN w:val="0"/>
        <w:spacing w:line="400" w:lineRule="atLeast"/>
        <w:ind w:left="360" w:right="-9"/>
        <w:jc w:val="both"/>
        <w:rPr>
          <w:sz w:val="22"/>
          <w:szCs w:val="22"/>
        </w:rPr>
      </w:pPr>
    </w:p>
    <w:p w:rsidR="007A509E" w:rsidRPr="00A93791" w:rsidRDefault="007A509E" w:rsidP="00A93791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A93791">
        <w:rPr>
          <w:color w:val="000000"/>
          <w:sz w:val="22"/>
          <w:szCs w:val="22"/>
        </w:rPr>
        <w:t xml:space="preserve">- che </w:t>
      </w:r>
      <w:r w:rsidR="00AF2BE7" w:rsidRPr="00E816AF">
        <w:rPr>
          <w:rFonts w:asciiTheme="minorHAnsi" w:hAnsiTheme="minorHAnsi" w:cstheme="minorHAnsi"/>
          <w:sz w:val="22"/>
          <w:szCs w:val="22"/>
        </w:rPr>
        <w:t>l’operatore economico</w:t>
      </w:r>
      <w:r w:rsidRPr="00A93791">
        <w:rPr>
          <w:color w:val="000000"/>
          <w:sz w:val="22"/>
          <w:szCs w:val="22"/>
        </w:rPr>
        <w:t xml:space="preserve"> possiede altresì (</w:t>
      </w:r>
      <w:r w:rsidRPr="00A93791">
        <w:rPr>
          <w:sz w:val="22"/>
          <w:szCs w:val="22"/>
        </w:rPr>
        <w:t>barrare la casella in caso affermativo):</w:t>
      </w:r>
    </w:p>
    <w:p w:rsidR="00A6610D" w:rsidRDefault="007A509E" w:rsidP="007A509E">
      <w:pPr>
        <w:pStyle w:val="Paragrafoelenco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7A509E">
        <w:rPr>
          <w:sz w:val="22"/>
          <w:szCs w:val="22"/>
        </w:rPr>
        <w:t xml:space="preserve"> </w:t>
      </w:r>
      <w:r w:rsidRPr="007A509E">
        <w:rPr>
          <w:color w:val="000000"/>
          <w:sz w:val="22"/>
          <w:szCs w:val="22"/>
        </w:rPr>
        <w:t xml:space="preserve">- l’ATTESTAZIONE SOA del possesso della certificazione del sistema di qualità aziendale, in </w:t>
      </w:r>
      <w:r w:rsidRPr="00AF2BE7">
        <w:rPr>
          <w:color w:val="000000"/>
          <w:sz w:val="22"/>
          <w:szCs w:val="22"/>
        </w:rPr>
        <w:t xml:space="preserve">corso di validità, come previsto dall’art. </w:t>
      </w:r>
      <w:r w:rsidR="00A6610D">
        <w:rPr>
          <w:color w:val="000000"/>
          <w:sz w:val="22"/>
          <w:szCs w:val="22"/>
        </w:rPr>
        <w:t xml:space="preserve">84 c.1 </w:t>
      </w:r>
      <w:r w:rsidR="00A6610D" w:rsidRPr="00AF2BE7">
        <w:rPr>
          <w:szCs w:val="22"/>
        </w:rPr>
        <w:t>del D. Lgs 50/2016</w:t>
      </w:r>
      <w:r w:rsidR="00A6610D" w:rsidRPr="00AF2BE7">
        <w:rPr>
          <w:color w:val="000000"/>
          <w:sz w:val="22"/>
          <w:szCs w:val="22"/>
        </w:rPr>
        <w:t>.</w:t>
      </w:r>
    </w:p>
    <w:p w:rsidR="007A509E" w:rsidRPr="00AF2BE7" w:rsidRDefault="007A509E" w:rsidP="007A509E">
      <w:pPr>
        <w:pStyle w:val="Paragrafoelenco"/>
        <w:widowControl w:val="0"/>
        <w:numPr>
          <w:ilvl w:val="0"/>
          <w:numId w:val="30"/>
        </w:numPr>
        <w:autoSpaceDN w:val="0"/>
        <w:adjustRightInd w:val="0"/>
        <w:spacing w:before="120" w:after="120"/>
        <w:jc w:val="both"/>
        <w:rPr>
          <w:color w:val="000000"/>
          <w:sz w:val="22"/>
          <w:szCs w:val="22"/>
        </w:rPr>
      </w:pPr>
      <w:r w:rsidRPr="00AF2BE7">
        <w:rPr>
          <w:color w:val="000000"/>
          <w:sz w:val="22"/>
          <w:szCs w:val="22"/>
        </w:rPr>
        <w:t xml:space="preserve">- la CERTIFICAZIONE del sistema di qualità aziendale, in corso di validità, come previsto dall’art. </w:t>
      </w:r>
      <w:r w:rsidR="00A6610D">
        <w:rPr>
          <w:color w:val="000000"/>
          <w:sz w:val="22"/>
          <w:szCs w:val="22"/>
        </w:rPr>
        <w:t xml:space="preserve">84 c.4 lett. c) </w:t>
      </w:r>
      <w:r w:rsidR="00A6610D" w:rsidRPr="00AF2BE7">
        <w:rPr>
          <w:szCs w:val="22"/>
        </w:rPr>
        <w:t>del D. Lgs 50/2016</w:t>
      </w:r>
      <w:r w:rsidRPr="00AF2BE7">
        <w:rPr>
          <w:color w:val="000000"/>
          <w:sz w:val="22"/>
          <w:szCs w:val="22"/>
        </w:rPr>
        <w:t>.</w:t>
      </w:r>
    </w:p>
    <w:p w:rsidR="002550D6" w:rsidRPr="00E816AF" w:rsidRDefault="002550D6" w:rsidP="002550D6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2550D6">
        <w:rPr>
          <w:rFonts w:asciiTheme="minorHAnsi" w:hAnsiTheme="minorHAnsi" w:cstheme="minorHAnsi"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C9787F" w:rsidRPr="00C9787F" w:rsidRDefault="00C9787F" w:rsidP="00C9787F">
      <w:pPr>
        <w:pStyle w:val="NormaleWeb"/>
        <w:numPr>
          <w:ilvl w:val="0"/>
          <w:numId w:val="30"/>
        </w:numPr>
        <w:autoSpaceDN w:val="0"/>
        <w:spacing w:before="240" w:beforeAutospacing="0" w:after="240" w:afterAutospacing="0" w:line="400" w:lineRule="atLeast"/>
        <w:ind w:right="-9"/>
        <w:jc w:val="both"/>
        <w:rPr>
          <w:rFonts w:asciiTheme="minorHAnsi" w:hAnsiTheme="minorHAnsi" w:cstheme="minorHAnsi"/>
          <w:sz w:val="22"/>
          <w:szCs w:val="22"/>
        </w:rPr>
      </w:pPr>
      <w:r w:rsidRPr="00C9787F">
        <w:rPr>
          <w:rFonts w:asciiTheme="minorHAnsi" w:hAnsiTheme="minorHAnsi" w:cstheme="minorHAnsi"/>
          <w:sz w:val="22"/>
          <w:szCs w:val="22"/>
        </w:rPr>
        <w:t xml:space="preserve">che intende subappaltare, ai sensi dell'art. </w:t>
      </w:r>
      <w:r>
        <w:rPr>
          <w:rFonts w:asciiTheme="minorHAnsi" w:hAnsiTheme="minorHAnsi" w:cstheme="minorHAnsi"/>
          <w:sz w:val="22"/>
          <w:szCs w:val="22"/>
        </w:rPr>
        <w:t>105</w:t>
      </w:r>
      <w:r w:rsidRPr="00C9787F">
        <w:rPr>
          <w:rFonts w:asciiTheme="minorHAnsi" w:hAnsiTheme="minorHAnsi" w:cstheme="minorHAnsi"/>
          <w:sz w:val="22"/>
          <w:szCs w:val="22"/>
        </w:rPr>
        <w:t xml:space="preserve"> del D. Lgs. 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C9787F"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201</w:t>
      </w:r>
      <w:r w:rsidRPr="00C9787F">
        <w:rPr>
          <w:rFonts w:asciiTheme="minorHAnsi" w:hAnsiTheme="minorHAnsi" w:cstheme="minorHAnsi"/>
          <w:sz w:val="22"/>
          <w:szCs w:val="22"/>
        </w:rPr>
        <w:t>6, i seguenti lavori (indicare quali e/o le relative categorie di cui al D.P.R. n. 207/2010: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color w:val="000000"/>
          <w:sz w:val="22"/>
          <w:szCs w:val="22"/>
        </w:rPr>
      </w:pPr>
      <w:r w:rsidRPr="002550D6">
        <w:rPr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:rsidR="00C9787F" w:rsidRPr="002550D6" w:rsidRDefault="00C9787F" w:rsidP="002550D6">
      <w:pPr>
        <w:widowControl w:val="0"/>
        <w:autoSpaceDN w:val="0"/>
        <w:adjustRightInd w:val="0"/>
        <w:spacing w:before="120" w:after="120"/>
        <w:ind w:left="360"/>
        <w:jc w:val="both"/>
        <w:rPr>
          <w:i/>
          <w:iCs/>
          <w:color w:val="000000"/>
          <w:sz w:val="22"/>
          <w:szCs w:val="22"/>
        </w:rPr>
      </w:pPr>
      <w:r w:rsidRPr="002550D6">
        <w:rPr>
          <w:sz w:val="22"/>
          <w:szCs w:val="22"/>
        </w:rPr>
        <w:t xml:space="preserve"> (</w:t>
      </w:r>
      <w:r w:rsidRPr="002550D6">
        <w:rPr>
          <w:i/>
          <w:iCs/>
          <w:color w:val="000000"/>
          <w:sz w:val="22"/>
          <w:szCs w:val="22"/>
        </w:rPr>
        <w:t>NB: si ricorda che ai sensi dell’ art. 1</w:t>
      </w:r>
      <w:r w:rsidR="00A93791" w:rsidRPr="002550D6">
        <w:rPr>
          <w:i/>
          <w:iCs/>
          <w:color w:val="000000"/>
          <w:sz w:val="22"/>
          <w:szCs w:val="22"/>
        </w:rPr>
        <w:t>05</w:t>
      </w:r>
      <w:r w:rsidRPr="002550D6">
        <w:rPr>
          <w:i/>
          <w:iCs/>
          <w:color w:val="000000"/>
          <w:sz w:val="22"/>
          <w:szCs w:val="22"/>
        </w:rPr>
        <w:t xml:space="preserve"> D. Lgs. </w:t>
      </w:r>
      <w:r w:rsidR="00A93791" w:rsidRPr="002550D6">
        <w:rPr>
          <w:i/>
          <w:iCs/>
          <w:color w:val="000000"/>
          <w:sz w:val="22"/>
          <w:szCs w:val="22"/>
        </w:rPr>
        <w:t>50/2016</w:t>
      </w:r>
      <w:r w:rsidRPr="002550D6">
        <w:rPr>
          <w:i/>
          <w:iCs/>
          <w:color w:val="000000"/>
          <w:sz w:val="22"/>
          <w:szCs w:val="22"/>
        </w:rPr>
        <w:t xml:space="preserve"> la presente dichiarazione è indispensabile per l'ammissibilità del subappalto o del cottimo, e per la stessa partecipazione alla gara nelle ipotesi eventualmente previste dal bando. La presente dichiarazione deve essere rilasciata dall'impresa che partecipa singolarmente e da ciascuna delle imprese che costituiranno le ATI o i consorzi ordinari di cui </w:t>
      </w:r>
      <w:r w:rsidR="00A93791" w:rsidRPr="002550D6">
        <w:rPr>
          <w:i/>
          <w:iCs/>
          <w:color w:val="000000"/>
          <w:sz w:val="22"/>
          <w:szCs w:val="22"/>
        </w:rPr>
        <w:t xml:space="preserve">al comma 2, </w:t>
      </w:r>
      <w:r w:rsidRPr="002550D6">
        <w:rPr>
          <w:i/>
          <w:iCs/>
          <w:color w:val="000000"/>
          <w:sz w:val="22"/>
          <w:szCs w:val="22"/>
        </w:rPr>
        <w:t xml:space="preserve"> lettere d) ed e) dell’art. </w:t>
      </w:r>
      <w:r w:rsidR="00A93791" w:rsidRPr="002550D6">
        <w:rPr>
          <w:i/>
          <w:iCs/>
          <w:color w:val="000000"/>
          <w:sz w:val="22"/>
          <w:szCs w:val="22"/>
        </w:rPr>
        <w:t>45</w:t>
      </w:r>
      <w:r w:rsidRPr="002550D6">
        <w:rPr>
          <w:i/>
          <w:iCs/>
          <w:color w:val="000000"/>
          <w:sz w:val="22"/>
          <w:szCs w:val="22"/>
        </w:rPr>
        <w:t xml:space="preserve"> DLgs </w:t>
      </w:r>
      <w:r w:rsidR="00A93791" w:rsidRPr="002550D6">
        <w:rPr>
          <w:i/>
          <w:iCs/>
          <w:color w:val="000000"/>
          <w:sz w:val="22"/>
          <w:szCs w:val="22"/>
        </w:rPr>
        <w:t>50</w:t>
      </w:r>
      <w:r w:rsidRPr="002550D6">
        <w:rPr>
          <w:i/>
          <w:iCs/>
          <w:color w:val="000000"/>
          <w:sz w:val="22"/>
          <w:szCs w:val="22"/>
        </w:rPr>
        <w:t>/</w:t>
      </w:r>
      <w:r w:rsidR="00A93791" w:rsidRPr="002550D6">
        <w:rPr>
          <w:i/>
          <w:iCs/>
          <w:color w:val="000000"/>
          <w:sz w:val="22"/>
          <w:szCs w:val="22"/>
        </w:rPr>
        <w:t>201</w:t>
      </w:r>
      <w:r w:rsidRPr="002550D6">
        <w:rPr>
          <w:i/>
          <w:iCs/>
          <w:color w:val="000000"/>
          <w:sz w:val="22"/>
          <w:szCs w:val="22"/>
        </w:rPr>
        <w:t>6).</w:t>
      </w:r>
    </w:p>
    <w:p w:rsidR="0055095A" w:rsidRDefault="0055095A" w:rsidP="00D804D0">
      <w:pPr>
        <w:pStyle w:val="NormaleWeb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5095A" w:rsidRPr="00227023" w:rsidRDefault="0055095A" w:rsidP="0055095A">
      <w:pPr>
        <w:pStyle w:val="NormaleWeb"/>
        <w:numPr>
          <w:ilvl w:val="0"/>
          <w:numId w:val="25"/>
        </w:numPr>
        <w:spacing w:before="120"/>
        <w:jc w:val="both"/>
        <w:rPr>
          <w:b/>
          <w:sz w:val="22"/>
          <w:szCs w:val="22"/>
        </w:rPr>
      </w:pPr>
      <w:r w:rsidRPr="00227023">
        <w:rPr>
          <w:sz w:val="22"/>
        </w:rPr>
        <w:t>indica le seguenti posizioni INPS, INAIL, CASSA EDILE</w:t>
      </w:r>
      <w:r w:rsidRPr="00227023">
        <w:rPr>
          <w:b/>
          <w:sz w:val="22"/>
          <w:szCs w:val="22"/>
        </w:rPr>
        <w:t>: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9"/>
        <w:gridCol w:w="1803"/>
        <w:gridCol w:w="1237"/>
        <w:gridCol w:w="1740"/>
        <w:gridCol w:w="3119"/>
      </w:tblGrid>
      <w:tr w:rsidR="00227023" w:rsidRPr="00227023" w:rsidTr="009C41C6">
        <w:trPr>
          <w:cantSplit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Istituto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N. identificativo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jc w:val="center"/>
              <w:rPr>
                <w:b/>
                <w:i/>
                <w:sz w:val="22"/>
                <w:szCs w:val="22"/>
              </w:rPr>
            </w:pPr>
            <w:r w:rsidRPr="00227023">
              <w:rPr>
                <w:b/>
                <w:i/>
                <w:sz w:val="22"/>
                <w:szCs w:val="22"/>
              </w:rPr>
              <w:t>Sede/i</w:t>
            </w:r>
          </w:p>
        </w:tc>
      </w:tr>
      <w:tr w:rsidR="00227023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F42EBE">
            <w:pPr>
              <w:rPr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INPS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1322C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 xml:space="preserve">Matricola </w:t>
            </w:r>
            <w:r w:rsidR="009C41C6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</w:tr>
      <w:tr w:rsidR="009C41C6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31DA2">
            <w:pPr>
              <w:rPr>
                <w:b/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INAIL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70074A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>Codice Ditta</w:t>
            </w:r>
            <w:r>
              <w:rPr>
                <w:sz w:val="22"/>
                <w:szCs w:val="22"/>
              </w:rPr>
              <w:t xml:space="preserve"> n.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0195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019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PAT. N.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C6" w:rsidRPr="00227023" w:rsidRDefault="009C41C6" w:rsidP="00231DA2">
            <w:pPr>
              <w:rPr>
                <w:sz w:val="22"/>
                <w:szCs w:val="22"/>
              </w:rPr>
            </w:pPr>
          </w:p>
        </w:tc>
      </w:tr>
      <w:tr w:rsidR="00227023" w:rsidRPr="00227023" w:rsidTr="009C41C6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  <w:r w:rsidRPr="00227023">
              <w:rPr>
                <w:b/>
                <w:sz w:val="22"/>
                <w:szCs w:val="22"/>
              </w:rPr>
              <w:t>CASSA EDILE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  <w:r w:rsidRPr="00227023">
              <w:rPr>
                <w:sz w:val="22"/>
                <w:szCs w:val="22"/>
              </w:rPr>
              <w:t xml:space="preserve">Codice Impresa </w:t>
            </w:r>
            <w:r w:rsidR="009C41C6">
              <w:rPr>
                <w:sz w:val="22"/>
                <w:szCs w:val="22"/>
              </w:rPr>
              <w:t>n.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23" w:rsidRPr="00227023" w:rsidRDefault="00227023" w:rsidP="00231DA2">
            <w:pPr>
              <w:rPr>
                <w:sz w:val="22"/>
                <w:szCs w:val="22"/>
              </w:rPr>
            </w:pPr>
          </w:p>
        </w:tc>
      </w:tr>
    </w:tbl>
    <w:p w:rsidR="00227023" w:rsidRPr="00227023" w:rsidRDefault="00227023" w:rsidP="00227023">
      <w:pPr>
        <w:widowControl w:val="0"/>
        <w:tabs>
          <w:tab w:val="left" w:pos="1068"/>
          <w:tab w:val="left" w:pos="1272"/>
          <w:tab w:val="left" w:pos="8496"/>
        </w:tabs>
        <w:suppressAutoHyphens/>
        <w:jc w:val="both"/>
        <w:rPr>
          <w:b/>
          <w:spacing w:val="-2"/>
        </w:rPr>
      </w:pPr>
    </w:p>
    <w:p w:rsidR="00D804D0" w:rsidRPr="00227023" w:rsidRDefault="00930A78" w:rsidP="00227023">
      <w:pPr>
        <w:pStyle w:val="NormaleWeb"/>
        <w:numPr>
          <w:ilvl w:val="0"/>
          <w:numId w:val="25"/>
        </w:numPr>
        <w:spacing w:before="120"/>
        <w:jc w:val="both"/>
        <w:rPr>
          <w:sz w:val="22"/>
        </w:rPr>
      </w:pPr>
      <w:r w:rsidRPr="00227023">
        <w:rPr>
          <w:sz w:val="22"/>
        </w:rPr>
        <w:t xml:space="preserve">Dichiara </w:t>
      </w:r>
      <w:r w:rsidR="0070428B">
        <w:rPr>
          <w:sz w:val="22"/>
        </w:rPr>
        <w:t>sin da ora a</w:t>
      </w:r>
      <w:r w:rsidRPr="00227023">
        <w:rPr>
          <w:sz w:val="22"/>
        </w:rPr>
        <w:t xml:space="preserve"> rendersi </w:t>
      </w:r>
      <w:r w:rsidR="00227023" w:rsidRPr="00227023">
        <w:rPr>
          <w:sz w:val="22"/>
        </w:rPr>
        <w:t xml:space="preserve">immediatamente </w:t>
      </w:r>
      <w:r w:rsidRPr="00227023">
        <w:rPr>
          <w:sz w:val="22"/>
        </w:rPr>
        <w:t>disponibile</w:t>
      </w:r>
      <w:r w:rsidR="0070428B">
        <w:rPr>
          <w:sz w:val="22"/>
        </w:rPr>
        <w:t xml:space="preserve"> </w:t>
      </w:r>
      <w:r w:rsidRPr="00227023">
        <w:rPr>
          <w:sz w:val="22"/>
        </w:rPr>
        <w:t xml:space="preserve">ad eseguire i lavori </w:t>
      </w:r>
      <w:r w:rsidR="00227023" w:rsidRPr="00227023">
        <w:rPr>
          <w:sz w:val="22"/>
        </w:rPr>
        <w:t xml:space="preserve">di cui trattasi </w:t>
      </w:r>
      <w:r w:rsidRPr="00227023">
        <w:rPr>
          <w:sz w:val="22"/>
        </w:rPr>
        <w:t>e comunque nel periodo  ____________</w:t>
      </w: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 w:rsidRPr="004322C1">
        <w:rPr>
          <w:rFonts w:ascii="Calibri" w:hAnsi="Calibri" w:cs="Calibri"/>
          <w:u w:val="single"/>
        </w:rPr>
        <w:t xml:space="preserve">Nel caso in cui le predette dichiarazioni vengano rese anche </w:t>
      </w:r>
      <w:r w:rsidR="00C43971" w:rsidRPr="004322C1">
        <w:rPr>
          <w:rFonts w:ascii="Calibri" w:hAnsi="Calibri" w:cs="Calibri"/>
          <w:u w:val="single"/>
        </w:rPr>
        <w:t xml:space="preserve">in </w:t>
      </w:r>
      <w:r w:rsidRPr="004322C1">
        <w:rPr>
          <w:rFonts w:ascii="Calibri" w:hAnsi="Calibri" w:cs="Calibri"/>
          <w:u w:val="single"/>
        </w:rPr>
        <w:t xml:space="preserve">nome e per conto dei sopracitati soggetti, questi ultimi </w:t>
      </w:r>
      <w:r w:rsidRPr="004322C1">
        <w:rPr>
          <w:rFonts w:ascii="Calibri" w:hAnsi="Calibri" w:cs="Calibri"/>
          <w:b/>
          <w:u w:val="single"/>
        </w:rPr>
        <w:t>NON</w:t>
      </w:r>
      <w:r w:rsidRPr="004322C1">
        <w:rPr>
          <w:rFonts w:ascii="Calibri" w:hAnsi="Calibri" w:cs="Calibri"/>
          <w:u w:val="single"/>
        </w:rPr>
        <w:t xml:space="preserve"> sono tenuti ad effettuare le medesime dichiarazioni personalmente</w:t>
      </w:r>
      <w:r w:rsidR="00C43971" w:rsidRPr="004322C1">
        <w:rPr>
          <w:rFonts w:ascii="Calibri" w:hAnsi="Calibri" w:cs="Calibri"/>
          <w:u w:val="single"/>
        </w:rPr>
        <w:t>;</w:t>
      </w:r>
      <w:r w:rsidR="007E4D10" w:rsidRPr="004322C1">
        <w:rPr>
          <w:rFonts w:ascii="Calibri" w:hAnsi="Calibri" w:cs="Calibri"/>
          <w:u w:val="single"/>
        </w:rPr>
        <w:t xml:space="preserve"> viceversa</w:t>
      </w:r>
      <w:r w:rsidR="000460BA" w:rsidRPr="004322C1">
        <w:rPr>
          <w:rFonts w:ascii="Calibri" w:hAnsi="Calibri" w:cs="Calibri"/>
          <w:u w:val="single"/>
        </w:rPr>
        <w:t>,</w:t>
      </w:r>
      <w:r w:rsidR="007E4D10" w:rsidRPr="004322C1">
        <w:rPr>
          <w:rFonts w:ascii="Calibri" w:hAnsi="Calibri" w:cs="Calibri"/>
          <w:u w:val="single"/>
        </w:rPr>
        <w:t xml:space="preserve"> i soggetti elencati nella nota (1) dovranno provvedere autonomamente a</w:t>
      </w:r>
      <w:r w:rsidR="000460BA" w:rsidRPr="004322C1">
        <w:rPr>
          <w:rFonts w:ascii="Calibri" w:hAnsi="Calibri" w:cs="Calibri"/>
          <w:u w:val="single"/>
        </w:rPr>
        <w:t xml:space="preserve"> produrre le proprie</w:t>
      </w:r>
      <w:r w:rsidR="007E4D10" w:rsidRPr="004322C1">
        <w:rPr>
          <w:rFonts w:ascii="Calibri" w:hAnsi="Calibri" w:cs="Calibri"/>
          <w:u w:val="single"/>
        </w:rPr>
        <w:t xml:space="preserve"> autodichiara</w:t>
      </w:r>
      <w:r w:rsidR="000460BA" w:rsidRPr="004322C1">
        <w:rPr>
          <w:rFonts w:ascii="Calibri" w:hAnsi="Calibri" w:cs="Calibri"/>
          <w:u w:val="single"/>
        </w:rPr>
        <w:t>zioni</w:t>
      </w:r>
      <w:r w:rsidRPr="004322C1"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sectPr w:rsidR="004F784C" w:rsidSect="00B819E6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850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D6" w:rsidRDefault="00D63AD6">
      <w:r>
        <w:separator/>
      </w:r>
    </w:p>
  </w:endnote>
  <w:endnote w:type="continuationSeparator" w:id="0">
    <w:p w:rsidR="00D63AD6" w:rsidRDefault="00D6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2E24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12E24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D6" w:rsidRDefault="00D63AD6">
      <w:r>
        <w:separator/>
      </w:r>
    </w:p>
  </w:footnote>
  <w:footnote w:type="continuationSeparator" w:id="0">
    <w:p w:rsidR="00D63AD6" w:rsidRDefault="00D63AD6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7D9" w:rsidRPr="00F70A68" w:rsidRDefault="007007D9" w:rsidP="007007D9">
    <w:pPr>
      <w:pStyle w:val="Intestazione"/>
      <w:rPr>
        <w:rFonts w:asciiTheme="minorHAnsi" w:hAnsiTheme="minorHAnsi" w:cstheme="minorHAnsi"/>
        <w:b/>
      </w:rPr>
    </w:pPr>
    <w:r w:rsidRPr="00F70A68">
      <w:rPr>
        <w:rFonts w:asciiTheme="minorHAnsi" w:hAnsiTheme="minorHAnsi" w:cstheme="minorHAnsi"/>
        <w:b/>
        <w:smallCaps/>
      </w:rPr>
      <w:t>A</w:t>
    </w:r>
    <w:r w:rsidRPr="00F70A68">
      <w:rPr>
        <w:rFonts w:asciiTheme="minorHAnsi" w:hAnsiTheme="minorHAnsi" w:cstheme="minorHAnsi"/>
        <w:b/>
      </w:rPr>
      <w:t xml:space="preserve">ll. n. </w:t>
    </w:r>
    <w:r w:rsidR="00934826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721387">
      <w:rPr>
        <w:rFonts w:asciiTheme="minorHAnsi" w:hAnsiTheme="minorHAnsi" w:cstheme="minorHAnsi"/>
        <w:b/>
      </w:rPr>
      <w:t>80</w:t>
    </w:r>
    <w:r w:rsidRPr="00F70A68">
      <w:rPr>
        <w:rFonts w:asciiTheme="minorHAnsi" w:hAnsiTheme="minorHAnsi" w:cstheme="minorHAnsi"/>
        <w:b/>
      </w:rPr>
      <w:t xml:space="preserve"> del D. Lgs. n. </w:t>
    </w:r>
    <w:r w:rsidR="00721387">
      <w:rPr>
        <w:rFonts w:asciiTheme="minorHAnsi" w:hAnsiTheme="minorHAnsi" w:cstheme="minorHAnsi"/>
        <w:b/>
      </w:rPr>
      <w:t>50/2</w:t>
    </w:r>
    <w:r w:rsidRPr="00F70A68">
      <w:rPr>
        <w:rFonts w:asciiTheme="minorHAnsi" w:hAnsiTheme="minorHAnsi" w:cstheme="minorHAnsi"/>
        <w:b/>
      </w:rPr>
      <w:t>0</w:t>
    </w:r>
    <w:r w:rsidR="00721387">
      <w:rPr>
        <w:rFonts w:asciiTheme="minorHAnsi" w:hAnsiTheme="minorHAnsi" w:cstheme="minorHAnsi"/>
        <w:b/>
      </w:rPr>
      <w:t>1</w:t>
    </w:r>
    <w:r w:rsidRPr="00F70A68">
      <w:rPr>
        <w:rFonts w:asciiTheme="minorHAnsi" w:hAnsiTheme="minorHAnsi" w:cstheme="minorHAnsi"/>
        <w:b/>
      </w:rPr>
      <w:t>6 e s.m.i.)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539" w:rsidRPr="00F70A68" w:rsidRDefault="0042391B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</w:t>
    </w:r>
    <w:r w:rsidR="007007D9" w:rsidRPr="00F70A68">
      <w:rPr>
        <w:rFonts w:asciiTheme="minorHAnsi" w:hAnsiTheme="minorHAnsi" w:cstheme="minorHAnsi"/>
        <w:b/>
      </w:rPr>
      <w:t xml:space="preserve"> n. </w:t>
    </w:r>
    <w:r w:rsidR="00D804D0">
      <w:rPr>
        <w:rFonts w:asciiTheme="minorHAnsi" w:hAnsiTheme="minorHAnsi" w:cstheme="minorHAnsi"/>
        <w:b/>
      </w:rPr>
      <w:t>1</w:t>
    </w:r>
    <w:r w:rsidR="007007D9" w:rsidRPr="00F70A68">
      <w:rPr>
        <w:rFonts w:asciiTheme="minorHAnsi" w:hAnsiTheme="minorHAnsi" w:cstheme="minorHAnsi"/>
        <w:b/>
      </w:rPr>
      <w:t xml:space="preserve"> - Dichiarazione sostitutiva cause di esclusione di cui all'art. </w:t>
    </w:r>
    <w:r w:rsidR="002B6E52">
      <w:rPr>
        <w:rFonts w:asciiTheme="minorHAnsi" w:hAnsiTheme="minorHAnsi" w:cstheme="minorHAnsi"/>
        <w:b/>
      </w:rPr>
      <w:t>80</w:t>
    </w:r>
    <w:r w:rsidR="007007D9" w:rsidRPr="00F70A68">
      <w:rPr>
        <w:rFonts w:asciiTheme="minorHAnsi" w:hAnsiTheme="minorHAnsi" w:cstheme="minorHAnsi"/>
        <w:b/>
      </w:rPr>
      <w:t xml:space="preserve"> del D. Lgs. n. </w:t>
    </w:r>
    <w:r w:rsidR="002B6E52">
      <w:rPr>
        <w:rFonts w:asciiTheme="minorHAnsi" w:hAnsiTheme="minorHAnsi" w:cstheme="minorHAnsi"/>
        <w:b/>
      </w:rPr>
      <w:t>50/2016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1E3C387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5423"/>
    <w:multiLevelType w:val="hybridMultilevel"/>
    <w:tmpl w:val="CC823E6E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2"/>
  </w:num>
  <w:num w:numId="5">
    <w:abstractNumId w:val="12"/>
  </w:num>
  <w:num w:numId="6">
    <w:abstractNumId w:val="15"/>
  </w:num>
  <w:num w:numId="7">
    <w:abstractNumId w:val="27"/>
  </w:num>
  <w:num w:numId="8">
    <w:abstractNumId w:val="14"/>
  </w:num>
  <w:num w:numId="9">
    <w:abstractNumId w:val="18"/>
  </w:num>
  <w:num w:numId="10">
    <w:abstractNumId w:val="17"/>
  </w:num>
  <w:num w:numId="11">
    <w:abstractNumId w:val="23"/>
  </w:num>
  <w:num w:numId="12">
    <w:abstractNumId w:val="4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3"/>
  </w:num>
  <w:num w:numId="18">
    <w:abstractNumId w:val="16"/>
  </w:num>
  <w:num w:numId="19">
    <w:abstractNumId w:val="10"/>
  </w:num>
  <w:num w:numId="20">
    <w:abstractNumId w:val="20"/>
  </w:num>
  <w:num w:numId="21">
    <w:abstractNumId w:val="26"/>
  </w:num>
  <w:num w:numId="22">
    <w:abstractNumId w:val="8"/>
  </w:num>
  <w:num w:numId="2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1"/>
  </w:num>
  <w:num w:numId="26">
    <w:abstractNumId w:val="11"/>
  </w:num>
  <w:num w:numId="27">
    <w:abstractNumId w:val="28"/>
  </w:num>
  <w:num w:numId="28">
    <w:abstractNumId w:val="19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44B84"/>
    <w:rsid w:val="000460BA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3A60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8254E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27023"/>
    <w:rsid w:val="00235063"/>
    <w:rsid w:val="00235EC6"/>
    <w:rsid w:val="00235F1A"/>
    <w:rsid w:val="00246139"/>
    <w:rsid w:val="00246D09"/>
    <w:rsid w:val="002550D6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3E1C5F"/>
    <w:rsid w:val="0040297A"/>
    <w:rsid w:val="00403020"/>
    <w:rsid w:val="004057A9"/>
    <w:rsid w:val="0040765B"/>
    <w:rsid w:val="004143F5"/>
    <w:rsid w:val="0042391B"/>
    <w:rsid w:val="004322C1"/>
    <w:rsid w:val="004354AF"/>
    <w:rsid w:val="004400A5"/>
    <w:rsid w:val="004413A3"/>
    <w:rsid w:val="004416C2"/>
    <w:rsid w:val="00443D2A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49D"/>
    <w:rsid w:val="004F784C"/>
    <w:rsid w:val="00505DEF"/>
    <w:rsid w:val="00512E24"/>
    <w:rsid w:val="0051497D"/>
    <w:rsid w:val="00520004"/>
    <w:rsid w:val="005213C6"/>
    <w:rsid w:val="00527208"/>
    <w:rsid w:val="00530C04"/>
    <w:rsid w:val="00534BAD"/>
    <w:rsid w:val="00534CEE"/>
    <w:rsid w:val="00545CB5"/>
    <w:rsid w:val="0055095A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06D7"/>
    <w:rsid w:val="00592E41"/>
    <w:rsid w:val="005934F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6655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4E0"/>
    <w:rsid w:val="006C7670"/>
    <w:rsid w:val="006E5AFE"/>
    <w:rsid w:val="006E5DEC"/>
    <w:rsid w:val="006F4D9E"/>
    <w:rsid w:val="007007D9"/>
    <w:rsid w:val="0070150C"/>
    <w:rsid w:val="0070428B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06D6"/>
    <w:rsid w:val="00797DA9"/>
    <w:rsid w:val="007A1527"/>
    <w:rsid w:val="007A31E2"/>
    <w:rsid w:val="007A4B8A"/>
    <w:rsid w:val="007A509E"/>
    <w:rsid w:val="007B070D"/>
    <w:rsid w:val="007B1170"/>
    <w:rsid w:val="007B710E"/>
    <w:rsid w:val="007C078D"/>
    <w:rsid w:val="007C15E6"/>
    <w:rsid w:val="007C19D7"/>
    <w:rsid w:val="007D0624"/>
    <w:rsid w:val="007D1A81"/>
    <w:rsid w:val="007D64AF"/>
    <w:rsid w:val="007E0843"/>
    <w:rsid w:val="007E45C7"/>
    <w:rsid w:val="007E4D10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0A78"/>
    <w:rsid w:val="00931BA9"/>
    <w:rsid w:val="00934826"/>
    <w:rsid w:val="00953D12"/>
    <w:rsid w:val="00957FD7"/>
    <w:rsid w:val="009635C5"/>
    <w:rsid w:val="009648DA"/>
    <w:rsid w:val="0096571E"/>
    <w:rsid w:val="00967AA6"/>
    <w:rsid w:val="0097639A"/>
    <w:rsid w:val="009777F3"/>
    <w:rsid w:val="0098096E"/>
    <w:rsid w:val="00980BF3"/>
    <w:rsid w:val="00990134"/>
    <w:rsid w:val="00991C71"/>
    <w:rsid w:val="00992315"/>
    <w:rsid w:val="009A498B"/>
    <w:rsid w:val="009C0B2B"/>
    <w:rsid w:val="009C41C6"/>
    <w:rsid w:val="009D4539"/>
    <w:rsid w:val="009E0BD7"/>
    <w:rsid w:val="009E4938"/>
    <w:rsid w:val="00A04536"/>
    <w:rsid w:val="00A078F4"/>
    <w:rsid w:val="00A12BFB"/>
    <w:rsid w:val="00A46D1B"/>
    <w:rsid w:val="00A50618"/>
    <w:rsid w:val="00A53088"/>
    <w:rsid w:val="00A5676D"/>
    <w:rsid w:val="00A6610D"/>
    <w:rsid w:val="00A704A8"/>
    <w:rsid w:val="00A71390"/>
    <w:rsid w:val="00A751E2"/>
    <w:rsid w:val="00A756C5"/>
    <w:rsid w:val="00A87129"/>
    <w:rsid w:val="00A92431"/>
    <w:rsid w:val="00A93791"/>
    <w:rsid w:val="00A94DE0"/>
    <w:rsid w:val="00AC0513"/>
    <w:rsid w:val="00AD3457"/>
    <w:rsid w:val="00AD57F5"/>
    <w:rsid w:val="00AE4AD1"/>
    <w:rsid w:val="00AF2BE7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BE37B9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3971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9787F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3AD6"/>
    <w:rsid w:val="00D666F1"/>
    <w:rsid w:val="00D67BC0"/>
    <w:rsid w:val="00D67F24"/>
    <w:rsid w:val="00D749E0"/>
    <w:rsid w:val="00D7514A"/>
    <w:rsid w:val="00D762F9"/>
    <w:rsid w:val="00D804D0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270C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41DB"/>
    <w:rsid w:val="00E8676C"/>
    <w:rsid w:val="00E91C85"/>
    <w:rsid w:val="00E92F7B"/>
    <w:rsid w:val="00EB29B2"/>
    <w:rsid w:val="00EB318B"/>
    <w:rsid w:val="00EB4ACA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B7164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97BBAF0-0BBD-4C3B-9284-103ED8CC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table" w:styleId="Grigliatabella">
    <w:name w:val="Table Grid"/>
    <w:basedOn w:val="Tabellanormale"/>
    <w:rsid w:val="006C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8F682-A18D-42C4-9C5D-DBF5ED9A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1904</Words>
  <Characters>12007</Characters>
  <Application>Microsoft Office Word</Application>
  <DocSecurity>0</DocSecurity>
  <Lines>100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13884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Gabriella Cadei</cp:lastModifiedBy>
  <cp:revision>2</cp:revision>
  <cp:lastPrinted>2016-06-11T16:49:00Z</cp:lastPrinted>
  <dcterms:created xsi:type="dcterms:W3CDTF">2019-04-11T10:31:00Z</dcterms:created>
  <dcterms:modified xsi:type="dcterms:W3CDTF">2019-04-11T10:31:00Z</dcterms:modified>
</cp:coreProperties>
</file>