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08"/>
          <w:tab w:val="center" w:leader="none" w:pos="4803"/>
          <w:tab w:val="right" w:leader="none" w:pos="8258"/>
        </w:tabs>
        <w:spacing w:line="240" w:lineRule="auto"/>
        <w:jc w:val="center"/>
        <w:rPr>
          <w:rFonts w:ascii="Tahoma" w:cs="Tahoma" w:eastAsia="Tahoma" w:hAnsi="Tahoma"/>
          <w:b w:val="1"/>
          <w:bCs w:val="1"/>
          <w:color w:val="3a9313"/>
          <w:sz w:val="24"/>
          <w:szCs w:val="24"/>
        </w:rPr>
      </w:pPr>
      <w:r w:rsidDel="00000000" w:rsidR="00000000" w:rsidRPr="00000000">
        <w:rPr>
          <w:rFonts w:ascii="Tahoma" w:cs="Tahoma" w:eastAsia="Tahoma" w:hAnsi="Tahoma"/>
          <w:b w:val="1"/>
          <w:bCs w:val="1"/>
          <w:color w:val="3a9313"/>
          <w:sz w:val="24"/>
          <w:szCs w:val="24"/>
          <w:rtl w:val="0"/>
        </w:rPr>
        <w:t xml:space="preserve">Istituto Comprensivo di Trescore Balneario</w:t>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0</wp:posOffset>
            </wp:positionV>
            <wp:extent cx="933450" cy="954193"/>
            <wp:effectExtent b="0" l="0" r="0" t="0"/>
            <wp:wrapSquare wrapText="bothSides" distB="0" distT="0" distL="0" distR="0"/>
            <wp:docPr descr="stellone-b-nero" id="2" name="image2.png"/>
            <a:graphic>
              <a:graphicData uri="http://schemas.openxmlformats.org/drawingml/2006/picture">
                <pic:pic>
                  <pic:nvPicPr>
                    <pic:cNvPr descr="stellone-b-nero" id="0" name="image2.png"/>
                    <pic:cNvPicPr preferRelativeResize="0"/>
                  </pic:nvPicPr>
                  <pic:blipFill>
                    <a:blip r:embed="rId6"/>
                    <a:srcRect b="0" l="0" r="0" t="0"/>
                    <a:stretch>
                      <a:fillRect/>
                    </a:stretch>
                  </pic:blipFill>
                  <pic:spPr>
                    <a:xfrm>
                      <a:off x="0" y="0"/>
                      <a:ext cx="933450" cy="954193"/>
                    </a:xfrm>
                    <a:prstGeom prst="rect"/>
                    <a:ln/>
                  </pic:spPr>
                </pic:pic>
              </a:graphicData>
            </a:graphic>
          </wp:anchor>
        </w:drawing>
      </w:r>
      <w:r w:rsidDel="00000000" w:rsidR="00000000" w:rsidRPr="00000000">
        <w:drawing>
          <wp:anchor allowOverlap="1" behindDoc="0" distB="57150" distT="57150" distL="57150" distR="57150" hidden="0" layoutInCell="1" locked="0" relativeHeight="0" simplePos="0">
            <wp:simplePos x="0" y="0"/>
            <wp:positionH relativeFrom="column">
              <wp:posOffset>8420100</wp:posOffset>
            </wp:positionH>
            <wp:positionV relativeFrom="paragraph">
              <wp:posOffset>57150</wp:posOffset>
            </wp:positionV>
            <wp:extent cx="1093842" cy="923925"/>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3842" cy="923925"/>
                    </a:xfrm>
                    <a:prstGeom prst="rect"/>
                    <a:ln/>
                  </pic:spPr>
                </pic:pic>
              </a:graphicData>
            </a:graphic>
          </wp:anchor>
        </w:drawing>
      </w:r>
    </w:p>
    <w:p w:rsidR="00000000" w:rsidDel="00000000" w:rsidP="00000000" w:rsidRDefault="00000000" w:rsidRPr="00000000" w14:paraId="00000002">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Via Lorenzo Lotto, 15 - 24069 Trescore Balneario (BG)</w:t>
      </w:r>
    </w:p>
    <w:p w:rsidR="00000000" w:rsidDel="00000000" w:rsidP="00000000" w:rsidRDefault="00000000" w:rsidRPr="00000000" w14:paraId="00000003">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Tel. 035/940086 - Fax.035/945451</w:t>
      </w:r>
    </w:p>
    <w:p w:rsidR="00000000" w:rsidDel="00000000" w:rsidP="00000000" w:rsidRDefault="00000000" w:rsidRPr="00000000" w14:paraId="00000004">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Email: bgic883005@istruzione.it - PEC: bgic883005@pec.istruzione.it</w:t>
      </w:r>
    </w:p>
    <w:p w:rsidR="00000000" w:rsidDel="00000000" w:rsidP="00000000" w:rsidRDefault="00000000" w:rsidRPr="00000000" w14:paraId="00000005">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Codice Fiscale: 95119300168 - Codice Meccanografico: BGIC883005</w:t>
      </w:r>
    </w:p>
    <w:p w:rsidR="00000000" w:rsidDel="00000000" w:rsidP="00000000" w:rsidRDefault="00000000" w:rsidRPr="00000000" w14:paraId="00000006">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07">
      <w:pPr>
        <w:widowControl w:val="0"/>
        <w:tabs>
          <w:tab w:val="left" w:leader="none" w:pos="708"/>
          <w:tab w:val="center" w:leader="none" w:pos="4803"/>
          <w:tab w:val="right" w:leader="none" w:pos="8258"/>
        </w:tabs>
        <w:spacing w:line="240" w:lineRule="auto"/>
        <w:jc w:val="left"/>
        <w:rPr>
          <w:rFonts w:ascii="Tahoma" w:cs="Tahoma" w:eastAsia="Tahoma" w:hAnsi="Tahoma"/>
        </w:rPr>
      </w:pPr>
      <w:r w:rsidDel="00000000" w:rsidR="00000000" w:rsidRPr="00000000">
        <w:rPr>
          <w:rtl w:val="0"/>
        </w:rPr>
      </w:r>
    </w:p>
    <w:p w:rsidR="00000000" w:rsidDel="00000000" w:rsidP="00000000" w:rsidRDefault="00000000" w:rsidRPr="00000000" w14:paraId="00000008">
      <w:pPr>
        <w:widowControl w:val="0"/>
        <w:tabs>
          <w:tab w:val="left" w:leader="none" w:pos="708"/>
          <w:tab w:val="center" w:leader="none" w:pos="4803"/>
          <w:tab w:val="right" w:leader="none" w:pos="8258"/>
        </w:tabs>
        <w:spacing w:line="240" w:lineRule="auto"/>
        <w:jc w:val="left"/>
        <w:rPr>
          <w:rFonts w:ascii="Tahoma" w:cs="Tahoma" w:eastAsia="Tahoma" w:hAnsi="Tahoma"/>
        </w:rPr>
      </w:pPr>
      <w:r w:rsidDel="00000000" w:rsidR="00000000" w:rsidRPr="00000000">
        <w:rPr>
          <w:rtl w:val="0"/>
        </w:rPr>
      </w:r>
    </w:p>
    <w:tbl>
      <w:tblPr>
        <w:tblStyle w:val="Table1"/>
        <w:tblW w:w="14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3540"/>
        <w:gridCol w:w="3450"/>
        <w:gridCol w:w="4755"/>
        <w:gridCol w:w="1035"/>
        <w:tblGridChange w:id="0">
          <w:tblGrid>
            <w:gridCol w:w="1980"/>
            <w:gridCol w:w="3540"/>
            <w:gridCol w:w="3450"/>
            <w:gridCol w:w="4755"/>
            <w:gridCol w:w="1035"/>
          </w:tblGrid>
        </w:tblGridChange>
      </w:tblGrid>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UNITA’ DI APPRENDIMENTO TRASVERSALE DI EDUCAZIONE CIVICA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Denominazione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DALLA TAVOLA AL PIANETA: AZIONI PER IL BENESSERE E PER LA SOSTENIBILITA’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Destinatari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Classi seconde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Discipline coinvolte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Tutte le discipline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Tempi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Settembre 2025 - Giugno 2026</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Anno scolastico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2025/2026</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Risorse umane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Docenti del consiglio di classe</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Eventuali esperti esterni</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Enti ed associazioni del territorio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Metodologie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Lezioni frontali e partecipate  </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Ricerche su fonti bibliografiche e nel web  </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Lavoro semplificato per alunni con difficoltà di apprendimento  </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Lavoro di gruppo per fasce di livello  </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Lavoro di gruppo per fasce eterogenee  </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Metodo induttivo e deduttivo  </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Metodo scientifico  </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Brainstorming  </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Role playing  </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Lezioni registrate e videoregistrate  </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Cooperative learning  </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Flipped Classroom  </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Assegnazione e restituzione di elaborati tramite piattaforma digitale Classroom e Registro elettronico NUVOLA</w:t>
            </w:r>
          </w:p>
          <w:p w:rsidR="00000000" w:rsidDel="00000000" w:rsidP="00000000" w:rsidRDefault="00000000" w:rsidRPr="00000000" w14:paraId="0000003C">
            <w:pPr>
              <w:widowControl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altri (specificare).....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Mezzi e strumenti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Libri di testo cartaceo e digitale  </w:t>
            </w:r>
          </w:p>
          <w:p w:rsidR="00000000" w:rsidDel="00000000" w:rsidP="00000000" w:rsidRDefault="00000000" w:rsidRPr="00000000" w14:paraId="0000004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Testi di consultazione  </w:t>
            </w:r>
          </w:p>
          <w:p w:rsidR="00000000" w:rsidDel="00000000" w:rsidP="00000000" w:rsidRDefault="00000000" w:rsidRPr="00000000" w14:paraId="0000004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Sussidi audiovisivi (Filmati, Documentari, ecc), da siti Istituzionali e certificati)  </w:t>
            </w:r>
          </w:p>
          <w:p w:rsidR="00000000" w:rsidDel="00000000" w:rsidP="00000000" w:rsidRDefault="00000000" w:rsidRPr="00000000" w14:paraId="0000004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Mezzi multimediali (PC, LIM,Tablet, iPad, Cellulari, ecc)  </w:t>
            </w:r>
          </w:p>
          <w:p w:rsidR="00000000" w:rsidDel="00000000" w:rsidP="00000000" w:rsidRDefault="00000000" w:rsidRPr="00000000" w14:paraId="0000004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Schede predisposte dall’insegnante  </w:t>
            </w:r>
          </w:p>
          <w:p w:rsidR="00000000" w:rsidDel="00000000" w:rsidP="00000000" w:rsidRDefault="00000000" w:rsidRPr="00000000" w14:paraId="0000004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Test di autovalutazione  </w:t>
            </w:r>
          </w:p>
          <w:p w:rsidR="00000000" w:rsidDel="00000000" w:rsidP="00000000" w:rsidRDefault="00000000" w:rsidRPr="00000000" w14:paraId="0000004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App e software necessari anche alla realizzazione di prodotti multimediali(ad es. Google Arts and Culture, Classroom)</w:t>
            </w:r>
          </w:p>
          <w:p w:rsidR="00000000" w:rsidDel="00000000" w:rsidP="00000000" w:rsidRDefault="00000000" w:rsidRPr="00000000" w14:paraId="0000004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altri (specificare).....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Valutazione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rtl w:val="0"/>
              </w:rPr>
              <w:t xml:space="preserve">La fase di valutazione deve accertare l’acquisizione di conoscenze ed abilità relative alle varie discipline coinvolte. La valutazione deve essere coerente con le competenze, abilità e conoscenze indicate nel curricolo dell’educazione civica e affrontate durante l’attività didattica. I docenti della classe e il consiglio di classe possono avvalersi di strumenti condivisi, quali rubriche e griglie di osservazione, finalizzati ad accertare il conseguimento da parte degli alunni delle conoscenze e abilità e del progressivo sviluppo delle competenze previste nella sezione del curricolo dedicata all’educazione civica.</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Si considerano inoltre:  le competenze in materia di cittadinanza,  le competenze linguistiche e comunicative,  le competenze in scienze e tecnologie, le competenze digitali, la correttezza,  la precisione e la funzionalità.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(Vedi Rubriche di valutazione allegate) </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Introduzione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un mondo che affronta sfide sempre più complesse, è fondamentale comprendere come le nostre scelte quotidiane influenzino non solo la nostra salute, ma anche l'ambiente in cui viviamo. Questa unità didattica si propone di esplorare il rapporto tra una sana alimentazione, la tutela della salute e i principi dello sviluppo sostenibile. Attraverso un approccio interdisciplinare, si analizzerà come l'alimentazione e le abitudini di consumo possano contribuire al benessere individuale e collettivo, e come le scelte che facciamo oggi possano avere un impatto duraturo sul futuro del nostro pianeta. L'obiettivo è acquisire consapevolezza delle connessioni tra nutrizione, salute e ambiente, promuovendo azioni responsabili che rispettino i principi della sostenibilità in tutte le aree della vita quotidiana.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rtl w:val="0"/>
              </w:rPr>
              <w:t xml:space="preserve">NUCLEO TEMATICO</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SVILUPPO ECONOMICO E SOSTENIBILITA’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rtl w:val="0"/>
              </w:rPr>
              <w:t xml:space="preserve">TRAGUARDI PER LO SVILUPPO DELLE COMPETENZE </w:t>
            </w:r>
            <w:r w:rsidDel="00000000" w:rsidR="00000000" w:rsidRPr="00000000">
              <w:rPr>
                <w:rtl w:val="0"/>
              </w:rPr>
            </w:r>
          </w:p>
        </w:tc>
        <w:tc>
          <w:tcPr>
            <w:gridSpan w:val="4"/>
            <w:shd w:fill="d7e3bc" w:val="clear"/>
          </w:tcPr>
          <w:p w:rsidR="00000000" w:rsidDel="00000000" w:rsidP="00000000" w:rsidRDefault="00000000" w:rsidRPr="00000000" w14:paraId="00000060">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Comprendere l’importanza della crescita economica e del lavoro. </w:t>
            </w:r>
          </w:p>
          <w:p w:rsidR="00000000" w:rsidDel="00000000" w:rsidP="00000000" w:rsidRDefault="00000000" w:rsidRPr="00000000" w14:paraId="00000061">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Conoscere le cause dello sviluppo economico e sociale in Italia ed in Europa, le diverse attività economiche. </w:t>
            </w:r>
          </w:p>
          <w:p w:rsidR="00000000" w:rsidDel="00000000" w:rsidP="00000000" w:rsidRDefault="00000000" w:rsidRPr="00000000" w14:paraId="00000063">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Sviluppare atteggiamenti e comportamenti responsabili volti alla tutela dell’ambiente, del decoro urbano, degli ecosistemi e delle risorse</w:t>
            </w:r>
          </w:p>
          <w:p w:rsidR="00000000" w:rsidDel="00000000" w:rsidP="00000000" w:rsidRDefault="00000000" w:rsidRPr="00000000" w14:paraId="00000065">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naturali per una crescita economica rispettosa dell’ambiente e per la tutela della qualità della vita.</w:t>
            </w:r>
          </w:p>
          <w:p w:rsidR="00000000" w:rsidDel="00000000" w:rsidP="00000000" w:rsidRDefault="00000000" w:rsidRPr="00000000" w14:paraId="00000066">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Comprendere le cause dei cambiamenti climatici, gli effetti sull’ambiente e i rischi legati all’azione dell’uomo sul territorio. </w:t>
            </w:r>
          </w:p>
          <w:p w:rsidR="00000000" w:rsidDel="00000000" w:rsidP="00000000" w:rsidRDefault="00000000" w:rsidRPr="00000000" w14:paraId="00000068">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Comprendere l’azione della Protezione civile nella prevenzione dei rischi ambientali.</w:t>
            </w:r>
          </w:p>
          <w:p w:rsidR="00000000" w:rsidDel="00000000" w:rsidP="00000000" w:rsidRDefault="00000000" w:rsidRPr="00000000" w14:paraId="0000006A">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Maturare scelte e condotte di tutela dei beni materiali e immateriali.</w:t>
            </w:r>
          </w:p>
          <w:p w:rsidR="00000000" w:rsidDel="00000000" w:rsidP="00000000" w:rsidRDefault="00000000" w:rsidRPr="00000000" w14:paraId="0000006C">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Maturare scelte e condotte di tutela del risparmio e assicurativa nonché di pianificazione di percorsi previdenziali e di utilizzo responsabile delle risorse finanziarie.</w:t>
            </w:r>
          </w:p>
          <w:p w:rsidR="00000000" w:rsidDel="00000000" w:rsidP="00000000" w:rsidRDefault="00000000" w:rsidRPr="00000000" w14:paraId="0000006E">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i w:val="1"/>
                <w:iCs w:val="1"/>
                <w:rtl w:val="0"/>
              </w:rPr>
              <w:t xml:space="preserve">Maturare scelte e condotte di contrasto all’illegalità.</w:t>
            </w:r>
            <w:r w:rsidDel="00000000" w:rsidR="00000000" w:rsidRPr="00000000">
              <w:rPr>
                <w:rtl w:val="0"/>
              </w:rPr>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highlight w:val="yellow"/>
              </w:rPr>
            </w:pPr>
            <w:r w:rsidDel="00000000" w:rsidR="00000000" w:rsidRPr="00000000">
              <w:rPr>
                <w:rFonts w:ascii="Calibri" w:cs="Calibri" w:eastAsia="Calibri" w:hAnsi="Calibri"/>
                <w:rtl w:val="0"/>
              </w:rPr>
              <w:t xml:space="preserve">COMPETENZE CHIAVE DI CITTADINANZA EUROPEA</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COMPETENZE ALFABETICA FUNZIONALE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Comprende la conoscenza della lettura e della scrittura e una buona comprensione delle informazioni scritte e quindi presuppone la conoscenza del vocabolario, della grammatica funzionale e delle funzioni del linguaggio.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MULTILINGUISTICA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Tale competenza definisce la capacità di utilizzare diverse lingue in modo appropriato ed efficace allo scopo di comunicare.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abilità essenziali per questa competenza consistono nella capacità di comprendere messaggi orali, di iniziare, sostenere e concludere conversazioni e di leggere, comprendere e redigere testi, a livelli diversi di padronanza in diverse lingue, a seconda delle esigenze individuali.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SCIENZE,TECNOLOGIE E INGEGNERIA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matematica è la capacità di sviluppare e applicare il pensiero e la comprensione matematici per risolvere una serie di problemi in situazioni quotidiane.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Questa competenza comprende un atteggiamento di valutazione critica e curiosità, l’interesse per le questioni etiche e l’attenzione sia alla sicurezza sia alla sostenibilità ambientale, in particolare per quanto concerne il progresso scientifico e tecnologico in relazione all’individuo, alla famiglia, alla comunità e alle questioni di dimensione globale. </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DIGITALE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cybersicurezza), le questioni legate alla proprietà intellettuale, la risoluzione di problemi e il pensiero critico.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PERSONALE, SOCIALE E CAPACITA’ DI IMPARARE A IMPARARE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MATERIA DI CITTADINANZA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IMPRENDITORIALE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MATERIA DI CONSAPEVOLEZZA ED ESPRESSIONE CULTURALI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COMPETENZE TRASVERSALI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Comunicazione efficace </w:t>
            </w:r>
          </w:p>
          <w:p w:rsidR="00000000" w:rsidDel="00000000" w:rsidP="00000000" w:rsidRDefault="00000000" w:rsidRPr="00000000" w14:paraId="000000A2">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Collaborazione e lavoro in team </w:t>
            </w:r>
          </w:p>
          <w:p w:rsidR="00000000" w:rsidDel="00000000" w:rsidP="00000000" w:rsidRDefault="00000000" w:rsidRPr="00000000" w14:paraId="000000A3">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Gestione del tempo </w:t>
            </w:r>
          </w:p>
          <w:p w:rsidR="00000000" w:rsidDel="00000000" w:rsidP="00000000" w:rsidRDefault="00000000" w:rsidRPr="00000000" w14:paraId="000000A4">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Adattabilità</w:t>
            </w:r>
          </w:p>
          <w:p w:rsidR="00000000" w:rsidDel="00000000" w:rsidP="00000000" w:rsidRDefault="00000000" w:rsidRPr="00000000" w14:paraId="000000A5">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Problem solving </w:t>
            </w:r>
          </w:p>
          <w:p w:rsidR="00000000" w:rsidDel="00000000" w:rsidP="00000000" w:rsidRDefault="00000000" w:rsidRPr="00000000" w14:paraId="000000A6">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Creatività </w:t>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Calibri" w:cs="Calibri" w:eastAsia="Calibri" w:hAnsi="Calibri"/>
                <w:shd w:fill="b6d7a8" w:val="clear"/>
              </w:rPr>
            </w:pPr>
            <w:r w:rsidDel="00000000" w:rsidR="00000000" w:rsidRPr="00000000">
              <w:rPr>
                <w:rFonts w:ascii="Calibri" w:cs="Calibri" w:eastAsia="Calibri" w:hAnsi="Calibri"/>
                <w:shd w:fill="b6d7a8" w:val="clear"/>
                <w:rtl w:val="0"/>
              </w:rPr>
              <w:t xml:space="preserve">STRUMENTI E STRATEGIE PER L’INCLUSIONE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tecnologici e digitali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LIM (Lavagna Interattiva Multimediale): </w:t>
            </w:r>
          </w:p>
          <w:p w:rsidR="00000000" w:rsidDel="00000000" w:rsidP="00000000" w:rsidRDefault="00000000" w:rsidRPr="00000000" w14:paraId="000000B1">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Tablet e computer</w:t>
            </w:r>
          </w:p>
          <w:p w:rsidR="00000000" w:rsidDel="00000000" w:rsidP="00000000" w:rsidRDefault="00000000" w:rsidRPr="00000000" w14:paraId="000000B2">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Software di sintesi vocale o lettura schermo</w:t>
            </w:r>
          </w:p>
          <w:p w:rsidR="00000000" w:rsidDel="00000000" w:rsidP="00000000" w:rsidRDefault="00000000" w:rsidRPr="00000000" w14:paraId="000000B3">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Applicazioni e giochi educativi (WordWall; Kahoot; Genially; LearningApps; BookCreator; Canva)</w:t>
            </w:r>
          </w:p>
          <w:p w:rsidR="00000000" w:rsidDel="00000000" w:rsidP="00000000" w:rsidRDefault="00000000" w:rsidRPr="00000000" w14:paraId="000000B4">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Dispositivi di comunicazione aumentativa e alternativa</w:t>
            </w:r>
          </w:p>
          <w:p w:rsidR="00000000" w:rsidDel="00000000" w:rsidP="00000000" w:rsidRDefault="00000000" w:rsidRPr="00000000" w14:paraId="000000B5">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Strumenti didattici compensativi e dispensativi (Mappe concettuali e mentali)</w:t>
            </w:r>
          </w:p>
          <w:p w:rsidR="00000000" w:rsidDel="00000000" w:rsidP="00000000" w:rsidRDefault="00000000" w:rsidRPr="00000000" w14:paraId="000000B6">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Schemi visivi, tabelle, diagrammi.</w:t>
            </w:r>
          </w:p>
          <w:p w:rsidR="00000000" w:rsidDel="00000000" w:rsidP="00000000" w:rsidRDefault="00000000" w:rsidRPr="00000000" w14:paraId="000000B7">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Registrazioni audio delle lezioni o materiali multimediali supplementari</w:t>
            </w:r>
          </w:p>
          <w:p w:rsidR="00000000" w:rsidDel="00000000" w:rsidP="00000000" w:rsidRDefault="00000000" w:rsidRPr="00000000" w14:paraId="000000B8">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Dispositivi e software progettati per l’accessibilità fisica, sensoriale e cognitiva</w:t>
            </w:r>
          </w:p>
          <w:p w:rsidR="00000000" w:rsidDel="00000000" w:rsidP="00000000" w:rsidRDefault="00000000" w:rsidRPr="00000000" w14:paraId="000000B9">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Materiali e risorse integrative (risorse multilingue, materiali semplificati, glossari visivi, schede illustrate)</w:t>
            </w:r>
          </w:p>
          <w:p w:rsidR="00000000" w:rsidDel="00000000" w:rsidP="00000000" w:rsidRDefault="00000000" w:rsidRPr="00000000" w14:paraId="000000BA">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Video, podcast, strumenti audiovisivi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organizzativi e metodologici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Cooperative learning e tutoring tra pari</w:t>
            </w:r>
          </w:p>
          <w:p w:rsidR="00000000" w:rsidDel="00000000" w:rsidP="00000000" w:rsidRDefault="00000000" w:rsidRPr="00000000" w14:paraId="000000C0">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Attività laboratoriali, giochi di ruolo e laboratori pratici</w:t>
            </w:r>
          </w:p>
          <w:p w:rsidR="00000000" w:rsidDel="00000000" w:rsidP="00000000" w:rsidRDefault="00000000" w:rsidRPr="00000000" w14:paraId="000000C1">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Brainstorming</w:t>
            </w:r>
          </w:p>
          <w:p w:rsidR="00000000" w:rsidDel="00000000" w:rsidP="00000000" w:rsidRDefault="00000000" w:rsidRPr="00000000" w14:paraId="000000C2">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Personalizzazione e individualizzazione dei percorsi</w:t>
            </w:r>
          </w:p>
          <w:p w:rsidR="00000000" w:rsidDel="00000000" w:rsidP="00000000" w:rsidRDefault="00000000" w:rsidRPr="00000000" w14:paraId="000000C3">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Ausili e sussidi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Sussidi didattici specifici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numPr>
                <w:ilvl w:val="0"/>
                <w:numId w:val="10"/>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quaderni strutturati;</w:t>
            </w:r>
          </w:p>
          <w:p w:rsidR="00000000" w:rsidDel="00000000" w:rsidP="00000000" w:rsidRDefault="00000000" w:rsidRPr="00000000" w14:paraId="000000C9">
            <w:pPr>
              <w:widowControl w:val="0"/>
              <w:numPr>
                <w:ilvl w:val="0"/>
                <w:numId w:val="10"/>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strumenti per la gestione del tempo come timer visivi;</w:t>
            </w:r>
          </w:p>
          <w:p w:rsidR="00000000" w:rsidDel="00000000" w:rsidP="00000000" w:rsidRDefault="00000000" w:rsidRPr="00000000" w14:paraId="000000CA">
            <w:pPr>
              <w:widowControl w:val="0"/>
              <w:numPr>
                <w:ilvl w:val="0"/>
                <w:numId w:val="10"/>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materiali manipolativi;</w:t>
            </w:r>
          </w:p>
          <w:p w:rsidR="00000000" w:rsidDel="00000000" w:rsidP="00000000" w:rsidRDefault="00000000" w:rsidRPr="00000000" w14:paraId="000000CB">
            <w:pPr>
              <w:widowControl w:val="0"/>
              <w:numPr>
                <w:ilvl w:val="0"/>
                <w:numId w:val="10"/>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materiali didattici per l’accoglienza linguistica o culturale;</w:t>
            </w:r>
          </w:p>
          <w:p w:rsidR="00000000" w:rsidDel="00000000" w:rsidP="00000000" w:rsidRDefault="00000000" w:rsidRPr="00000000" w14:paraId="000000CC">
            <w:pPr>
              <w:widowControl w:val="0"/>
              <w:numPr>
                <w:ilvl w:val="0"/>
                <w:numId w:val="10"/>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flashcard;</w:t>
            </w:r>
          </w:p>
          <w:p w:rsidR="00000000" w:rsidDel="00000000" w:rsidP="00000000" w:rsidRDefault="00000000" w:rsidRPr="00000000" w14:paraId="000000CD">
            <w:pPr>
              <w:widowControl w:val="0"/>
              <w:numPr>
                <w:ilvl w:val="0"/>
                <w:numId w:val="10"/>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cartelloni.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Strategie per l’inclusione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1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Creare un clima di classe positivo e collaborativo attraverso il dialogo, collaborazione e sviluppo dell’autostima;</w:t>
            </w:r>
          </w:p>
          <w:p w:rsidR="00000000" w:rsidDel="00000000" w:rsidP="00000000" w:rsidRDefault="00000000" w:rsidRPr="00000000" w14:paraId="000000D3">
            <w:pPr>
              <w:widowControl w:val="0"/>
              <w:numPr>
                <w:ilvl w:val="0"/>
                <w:numId w:val="1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Progettazione di una didattica flessibile e multisensoriale attraverso la valorizzazione degli stili di apprendimento e la riduzione della lezione frontale; </w:t>
            </w:r>
          </w:p>
          <w:p w:rsidR="00000000" w:rsidDel="00000000" w:rsidP="00000000" w:rsidRDefault="00000000" w:rsidRPr="00000000" w14:paraId="000000D4">
            <w:pPr>
              <w:widowControl w:val="0"/>
              <w:numPr>
                <w:ilvl w:val="0"/>
                <w:numId w:val="1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Metodologie attive e cooperative: apprendimento cooperativo; didattica laboratoriale; percorsi partecipati;</w:t>
            </w:r>
          </w:p>
          <w:p w:rsidR="00000000" w:rsidDel="00000000" w:rsidP="00000000" w:rsidRDefault="00000000" w:rsidRPr="00000000" w14:paraId="000000D5">
            <w:pPr>
              <w:widowControl w:val="0"/>
              <w:numPr>
                <w:ilvl w:val="0"/>
                <w:numId w:val="1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Personalizzazione e sviluppo delle Competenze mediante l’adattamento dei compiti; lo sviluppo delle Competenze metacognitive; interventi personalizzati.</w:t>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ORGANIZZAZIONE DISCIPLINARE PER NUCLEI TEMATICI</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DISCIPLINA</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OBIETTIVI</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ATTIVITA’ E CONTENUTI</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N.ORE</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ITALIANO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Individua i valori universali legati alla tutela della natura e del creato.</w:t>
              <w:br w:type="textWrapping"/>
            </w:r>
          </w:p>
          <w:p w:rsidR="00000000" w:rsidDel="00000000" w:rsidP="00000000" w:rsidRDefault="00000000" w:rsidRPr="00000000" w14:paraId="000000E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Riflette sulle conseguenze delle azioni umane sull’ambiente e propone comportamenti sostenibili.</w:t>
            </w:r>
          </w:p>
          <w:p w:rsidR="00000000" w:rsidDel="00000000" w:rsidP="00000000" w:rsidRDefault="00000000" w:rsidRPr="00000000" w14:paraId="000000E7">
            <w:pPr>
              <w:spacing w:line="240" w:lineRule="auto"/>
              <w:ind w:left="72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Comprendere il messaggio di rispetto per la natura nel Cantico delle Creature.</w:t>
              <w:br w:type="textWrapping"/>
            </w:r>
          </w:p>
          <w:p w:rsidR="00000000" w:rsidDel="00000000" w:rsidP="00000000" w:rsidRDefault="00000000" w:rsidRPr="00000000" w14:paraId="000000E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Riflettere sul proprio comportamento verso l’ambiente e sugli stili di vita sostenibili.</w:t>
              <w:br w:type="textWrapping"/>
            </w:r>
          </w:p>
          <w:p w:rsidR="00000000" w:rsidDel="00000000" w:rsidP="00000000" w:rsidRDefault="00000000" w:rsidRPr="00000000" w14:paraId="000000E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Promuovere atteggiamenti di cittadinanza attiva e responsabilità ambientale.</w:t>
            </w:r>
          </w:p>
          <w:p w:rsidR="00000000" w:rsidDel="00000000" w:rsidP="00000000" w:rsidRDefault="00000000" w:rsidRPr="00000000" w14:paraId="000000EB">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tabs>
                <w:tab w:val="left" w:leader="none" w:pos="820"/>
              </w:tabs>
              <w:spacing w:line="276" w:lineRule="auto"/>
              <w:rPr>
                <w:rFonts w:ascii="Calibri" w:cs="Calibri" w:eastAsia="Calibri" w:hAnsi="Calibri"/>
              </w:rPr>
            </w:pPr>
            <w:r w:rsidDel="00000000" w:rsidR="00000000" w:rsidRPr="00000000">
              <w:rPr>
                <w:rFonts w:ascii="Calibri" w:cs="Calibri" w:eastAsia="Calibri" w:hAnsi="Calibri"/>
                <w:rtl w:val="0"/>
              </w:rPr>
              <w:t xml:space="preserve">La poesia religiosa medievale: il “Cantico delle Creature” di Francesco d’Assisi. Analisi dei temi e delle immagini poetiche: natura, armonia tra gli esseri viventi. Relazione tra esseri umani e ambiente: cura, responsabilità e cittadinanza attiva.</w:t>
            </w:r>
          </w:p>
          <w:p w:rsidR="00000000" w:rsidDel="00000000" w:rsidP="00000000" w:rsidRDefault="00000000" w:rsidRPr="00000000" w14:paraId="000000ED">
            <w:pPr>
              <w:widowControl w:val="0"/>
              <w:tabs>
                <w:tab w:val="left" w:leader="none" w:pos="820"/>
              </w:tabs>
              <w:spacing w:line="276"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Sa individuare come la rivoluzione industriale ha modificato il paesaggio europeo.</w:t>
            </w:r>
          </w:p>
          <w:p w:rsidR="00000000" w:rsidDel="00000000" w:rsidP="00000000" w:rsidRDefault="00000000" w:rsidRPr="00000000" w14:paraId="000000F1">
            <w:pPr>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2">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Sa spiegare i cambiamenti nella vita degli operai e nelle città industriali.</w:t>
            </w:r>
          </w:p>
          <w:p w:rsidR="00000000" w:rsidDel="00000000" w:rsidP="00000000" w:rsidRDefault="00000000" w:rsidRPr="00000000" w14:paraId="000000F3">
            <w:pPr>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4">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Riconosce le cause e le conseguenze dei cambiamenti economici e tecnologici.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l’impatto del progresso scientifico-tecnologico</w:t>
            </w:r>
          </w:p>
          <w:p w:rsidR="00000000" w:rsidDel="00000000" w:rsidP="00000000" w:rsidRDefault="00000000" w:rsidRPr="00000000" w14:paraId="000000F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 persone, ambienti e territori per ipotizzare soluzioni responsabili per la tutela della biodiversità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tabs>
                <w:tab w:val="left" w:leader="none" w:pos="820"/>
              </w:tabs>
              <w:spacing w:line="276"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widowControl w:val="0"/>
              <w:tabs>
                <w:tab w:val="left" w:leader="none" w:pos="820"/>
              </w:tabs>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La prima rivoluzione industriale. </w:t>
            </w:r>
            <w:r w:rsidDel="00000000" w:rsidR="00000000" w:rsidRPr="00000000">
              <w:rPr>
                <w:rFonts w:ascii="Calibri" w:cs="Calibri" w:eastAsia="Calibri" w:hAnsi="Calibri"/>
                <w:rtl w:val="0"/>
              </w:rPr>
              <w:t xml:space="preserve">Scoperte e innovazioni tecniche; i cambiamenti sociali e le proteste degli operai;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l’impatto della prima rivoluzione industriale sul paesaggio europeo.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GEOGRAFIA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Sa evitare sprechi di risorse e pratiche dannose per l’ambiente.</w:t>
            </w:r>
          </w:p>
          <w:p w:rsidR="00000000" w:rsidDel="00000000" w:rsidP="00000000" w:rsidRDefault="00000000" w:rsidRPr="00000000" w14:paraId="000000FD">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E">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Comprende il ruolo dell’Unione Europea nella tutela del territorio e nella conservazione ambientale.</w:t>
            </w:r>
          </w:p>
          <w:p w:rsidR="00000000" w:rsidDel="00000000" w:rsidP="00000000" w:rsidRDefault="00000000" w:rsidRPr="00000000" w14:paraId="000000FF">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Sa individuare le principali sfide ambientali in Europa (inquinamento, perdita di biodiversità). </w:t>
            </w:r>
          </w:p>
          <w:p w:rsidR="00000000" w:rsidDel="00000000" w:rsidP="00000000" w:rsidRDefault="00000000" w:rsidRPr="00000000" w14:paraId="0000010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Sa riflettere sul proprio ruolo nella tutela dell’ambiente e sulle possibili azioni sostenibili a livello locale ed europeo.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Analizzare e conoscere il funzionamento degli strumenti predisposti dallo Stato e dalle Istituzioni per tutelare salute, sicurezza e benessere collettivo, ed individuarne il significato in relazione ai principi costituzionali di responsabilità, solidarietà e sicurezza.</w:t>
            </w:r>
          </w:p>
          <w:p w:rsidR="00000000" w:rsidDel="00000000" w:rsidP="00000000" w:rsidRDefault="00000000" w:rsidRPr="00000000" w14:paraId="0000010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Identificare gli elementi che costituiscono il patrimonio</w:t>
            </w:r>
          </w:p>
          <w:p w:rsidR="00000000" w:rsidDel="00000000" w:rsidP="00000000" w:rsidRDefault="00000000" w:rsidRPr="00000000" w14:paraId="0000010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naturalistico dei vari Stati del continente europeo ipotizzando e sperimentando</w:t>
            </w:r>
          </w:p>
          <w:p w:rsidR="00000000" w:rsidDel="00000000" w:rsidP="00000000" w:rsidRDefault="00000000" w:rsidRPr="00000000" w14:paraId="000001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azioni di tutela e di  valorizzazione.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9">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programmi europei per la tutela del territorio (Programma LIFE, Convenzione europea del paesaggio - 2000).</w:t>
            </w:r>
          </w:p>
          <w:p w:rsidR="00000000" w:rsidDel="00000000" w:rsidP="00000000" w:rsidRDefault="00000000" w:rsidRPr="00000000" w14:paraId="0000010A">
            <w:pPr>
              <w:widowControl w:val="0"/>
              <w:tabs>
                <w:tab w:val="left" w:leader="none" w:pos="820"/>
              </w:tabs>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B">
            <w:pPr>
              <w:widowControl w:val="0"/>
              <w:tabs>
                <w:tab w:val="left" w:leader="none" w:pos="820"/>
              </w:tabs>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La sfida ambientale in Europa (schede di approfondimento legate agli Stati trattati).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EDUCAZIONE FISICA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line="240" w:lineRule="auto"/>
              <w:rPr>
                <w:rFonts w:ascii="Calibri" w:cs="Calibri" w:eastAsia="Calibri" w:hAnsi="Calibri"/>
              </w:rPr>
            </w:pPr>
            <w:r w:rsidDel="00000000" w:rsidR="00000000" w:rsidRPr="00000000">
              <w:rPr>
                <w:rFonts w:ascii="Calibri" w:cs="Calibri" w:eastAsia="Calibri" w:hAnsi="Calibri"/>
                <w:rtl w:val="0"/>
              </w:rPr>
              <w:t xml:space="preserve">Impara a prendersi cura della propria salute adottando nella vita quotidiana comportamenti responsabili per la tutela e il rispetto di se stesso e degli altri</w:t>
            </w:r>
          </w:p>
          <w:p w:rsidR="00000000" w:rsidDel="00000000" w:rsidP="00000000" w:rsidRDefault="00000000" w:rsidRPr="00000000" w14:paraId="000001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Sviluppa atteggiamenti e comportamenti responsabili volti alla tutela della salute e del benessere psicofisico.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Individuare i principi, e i comportamenti individuali e collettivi per la salute, la sicurezza, il benessere psicofisico delle persone; apprendere un salutare stile di vita.</w:t>
            </w:r>
          </w:p>
          <w:p w:rsidR="00000000" w:rsidDel="00000000" w:rsidP="00000000" w:rsidRDefault="00000000" w:rsidRPr="00000000" w14:paraId="000001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Conoscere il corretto regime alimentare.</w:t>
            </w:r>
          </w:p>
          <w:p w:rsidR="00000000" w:rsidDel="00000000" w:rsidP="00000000" w:rsidRDefault="00000000" w:rsidRPr="00000000" w14:paraId="000001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Conoscere il proprio corpo;</w:t>
            </w:r>
          </w:p>
          <w:p w:rsidR="00000000" w:rsidDel="00000000" w:rsidP="00000000" w:rsidRDefault="00000000" w:rsidRPr="00000000" w14:paraId="000001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Conoscere e applicare uno stile di vita sano e attivo secondo le linee guida dell’OMS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Salute e benessere (Agenda 2030 - Obiettivo 3) </w:t>
            </w:r>
          </w:p>
          <w:p w:rsidR="00000000" w:rsidDel="00000000" w:rsidP="00000000" w:rsidRDefault="00000000" w:rsidRPr="00000000" w14:paraId="00000116">
            <w:pPr>
              <w:widowControl w:val="0"/>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 salute fisica: stile di vita attivo e alimentazione sana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MATEMATICA E SCIENZE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spacing w:line="240" w:lineRule="auto"/>
              <w:rPr>
                <w:rFonts w:ascii="Calibri" w:cs="Calibri" w:eastAsia="Calibri" w:hAnsi="Calibri"/>
              </w:rPr>
            </w:pPr>
            <w:r w:rsidDel="00000000" w:rsidR="00000000" w:rsidRPr="00000000">
              <w:rPr>
                <w:rFonts w:ascii="Calibri" w:cs="Calibri" w:eastAsia="Calibri" w:hAnsi="Calibri"/>
                <w:rtl w:val="0"/>
              </w:rPr>
              <w:t xml:space="preserve">Impara a prendersi cura della propria salute </w:t>
            </w:r>
          </w:p>
          <w:p w:rsidR="00000000" w:rsidDel="00000000" w:rsidP="00000000" w:rsidRDefault="00000000" w:rsidRPr="00000000" w14:paraId="000001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tabs>
                <w:tab w:val="left" w:leader="none" w:pos="1903"/>
              </w:tabs>
              <w:spacing w:line="240" w:lineRule="auto"/>
              <w:rPr>
                <w:rFonts w:ascii="Calibri" w:cs="Calibri" w:eastAsia="Calibri" w:hAnsi="Calibri"/>
              </w:rPr>
            </w:pPr>
            <w:r w:rsidDel="00000000" w:rsidR="00000000" w:rsidRPr="00000000">
              <w:rPr>
                <w:rFonts w:ascii="Calibri" w:cs="Calibri" w:eastAsia="Calibri" w:hAnsi="Calibri"/>
                <w:rtl w:val="0"/>
              </w:rPr>
              <w:t xml:space="preserve">Impara a promuovere lo sviluppo sostenibile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spacing w:line="240" w:lineRule="auto"/>
              <w:rPr>
                <w:rFonts w:ascii="Calibri" w:cs="Calibri" w:eastAsia="Calibri" w:hAnsi="Calibri"/>
              </w:rPr>
            </w:pPr>
            <w:r w:rsidDel="00000000" w:rsidR="00000000" w:rsidRPr="00000000">
              <w:rPr>
                <w:rFonts w:ascii="Calibri" w:cs="Calibri" w:eastAsia="Calibri" w:hAnsi="Calibri"/>
                <w:rtl w:val="0"/>
              </w:rPr>
              <w:t xml:space="preserve">● Conoscere il significato di sostenibilità e gli obiettivi comuni proposti dall’Agenda 2030 </w:t>
            </w:r>
          </w:p>
          <w:p w:rsidR="00000000" w:rsidDel="00000000" w:rsidP="00000000" w:rsidRDefault="00000000" w:rsidRPr="00000000" w14:paraId="0000011D">
            <w:pPr>
              <w:spacing w:line="240" w:lineRule="auto"/>
              <w:rPr>
                <w:rFonts w:ascii="Calibri" w:cs="Calibri" w:eastAsia="Calibri" w:hAnsi="Calibri"/>
              </w:rPr>
            </w:pPr>
            <w:r w:rsidDel="00000000" w:rsidR="00000000" w:rsidRPr="00000000">
              <w:rPr>
                <w:rFonts w:ascii="Calibri" w:cs="Calibri" w:eastAsia="Calibri" w:hAnsi="Calibri"/>
                <w:rtl w:val="0"/>
              </w:rPr>
              <w:t xml:space="preserve">● Conoscere il carattere finito delle risorse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Percorso con esperti per alimentazione sana </w:t>
            </w:r>
          </w:p>
          <w:p w:rsidR="00000000" w:rsidDel="00000000" w:rsidP="00000000" w:rsidRDefault="00000000" w:rsidRPr="00000000" w14:paraId="0000011F">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Percorso con esperti per la tutela alla salute</w:t>
            </w:r>
          </w:p>
          <w:p w:rsidR="00000000" w:rsidDel="00000000" w:rsidP="00000000" w:rsidRDefault="00000000" w:rsidRPr="00000000" w14:paraId="00000120">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L’alimentazione di stagione e ecosostenibile</w:t>
            </w:r>
          </w:p>
          <w:p w:rsidR="00000000" w:rsidDel="00000000" w:rsidP="00000000" w:rsidRDefault="00000000" w:rsidRPr="00000000" w14:paraId="00000121">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La doppia piramide alimentare e la sostenibilità</w:t>
            </w:r>
          </w:p>
          <w:p w:rsidR="00000000" w:rsidDel="00000000" w:rsidP="00000000" w:rsidRDefault="00000000" w:rsidRPr="00000000" w14:paraId="00000122">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Elaborato contro lo spreco alimentare</w:t>
            </w:r>
          </w:p>
          <w:p w:rsidR="00000000" w:rsidDel="00000000" w:rsidP="00000000" w:rsidRDefault="00000000" w:rsidRPr="00000000" w14:paraId="00000123">
            <w:pPr>
              <w:spacing w:line="240" w:lineRule="auto"/>
              <w:ind w:left="720" w:firstLine="0"/>
              <w:rPr>
                <w:rFonts w:ascii="Calibri" w:cs="Calibri" w:eastAsia="Calibri" w:hAnsi="Calibri"/>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SPAGNOLO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comportamenti responsabili per la tutela e il rispetto dell’ambiente e delle risorse naturali.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line="240" w:lineRule="auto"/>
              <w:rPr>
                <w:rFonts w:ascii="Calibri" w:cs="Calibri" w:eastAsia="Calibri" w:hAnsi="Calibri"/>
              </w:rPr>
            </w:pPr>
            <w:r w:rsidDel="00000000" w:rsidR="00000000" w:rsidRPr="00000000">
              <w:rPr>
                <w:rFonts w:ascii="Calibri" w:cs="Calibri" w:eastAsia="Calibri" w:hAnsi="Calibri"/>
                <w:rtl w:val="0"/>
              </w:rPr>
              <w:t xml:space="preserve">Conoscere il significato di sostenibilità e gli obiettivi comuni proposti dall’Agenda 2030 </w:t>
            </w:r>
          </w:p>
          <w:p w:rsidR="00000000" w:rsidDel="00000000" w:rsidP="00000000" w:rsidRDefault="00000000" w:rsidRPr="00000000" w14:paraId="000001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Individuare e mettere in atto, per ciò che è alla propria portata, azioni e comportamenti per ridurre o contenere l’inquinamento dell’aria e dell’acqua, per salvaguardare il benessere umano, animale e per tutelare gli ambienti e il loro decoro.</w:t>
            </w:r>
          </w:p>
          <w:p w:rsidR="00000000" w:rsidDel="00000000" w:rsidP="00000000" w:rsidRDefault="00000000" w:rsidRPr="00000000" w14:paraId="0000012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Individuare, analizzare, illustrare le cause delle trasformazioni ambientali e gli effetti del cambiamento climatico.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Hogares cero impacto.</w:t>
            </w:r>
          </w:p>
          <w:p w:rsidR="00000000" w:rsidDel="00000000" w:rsidP="00000000" w:rsidRDefault="00000000" w:rsidRPr="00000000" w14:paraId="0000012C">
            <w:pPr>
              <w:widowControl w:val="0"/>
              <w:spacing w:line="240" w:lineRule="auto"/>
              <w:ind w:left="72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INGLESE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tabs>
                <w:tab w:val="left" w:leader="none" w:pos="1903"/>
              </w:tabs>
              <w:spacing w:line="240" w:lineRule="auto"/>
              <w:rPr>
                <w:b w:val="1"/>
                <w:bCs w:val="1"/>
                <w:sz w:val="24"/>
                <w:szCs w:val="24"/>
              </w:rPr>
            </w:pPr>
            <w:r w:rsidDel="00000000" w:rsidR="00000000" w:rsidRPr="00000000">
              <w:rPr>
                <w:rFonts w:ascii="Calibri" w:cs="Calibri" w:eastAsia="Calibri" w:hAnsi="Calibri"/>
                <w:rtl w:val="0"/>
              </w:rPr>
              <w:t xml:space="preserve">Adotta nella vita quotidiana comportamenti responsabili per la tutela e il rispetto dell’ambiente e delle risorse naturali.</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Comprendere quanto gli allevamenti intensivi incidono negativamente sulla biodiversità e sull’uso del suolo e come una dieta più vegetale possa aiutare a preservare ecosistemi e risorse naturali partendo dall’analisi dell’obiettivo n.15 dell’Agenda 2030-Vita sulla terra.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Meat free Monday </w:t>
            </w:r>
          </w:p>
          <w:p w:rsidR="00000000" w:rsidDel="00000000" w:rsidP="00000000" w:rsidRDefault="00000000" w:rsidRPr="00000000" w14:paraId="0000013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Comprendere il significato e gli obiettivi dell’iniziativa “Meat Free Monday” nel Regno Unito per riflettere sulle abitudini alimentari e promuovere scelte sostenibili per la tutela dell’ambiente e della salute.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Sviluppare atteggiamenti e</w:t>
            </w:r>
          </w:p>
          <w:p w:rsidR="00000000" w:rsidDel="00000000" w:rsidP="00000000" w:rsidRDefault="00000000" w:rsidRPr="00000000" w14:paraId="000001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comportamenti responsabili volti alla tutela dell’ambiente, del decoro urbano, degli ecosistemi e delle risorse</w:t>
            </w:r>
          </w:p>
          <w:p w:rsidR="00000000" w:rsidDel="00000000" w:rsidP="00000000" w:rsidRDefault="00000000" w:rsidRPr="00000000" w14:paraId="000001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naturali per una crescita economica rispettosa dell’ambiente e per la tutela della qualità della vita.</w:t>
            </w:r>
          </w:p>
          <w:p w:rsidR="00000000" w:rsidDel="00000000" w:rsidP="00000000" w:rsidRDefault="00000000" w:rsidRPr="00000000" w14:paraId="000001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l’impatto del progresso scientifico-tecnologico</w:t>
            </w:r>
          </w:p>
          <w:p w:rsidR="00000000" w:rsidDel="00000000" w:rsidP="00000000" w:rsidRDefault="00000000" w:rsidRPr="00000000" w14:paraId="000001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 persone, ambienti e territori per ipotizzare soluzioni responsabili per la tutela della biodiversità e dei diversi ecosistemi come richiamato dall’articolo 9, comma 3, della Costituzione: smaltimento e riuso dei rifiuti, forme di economia circolare. Individuare e mettere in atto, per ciò che è alla propria portata, azioni e comportamenti per ridurre o contenere l’inquinamento</w:t>
            </w:r>
          </w:p>
          <w:p w:rsidR="00000000" w:rsidDel="00000000" w:rsidP="00000000" w:rsidRDefault="00000000" w:rsidRPr="00000000" w14:paraId="000001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dell’aria e dell’acqua, per salvaguardare il benessere</w:t>
            </w:r>
          </w:p>
          <w:p w:rsidR="00000000" w:rsidDel="00000000" w:rsidP="00000000" w:rsidRDefault="00000000" w:rsidRPr="00000000" w14:paraId="0000013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umano, animale e per tutelare gli ambienti e il loro decoro.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Calibri" w:cs="Calibri" w:eastAsia="Calibri" w:hAnsi="Calibri"/>
                <w:i w:val="1"/>
                <w:iCs w:val="1"/>
              </w:rPr>
            </w:pPr>
            <w:r w:rsidDel="00000000" w:rsidR="00000000" w:rsidRPr="00000000">
              <w:rPr>
                <w:rFonts w:ascii="Calibri" w:cs="Calibri" w:eastAsia="Calibri" w:hAnsi="Calibri"/>
                <w:rtl w:val="0"/>
              </w:rPr>
              <w:t xml:space="preserve">Visione del film: </w:t>
            </w:r>
            <w:r w:rsidDel="00000000" w:rsidR="00000000" w:rsidRPr="00000000">
              <w:rPr>
                <w:rFonts w:ascii="Calibri" w:cs="Calibri" w:eastAsia="Calibri" w:hAnsi="Calibri"/>
                <w:i w:val="1"/>
                <w:iCs w:val="1"/>
                <w:rtl w:val="0"/>
              </w:rPr>
              <w:t xml:space="preserve">Sulle ali dell’avventura</w:t>
            </w:r>
          </w:p>
          <w:p w:rsidR="00000000" w:rsidDel="00000000" w:rsidP="00000000" w:rsidRDefault="00000000" w:rsidRPr="00000000" w14:paraId="0000014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Discussione guidata: analisi del film</w:t>
            </w:r>
          </w:p>
          <w:p w:rsidR="00000000" w:rsidDel="00000000" w:rsidP="00000000" w:rsidRDefault="00000000" w:rsidRPr="00000000" w14:paraId="00000141">
            <w:pPr>
              <w:widowControl w:val="0"/>
              <w:spacing w:line="240" w:lineRule="auto"/>
              <w:rPr>
                <w:rFonts w:ascii="Calibri" w:cs="Calibri" w:eastAsia="Calibri" w:hAnsi="Calibri"/>
                <w:i w:val="1"/>
                <w:iCs w:val="1"/>
              </w:rPr>
            </w:pPr>
            <w:r w:rsidDel="00000000" w:rsidR="00000000" w:rsidRPr="00000000">
              <w:rPr>
                <w:rFonts w:ascii="Calibri" w:cs="Calibri" w:eastAsia="Calibri" w:hAnsi="Calibri"/>
                <w:rtl w:val="0"/>
              </w:rPr>
              <w:t xml:space="preserve">Enciclica di Papa Francesco: </w:t>
            </w:r>
            <w:r w:rsidDel="00000000" w:rsidR="00000000" w:rsidRPr="00000000">
              <w:rPr>
                <w:rFonts w:ascii="Calibri" w:cs="Calibri" w:eastAsia="Calibri" w:hAnsi="Calibri"/>
                <w:i w:val="1"/>
                <w:iCs w:val="1"/>
                <w:rtl w:val="0"/>
              </w:rPr>
              <w:t xml:space="preserve">Laudato sì</w:t>
            </w:r>
          </w:p>
          <w:p w:rsidR="00000000" w:rsidDel="00000000" w:rsidP="00000000" w:rsidRDefault="00000000" w:rsidRPr="00000000" w14:paraId="000001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Il caso dell’Isola di Pasqua</w:t>
            </w:r>
          </w:p>
          <w:p w:rsidR="00000000" w:rsidDel="00000000" w:rsidP="00000000" w:rsidRDefault="00000000" w:rsidRPr="00000000" w14:paraId="0000014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Azioni e buone pratiche per il rispetto dell’ambiente e dell’uso sostenibile delle risorse</w:t>
            </w:r>
          </w:p>
          <w:p w:rsidR="00000000" w:rsidDel="00000000" w:rsidP="00000000" w:rsidRDefault="00000000" w:rsidRPr="00000000" w14:paraId="00000144">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5">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6">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7">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8">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9">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A">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B">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C">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D">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E">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4F">
            <w:pPr>
              <w:widowControl w:val="0"/>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50">
            <w:pPr>
              <w:widowControl w:val="0"/>
              <w:spacing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FRANCESE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comportamenti responsabili per la tutela e il rispetto dell’ambiente e delle risorse naturali.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rPr>
                <w:rFonts w:ascii="Calibri" w:cs="Calibri" w:eastAsia="Calibri" w:hAnsi="Calibri"/>
              </w:rPr>
            </w:pPr>
            <w:r w:rsidDel="00000000" w:rsidR="00000000" w:rsidRPr="00000000">
              <w:rPr>
                <w:rFonts w:ascii="Calibri" w:cs="Calibri" w:eastAsia="Calibri" w:hAnsi="Calibri"/>
                <w:rtl w:val="0"/>
              </w:rPr>
              <w:t xml:space="preserve">Conoscere il significato di sostenibilità e gli obiettivi comuni proposti dall’Agenda 2030 </w:t>
            </w:r>
          </w:p>
          <w:p w:rsidR="00000000" w:rsidDel="00000000" w:rsidP="00000000" w:rsidRDefault="00000000" w:rsidRPr="00000000" w14:paraId="0000015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Individuare e mettere in atto, per ciò che è alla propria portata, azioni e comportamenti per ridurre o contenere l’inquinamento dell’aria e dell’acqua, per salvaguardare il benessere umano, animale e per tutelare gli ambienti per conoscerne meglio l’unicità. </w:t>
            </w:r>
          </w:p>
          <w:p w:rsidR="00000000" w:rsidDel="00000000" w:rsidP="00000000" w:rsidRDefault="00000000" w:rsidRPr="00000000" w14:paraId="0000015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Individuare, analizzare, illustrare le cause delle trasformazioni ambientali e gli effetti del cambiamento climatico.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La limentacion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ARTE E IMMAGINE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comportamenti responsabili per la tutela e il rispetto dell’ambiente e delle risorse naturali.</w:t>
            </w:r>
          </w:p>
          <w:p w:rsidR="00000000" w:rsidDel="00000000" w:rsidP="00000000" w:rsidRDefault="00000000" w:rsidRPr="00000000" w14:paraId="0000015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D">
            <w:pP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l’impatto del progresso scientifico-tecnologico</w:t>
            </w:r>
          </w:p>
          <w:p w:rsidR="00000000" w:rsidDel="00000000" w:rsidP="00000000" w:rsidRDefault="00000000" w:rsidRPr="00000000" w14:paraId="0000015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 persone, ambienti e territori per ipotizzare soluzioni responsabili per la tutela della biodiversità e dei diversi ecosistemi come richiamato dall’articolo 9, comma 3, della Costituzione: smaltimento e riuso dei rifiuti, forme di economia circolare. Individuare e mettere in atto, per ciò che è alla propria portata, azioni e comportamenti per ridurre o contenere l’inquinamento</w:t>
            </w:r>
          </w:p>
          <w:p w:rsidR="00000000" w:rsidDel="00000000" w:rsidP="00000000" w:rsidRDefault="00000000" w:rsidRPr="00000000" w14:paraId="0000016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dell’aria e dell’acqua, per salvaguardare il benessere</w:t>
            </w:r>
          </w:p>
          <w:p w:rsidR="00000000" w:rsidDel="00000000" w:rsidP="00000000" w:rsidRDefault="00000000" w:rsidRPr="00000000" w14:paraId="0000016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umano, animale e per tutelare gli ambienti e il loro decoro.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raccolta differenziata”</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Progettazione e ideazione grafica di espositore da tavolo  pieghevole a tre pagine, dedicato alla corretta esecuzione della raccolta differenziata finalizzata al riciclo e riutilizzo delle materie prime.</w:t>
            </w:r>
          </w:p>
          <w:p w:rsidR="00000000" w:rsidDel="00000000" w:rsidP="00000000" w:rsidRDefault="00000000" w:rsidRPr="00000000" w14:paraId="0000016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Carta cartone</w:t>
            </w:r>
          </w:p>
          <w:p w:rsidR="00000000" w:rsidDel="00000000" w:rsidP="00000000" w:rsidRDefault="00000000" w:rsidRPr="00000000" w14:paraId="0000016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Materie plastiche e varie tipologie</w:t>
            </w:r>
          </w:p>
          <w:p w:rsidR="00000000" w:rsidDel="00000000" w:rsidP="00000000" w:rsidRDefault="00000000" w:rsidRPr="00000000" w14:paraId="0000016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Alluminio</w:t>
            </w:r>
          </w:p>
          <w:p w:rsidR="00000000" w:rsidDel="00000000" w:rsidP="00000000" w:rsidRDefault="00000000" w:rsidRPr="00000000" w14:paraId="0000016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Vetro</w:t>
            </w:r>
          </w:p>
          <w:p w:rsidR="00000000" w:rsidDel="00000000" w:rsidP="00000000" w:rsidRDefault="00000000" w:rsidRPr="00000000" w14:paraId="0000016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Umido trasformazione in compost.</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shd w:fill="b6d7a8" w:val="clear"/>
          </w:tcPr>
          <w:p w:rsidR="00000000" w:rsidDel="00000000" w:rsidP="00000000" w:rsidRDefault="00000000" w:rsidRPr="00000000" w14:paraId="0000016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TECNOLOGIA</w:t>
            </w:r>
          </w:p>
        </w:tc>
        <w:tc>
          <w:tcPr/>
          <w:p w:rsidR="00000000" w:rsidDel="00000000" w:rsidP="00000000" w:rsidRDefault="00000000" w:rsidRPr="00000000" w14:paraId="0000016D">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 nell’ambiente i principali sistemi tecnologici e le molteplici relazioni con gli esseri viventi e gli altri elementi naturali. </w:t>
            </w:r>
          </w:p>
          <w:p w:rsidR="00000000" w:rsidDel="00000000" w:rsidP="00000000" w:rsidRDefault="00000000" w:rsidRPr="00000000" w14:paraId="0000016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F">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comportamenti responsabili per la tutela e il rispetto dell’ambiente</w:t>
            </w:r>
          </w:p>
          <w:p w:rsidR="00000000" w:rsidDel="00000000" w:rsidP="00000000" w:rsidRDefault="00000000" w:rsidRPr="00000000" w14:paraId="0000017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1">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i materiali costruttivi del territorio</w:t>
            </w:r>
          </w:p>
          <w:p w:rsidR="00000000" w:rsidDel="00000000" w:rsidP="00000000" w:rsidRDefault="00000000" w:rsidRPr="00000000" w14:paraId="0000017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3">
            <w:pPr>
              <w:spacing w:line="24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7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Valutare le conseguenze di scelte e decisioni relative a situazioni problematiche.</w:t>
            </w:r>
          </w:p>
          <w:p w:rsidR="00000000" w:rsidDel="00000000" w:rsidP="00000000" w:rsidRDefault="00000000" w:rsidRPr="00000000" w14:paraId="0000017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Eseguire interventi di riparazione e manutenzione sugli oggetti dell’arredo scolastico o casalingo.</w:t>
            </w:r>
          </w:p>
          <w:p w:rsidR="00000000" w:rsidDel="00000000" w:rsidP="00000000" w:rsidRDefault="00000000" w:rsidRPr="00000000" w14:paraId="0000017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Riconosce la limitata fruibilità del costruito.</w:t>
            </w:r>
          </w:p>
          <w:p w:rsidR="00000000" w:rsidDel="00000000" w:rsidP="00000000" w:rsidRDefault="00000000" w:rsidRPr="00000000" w14:paraId="00000179">
            <w:pPr>
              <w:widowControl w:val="0"/>
              <w:spacing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7A">
            <w:pPr>
              <w:widowControl w:val="0"/>
              <w:spacing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7B">
            <w:pPr>
              <w:widowControl w:val="0"/>
              <w:spacing w:line="240" w:lineRule="auto"/>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Ambiente e territorio</w:t>
            </w:r>
          </w:p>
          <w:p w:rsidR="00000000" w:rsidDel="00000000" w:rsidP="00000000" w:rsidRDefault="00000000" w:rsidRPr="00000000" w14:paraId="0000017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Attività - produzione di locandine, manifesti, opuscoli informativi. Lettura di analisi statistiche</w:t>
            </w:r>
          </w:p>
          <w:p w:rsidR="00000000" w:rsidDel="00000000" w:rsidP="00000000" w:rsidRDefault="00000000" w:rsidRPr="00000000" w14:paraId="000001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Il sistema ambiente: "puliamo il mondo”.</w:t>
            </w:r>
          </w:p>
          <w:p w:rsidR="00000000" w:rsidDel="00000000" w:rsidP="00000000" w:rsidRDefault="00000000" w:rsidRPr="00000000" w14:paraId="000001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Ricerca guidata online della documentazione a supporto del contenuto. </w:t>
            </w:r>
          </w:p>
          <w:p w:rsidR="00000000" w:rsidDel="00000000" w:rsidP="00000000" w:rsidRDefault="00000000" w:rsidRPr="00000000" w14:paraId="000001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Contenuti:  </w:t>
            </w:r>
          </w:p>
          <w:p w:rsidR="00000000" w:rsidDel="00000000" w:rsidP="00000000" w:rsidRDefault="00000000" w:rsidRPr="00000000" w14:paraId="00000183">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Utilizzo del suolo.</w:t>
            </w:r>
          </w:p>
          <w:p w:rsidR="00000000" w:rsidDel="00000000" w:rsidP="00000000" w:rsidRDefault="00000000" w:rsidRPr="00000000" w14:paraId="00000184">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 componente amministrativa del territorio: comunale, sovracomunale e regionale.</w:t>
            </w:r>
          </w:p>
          <w:p w:rsidR="00000000" w:rsidDel="00000000" w:rsidP="00000000" w:rsidRDefault="00000000" w:rsidRPr="00000000" w14:paraId="00000185">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Superamento delle Barriere Architettoniche: adattabilità, accessibilità e visitabilità (DL. 13/89)</w:t>
            </w:r>
          </w:p>
          <w:p w:rsidR="00000000" w:rsidDel="00000000" w:rsidP="00000000" w:rsidRDefault="00000000" w:rsidRPr="00000000" w14:paraId="00000186">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Regole della Casa Passiva (PassivHause).</w:t>
            </w:r>
          </w:p>
          <w:p w:rsidR="00000000" w:rsidDel="00000000" w:rsidP="00000000" w:rsidRDefault="00000000" w:rsidRPr="00000000" w14:paraId="00000187">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Realizzazione di modelli tridimensionali.</w:t>
            </w:r>
          </w:p>
        </w:tc>
        <w:tc>
          <w:tcPr/>
          <w:p w:rsidR="00000000" w:rsidDel="00000000" w:rsidP="00000000" w:rsidRDefault="00000000" w:rsidRPr="00000000" w14:paraId="00000188">
            <w:pPr>
              <w:widowControl w:val="0"/>
              <w:spacing w:line="240" w:lineRule="auto"/>
              <w:jc w:val="center"/>
              <w:rPr>
                <w:rFonts w:ascii="Calibri" w:cs="Calibri" w:eastAsia="Calibri" w:hAnsi="Calibri"/>
                <w:color w:val="ff0000"/>
              </w:rPr>
            </w:pPr>
            <w:r w:rsidDel="00000000" w:rsidR="00000000" w:rsidRPr="00000000">
              <w:rPr>
                <w:rFonts w:ascii="Calibri" w:cs="Calibri" w:eastAsia="Calibri" w:hAnsi="Calibri"/>
                <w:rtl w:val="0"/>
              </w:rPr>
              <w:t xml:space="preserve">4 </w:t>
            </w:r>
            <w:r w:rsidDel="00000000" w:rsidR="00000000" w:rsidRPr="00000000">
              <w:rPr>
                <w:rtl w:val="0"/>
              </w:rPr>
            </w:r>
          </w:p>
        </w:tc>
      </w:tr>
    </w:tbl>
    <w:p w:rsidR="00000000" w:rsidDel="00000000" w:rsidP="00000000" w:rsidRDefault="00000000" w:rsidRPr="00000000" w14:paraId="00000189">
      <w:pPr>
        <w:widowControl w:val="0"/>
        <w:tabs>
          <w:tab w:val="left" w:leader="none" w:pos="708"/>
          <w:tab w:val="center" w:leader="none" w:pos="4803"/>
          <w:tab w:val="right" w:leader="none" w:pos="8258"/>
        </w:tabs>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18A">
      <w:pPr>
        <w:widowControl w:val="0"/>
        <w:tabs>
          <w:tab w:val="left" w:leader="none" w:pos="708"/>
          <w:tab w:val="center" w:leader="none" w:pos="4803"/>
          <w:tab w:val="right" w:leader="none" w:pos="8258"/>
        </w:tabs>
        <w:spacing w:line="240" w:lineRule="auto"/>
        <w:rPr>
          <w:rFonts w:ascii="Tahoma" w:cs="Tahoma" w:eastAsia="Tahoma" w:hAnsi="Tahoma"/>
        </w:rPr>
      </w:pPr>
      <w:r w:rsidDel="00000000" w:rsidR="00000000" w:rsidRPr="00000000">
        <w:rPr>
          <w:rtl w:val="0"/>
        </w:rPr>
      </w:r>
    </w:p>
    <w:sectPr>
      <w:pgSz w:h="11909" w:w="16834" w:orient="landscape"/>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