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E1033A" w:rsidRPr="007C4CDD" w:rsidTr="00CC3F8F">
        <w:trPr>
          <w:trHeight w:val="1084"/>
        </w:trPr>
        <w:tc>
          <w:tcPr>
            <w:tcW w:w="9855" w:type="dxa"/>
            <w:shd w:val="clear" w:color="auto" w:fill="auto"/>
          </w:tcPr>
          <w:tbl>
            <w:tblPr>
              <w:tblW w:w="9747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8505"/>
            </w:tblGrid>
            <w:tr w:rsidR="00E1033A" w:rsidRPr="007C4CDD" w:rsidTr="00CC3F8F">
              <w:trPr>
                <w:trHeight w:val="1584"/>
              </w:trPr>
              <w:tc>
                <w:tcPr>
                  <w:tcW w:w="1242" w:type="dxa"/>
                  <w:shd w:val="clear" w:color="auto" w:fill="auto"/>
                </w:tcPr>
                <w:p w:rsidR="00E1033A" w:rsidRPr="007C4CDD" w:rsidRDefault="00E1033A" w:rsidP="00CC3F8F">
                  <w:pPr>
                    <w:spacing w:after="0" w:line="240" w:lineRule="auto"/>
                    <w:ind w:right="-262"/>
                    <w:jc w:val="center"/>
                    <w:rPr>
                      <w:rFonts w:ascii="Calibri" w:eastAsia="Times New Roman" w:hAnsi="Calibri" w:cs="Times New Roman"/>
                      <w:noProof/>
                      <w:szCs w:val="2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Cs w:val="20"/>
                      <w:lang w:eastAsia="it-IT"/>
                    </w:rPr>
                    <w:drawing>
                      <wp:anchor distT="0" distB="0" distL="114300" distR="114300" simplePos="0" relativeHeight="251659264" behindDoc="0" locked="0" layoutInCell="1" allowOverlap="1" wp14:anchorId="0E6589A4" wp14:editId="685E1F88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93345</wp:posOffset>
                        </wp:positionV>
                        <wp:extent cx="982980" cy="800100"/>
                        <wp:effectExtent l="0" t="0" r="7620" b="0"/>
                        <wp:wrapNone/>
                        <wp:docPr id="6" name="Immagine 6" descr="Z:\VARIE\Logo ic Tresco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Z:\VARIE\Logo ic Tresco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5" w:type="dxa"/>
                  <w:shd w:val="clear" w:color="auto" w:fill="auto"/>
                </w:tcPr>
                <w:p w:rsidR="00E1033A" w:rsidRPr="007C4CDD" w:rsidRDefault="00E1033A" w:rsidP="00CC3F8F">
                  <w:pPr>
                    <w:spacing w:after="0" w:line="240" w:lineRule="auto"/>
                    <w:ind w:right="-261"/>
                    <w:jc w:val="center"/>
                    <w:rPr>
                      <w:rFonts w:ascii="Calibri" w:eastAsia="Times New Roman" w:hAnsi="Calibri" w:cs="Times New Roman"/>
                      <w:noProof/>
                      <w:szCs w:val="20"/>
                      <w:lang w:eastAsia="it-IT"/>
                    </w:rPr>
                  </w:pPr>
                  <w:r w:rsidRPr="007C4CDD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it-IT"/>
                    </w:rPr>
                    <w:t xml:space="preserve"> </w:t>
                  </w:r>
                </w:p>
                <w:p w:rsidR="00E1033A" w:rsidRPr="007C4CDD" w:rsidRDefault="00E1033A" w:rsidP="00CC3F8F">
                  <w:pPr>
                    <w:spacing w:after="0" w:line="240" w:lineRule="auto"/>
                    <w:ind w:left="-249" w:firstLine="249"/>
                    <w:rPr>
                      <w:rFonts w:ascii="Calibri" w:eastAsia="Times New Roman" w:hAnsi="Calibri" w:cs="Times New Roman"/>
                      <w:noProof/>
                      <w:szCs w:val="2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noProof/>
                      <w:szCs w:val="20"/>
                      <w:lang w:eastAsia="it-IT"/>
                    </w:rPr>
                    <w:drawing>
                      <wp:anchor distT="0" distB="0" distL="114300" distR="114300" simplePos="0" relativeHeight="251660288" behindDoc="0" locked="0" layoutInCell="1" allowOverlap="1" wp14:anchorId="7DECA521" wp14:editId="7A87E56F">
                        <wp:simplePos x="0" y="0"/>
                        <wp:positionH relativeFrom="column">
                          <wp:posOffset>4583430</wp:posOffset>
                        </wp:positionH>
                        <wp:positionV relativeFrom="paragraph">
                          <wp:posOffset>4445</wp:posOffset>
                        </wp:positionV>
                        <wp:extent cx="800100" cy="784860"/>
                        <wp:effectExtent l="0" t="0" r="0" b="0"/>
                        <wp:wrapNone/>
                        <wp:docPr id="5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Times New Roman"/>
                      <w:noProof/>
                      <w:szCs w:val="20"/>
                      <w:lang w:eastAsia="it-IT"/>
                    </w:rPr>
                    <w:drawing>
                      <wp:inline distT="0" distB="0" distL="0" distR="0" wp14:anchorId="4A79DCAB" wp14:editId="40136403">
                        <wp:extent cx="4562475" cy="828675"/>
                        <wp:effectExtent l="0" t="0" r="9525" b="9525"/>
                        <wp:docPr id="4" name="Immagine 4" descr="logo p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logo p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24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1033A" w:rsidRPr="007C4CDD" w:rsidTr="00CC3F8F">
              <w:trPr>
                <w:trHeight w:val="1084"/>
              </w:trPr>
              <w:tc>
                <w:tcPr>
                  <w:tcW w:w="9747" w:type="dxa"/>
                  <w:gridSpan w:val="2"/>
                  <w:shd w:val="clear" w:color="auto" w:fill="auto"/>
                </w:tcPr>
                <w:p w:rsidR="00E1033A" w:rsidRPr="007C4CDD" w:rsidRDefault="00E1033A" w:rsidP="00CC3F8F">
                  <w:pPr>
                    <w:spacing w:before="120" w:after="0" w:line="240" w:lineRule="auto"/>
                    <w:ind w:right="-261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it-IT"/>
                    </w:rPr>
                  </w:pPr>
                  <w:r w:rsidRPr="007C4CDD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it-IT"/>
                    </w:rPr>
                    <w:t>MINISTERO DELL’ISTRUZIONE DELL’UNIVERSITÀ E DELLA RICERCA</w:t>
                  </w:r>
                </w:p>
                <w:p w:rsidR="00E1033A" w:rsidRPr="007C4CDD" w:rsidRDefault="00E1033A" w:rsidP="00CC3F8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pacing w:val="40"/>
                      <w:szCs w:val="20"/>
                      <w:lang w:eastAsia="it-IT"/>
                    </w:rPr>
                  </w:pPr>
                  <w:r w:rsidRPr="007C4CDD">
                    <w:rPr>
                      <w:rFonts w:ascii="Calibri" w:eastAsia="Times New Roman" w:hAnsi="Calibri" w:cs="Times New Roman"/>
                      <w:spacing w:val="40"/>
                      <w:szCs w:val="20"/>
                      <w:lang w:eastAsia="it-IT"/>
                    </w:rPr>
                    <w:t>ISTITUTO COMPRENSIVO STATALE DI TRESCORE BALNEARIO</w:t>
                  </w:r>
                </w:p>
                <w:p w:rsidR="00E1033A" w:rsidRPr="007C4CDD" w:rsidRDefault="00E1033A" w:rsidP="00CC3F8F">
                  <w:pPr>
                    <w:spacing w:after="0" w:line="240" w:lineRule="auto"/>
                    <w:ind w:right="-262"/>
                    <w:jc w:val="center"/>
                    <w:rPr>
                      <w:rFonts w:ascii="Calibri" w:eastAsia="Times New Roman" w:hAnsi="Calibri" w:cs="Verdana"/>
                      <w:i/>
                      <w:iCs/>
                      <w:szCs w:val="20"/>
                      <w:lang w:eastAsia="it-IT"/>
                    </w:rPr>
                  </w:pPr>
                  <w:r w:rsidRPr="007C4CDD">
                    <w:rPr>
                      <w:rFonts w:ascii="Calibri" w:eastAsia="Times New Roman" w:hAnsi="Calibri" w:cs="Verdana"/>
                      <w:i/>
                      <w:iCs/>
                      <w:szCs w:val="20"/>
                      <w:lang w:eastAsia="it-IT"/>
                    </w:rPr>
                    <w:t>Scuola dell’Infanzia, Primaria e Secondaria di I° grado</w:t>
                  </w:r>
                </w:p>
              </w:tc>
            </w:tr>
          </w:tbl>
          <w:p w:rsidR="00E1033A" w:rsidRPr="007C4CDD" w:rsidRDefault="00E1033A" w:rsidP="00CC3F8F">
            <w:pPr>
              <w:spacing w:after="0" w:line="240" w:lineRule="auto"/>
              <w:ind w:right="-262"/>
              <w:rPr>
                <w:rFonts w:ascii="Calibri" w:eastAsia="Times New Roman" w:hAnsi="Calibri" w:cs="Verdana"/>
                <w:i/>
                <w:iCs/>
                <w:szCs w:val="20"/>
                <w:lang w:eastAsia="it-IT"/>
              </w:rPr>
            </w:pPr>
          </w:p>
        </w:tc>
      </w:tr>
    </w:tbl>
    <w:p w:rsidR="00CF216F" w:rsidRDefault="00E1033A" w:rsidP="00CF216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16F">
        <w:t>A TUTTI I REFERENTI DI PLESSO</w:t>
      </w:r>
    </w:p>
    <w:p w:rsidR="00E1033A" w:rsidRDefault="00E1033A" w:rsidP="00CF216F">
      <w:pPr>
        <w:spacing w:after="0"/>
        <w:ind w:left="5664" w:firstLine="708"/>
      </w:pPr>
      <w:r>
        <w:t>A TUTTI I DOCENTI</w:t>
      </w:r>
    </w:p>
    <w:p w:rsidR="00CF216F" w:rsidRDefault="00CF216F" w:rsidP="00CF216F">
      <w:pPr>
        <w:spacing w:after="0"/>
        <w:ind w:left="5664" w:firstLine="708"/>
      </w:pPr>
    </w:p>
    <w:p w:rsidR="00E1033A" w:rsidRPr="001E3C4F" w:rsidRDefault="0039545F" w:rsidP="00E1033A">
      <w:pPr>
        <w:rPr>
          <w:b/>
        </w:rPr>
      </w:pPr>
      <w:r w:rsidRPr="001E3C4F">
        <w:rPr>
          <w:b/>
        </w:rPr>
        <w:t>O</w:t>
      </w:r>
      <w:r w:rsidR="001E3C4F" w:rsidRPr="001E3C4F">
        <w:rPr>
          <w:b/>
        </w:rPr>
        <w:t>GGETTO: Indicazioni per visite d</w:t>
      </w:r>
      <w:r w:rsidRPr="001E3C4F">
        <w:rPr>
          <w:b/>
        </w:rPr>
        <w:t>’istruzione e progetti esperti A.S 2018- 2019</w:t>
      </w:r>
    </w:p>
    <w:p w:rsidR="001E3C4F" w:rsidRDefault="0039545F" w:rsidP="001E3C4F">
      <w:pPr>
        <w:jc w:val="both"/>
      </w:pPr>
      <w:r>
        <w:t>Al fine di evitare spiacevoli disguidi e disagi e poter garantire un efficiente servizio per l’org</w:t>
      </w:r>
      <w:r w:rsidR="001E3C4F">
        <w:t>anizzazione e la gestione dell’i</w:t>
      </w:r>
      <w:r>
        <w:t xml:space="preserve">ter di visite d’istruzione e </w:t>
      </w:r>
      <w:r w:rsidR="001E3C4F">
        <w:t>l’</w:t>
      </w:r>
      <w:r>
        <w:t>attivazione dei progetti con esperti esterni, si riportano alcune importanti indicazi</w:t>
      </w:r>
      <w:r w:rsidR="00D3698F">
        <w:t>oni da seguire scrup</w:t>
      </w:r>
      <w:r>
        <w:t>o</w:t>
      </w:r>
      <w:r w:rsidR="00D3698F">
        <w:t>lo</w:t>
      </w:r>
      <w:r>
        <w:t xml:space="preserve">samente. </w:t>
      </w:r>
    </w:p>
    <w:p w:rsidR="001E3C4F" w:rsidRDefault="0039545F" w:rsidP="001E3C4F">
      <w:pPr>
        <w:jc w:val="both"/>
      </w:pPr>
      <w:r w:rsidRPr="001E3C4F">
        <w:rPr>
          <w:u w:val="single"/>
        </w:rPr>
        <w:t xml:space="preserve">Per quanto riguarda le </w:t>
      </w:r>
      <w:r w:rsidRPr="001E3C4F">
        <w:rPr>
          <w:b/>
          <w:u w:val="single"/>
        </w:rPr>
        <w:t>visite d’istruzione</w:t>
      </w:r>
      <w:r>
        <w:t xml:space="preserve">: </w:t>
      </w:r>
    </w:p>
    <w:p w:rsidR="001E3C4F" w:rsidRDefault="0039545F" w:rsidP="001E3C4F">
      <w:pPr>
        <w:pStyle w:val="Paragrafoelenco"/>
        <w:numPr>
          <w:ilvl w:val="0"/>
          <w:numId w:val="1"/>
        </w:numPr>
        <w:jc w:val="both"/>
      </w:pPr>
      <w:r>
        <w:t>I docenti devono limitarsi a predisporre le mete, fissare le date,</w:t>
      </w:r>
      <w:r w:rsidR="001E3C4F">
        <w:t xml:space="preserve"> gli orari di partenza e arrivo, i</w:t>
      </w:r>
      <w:r>
        <w:t>l</w:t>
      </w:r>
      <w:r w:rsidR="001E3C4F">
        <w:t xml:space="preserve"> numero degli alunni partecipanti</w:t>
      </w:r>
      <w:r>
        <w:t xml:space="preserve"> e </w:t>
      </w:r>
      <w:r w:rsidR="001E3C4F">
        <w:t xml:space="preserve">i relativi docenti accompagnatori </w:t>
      </w:r>
      <w:r>
        <w:t xml:space="preserve">ed </w:t>
      </w:r>
      <w:r w:rsidR="001E3C4F">
        <w:t xml:space="preserve">eventuali </w:t>
      </w:r>
      <w:r>
        <w:t xml:space="preserve">assistenti educatori. </w:t>
      </w:r>
    </w:p>
    <w:p w:rsidR="001E3C4F" w:rsidRDefault="0039545F" w:rsidP="001E3C4F">
      <w:pPr>
        <w:pStyle w:val="Paragrafoelenco"/>
        <w:numPr>
          <w:ilvl w:val="0"/>
          <w:numId w:val="1"/>
        </w:numPr>
        <w:jc w:val="both"/>
      </w:pPr>
      <w:r>
        <w:t>Si ricorda che</w:t>
      </w:r>
      <w:r w:rsidR="001E3C4F">
        <w:t xml:space="preserve">, </w:t>
      </w:r>
      <w:r w:rsidR="001E3C4F" w:rsidRPr="001E3C4F">
        <w:rPr>
          <w:u w:val="single"/>
        </w:rPr>
        <w:t>per l’assegnazione dei gruppi</w:t>
      </w:r>
      <w:r w:rsidRPr="001E3C4F">
        <w:rPr>
          <w:u w:val="single"/>
        </w:rPr>
        <w:t>, vale la regola del rapporto di</w:t>
      </w:r>
      <w:r>
        <w:t xml:space="preserve"> </w:t>
      </w:r>
      <w:r w:rsidRPr="001E3C4F">
        <w:rPr>
          <w:u w:val="single"/>
        </w:rPr>
        <w:t>1 docente ogni 15 alunni</w:t>
      </w:r>
      <w:r>
        <w:t>.</w:t>
      </w:r>
    </w:p>
    <w:p w:rsidR="001E3C4F" w:rsidRDefault="0039545F" w:rsidP="001E3C4F">
      <w:pPr>
        <w:pStyle w:val="Paragrafoelenco"/>
        <w:numPr>
          <w:ilvl w:val="0"/>
          <w:numId w:val="1"/>
        </w:numPr>
        <w:jc w:val="both"/>
      </w:pPr>
      <w:r>
        <w:t xml:space="preserve">Per gli alunni </w:t>
      </w:r>
      <w:r w:rsidR="004547E9">
        <w:t xml:space="preserve">disabili certificati </w:t>
      </w:r>
      <w:r w:rsidR="001E3C4F">
        <w:t>è</w:t>
      </w:r>
      <w:r w:rsidR="000A2B1A">
        <w:t xml:space="preserve"> necessaria la presenza del docente di sostegno, specificando se sia o meno </w:t>
      </w:r>
      <w:r w:rsidR="001E3C4F">
        <w:t>indispensabile il pullman con peda</w:t>
      </w:r>
      <w:r w:rsidR="000A2B1A">
        <w:t xml:space="preserve">na. </w:t>
      </w:r>
    </w:p>
    <w:p w:rsidR="001E3C4F" w:rsidRDefault="001E3C4F" w:rsidP="001E3C4F">
      <w:pPr>
        <w:pStyle w:val="Paragrafoelenco"/>
        <w:numPr>
          <w:ilvl w:val="0"/>
          <w:numId w:val="1"/>
        </w:numPr>
        <w:jc w:val="both"/>
      </w:pPr>
      <w:r>
        <w:t xml:space="preserve">Ai fini contabili, </w:t>
      </w:r>
      <w:r w:rsidRPr="001E3C4F">
        <w:rPr>
          <w:u w:val="single"/>
        </w:rPr>
        <w:t>è</w:t>
      </w:r>
      <w:r w:rsidR="000A2B1A" w:rsidRPr="001E3C4F">
        <w:rPr>
          <w:u w:val="single"/>
        </w:rPr>
        <w:t xml:space="preserve"> obbligatorio scegliere musei, associazione, guide turistiche, albergh</w:t>
      </w:r>
      <w:r w:rsidRPr="001E3C4F">
        <w:rPr>
          <w:u w:val="single"/>
        </w:rPr>
        <w:t>i, mezzi di trasporto che emetta</w:t>
      </w:r>
      <w:r w:rsidR="000A2B1A" w:rsidRPr="001E3C4F">
        <w:rPr>
          <w:u w:val="single"/>
        </w:rPr>
        <w:t>no fattura elettronica</w:t>
      </w:r>
      <w:r>
        <w:t>;</w:t>
      </w:r>
      <w:r w:rsidR="000A2B1A">
        <w:t xml:space="preserve"> in caso contrario</w:t>
      </w:r>
      <w:r>
        <w:t xml:space="preserve">, la Segreteria non potrà </w:t>
      </w:r>
      <w:r w:rsidR="000A2B1A">
        <w:t xml:space="preserve">attivare </w:t>
      </w:r>
      <w:r>
        <w:t>alcuna</w:t>
      </w:r>
      <w:r w:rsidR="000A2B1A">
        <w:t xml:space="preserve"> prenotazione, pertanto </w:t>
      </w:r>
      <w:r w:rsidR="008819C1">
        <w:t xml:space="preserve">si dovrà optare per altre mete o/enti. </w:t>
      </w:r>
    </w:p>
    <w:p w:rsidR="001C308E" w:rsidRDefault="001C308E" w:rsidP="001E3C4F">
      <w:pPr>
        <w:pStyle w:val="Paragrafoelenco"/>
        <w:numPr>
          <w:ilvl w:val="0"/>
          <w:numId w:val="1"/>
        </w:numPr>
        <w:jc w:val="both"/>
      </w:pPr>
      <w:r>
        <w:t>I docenti referenti delle gite possono</w:t>
      </w:r>
      <w:r w:rsidR="008819C1">
        <w:t xml:space="preserve"> effettuare </w:t>
      </w:r>
      <w:r>
        <w:t>le</w:t>
      </w:r>
      <w:r w:rsidR="008819C1">
        <w:t xml:space="preserve"> prenotazion</w:t>
      </w:r>
      <w:r>
        <w:t>i per bloccare date o laboratori ma</w:t>
      </w:r>
      <w:r w:rsidR="008819C1">
        <w:t xml:space="preserve">, </w:t>
      </w:r>
      <w:r>
        <w:t xml:space="preserve">solo tramite </w:t>
      </w:r>
      <w:r w:rsidRPr="001C308E">
        <w:rPr>
          <w:b/>
        </w:rPr>
        <w:t xml:space="preserve">comunicazioni mail di cui rimanga traccia </w:t>
      </w:r>
      <w:r w:rsidR="00CF216F">
        <w:t xml:space="preserve">inviandone </w:t>
      </w:r>
      <w:r w:rsidRPr="001C308E">
        <w:rPr>
          <w:b/>
        </w:rPr>
        <w:t>contestuale copia alla segreteria</w:t>
      </w:r>
      <w:r>
        <w:t xml:space="preserve"> (solo così</w:t>
      </w:r>
      <w:r w:rsidR="00CF216F">
        <w:t xml:space="preserve"> si </w:t>
      </w:r>
      <w:r>
        <w:t>avr</w:t>
      </w:r>
      <w:r w:rsidR="00CF216F">
        <w:t>anno</w:t>
      </w:r>
      <w:r>
        <w:t xml:space="preserve"> informazioni in tempo reale e si eviteranno disguidi che possono anche portare all’annullamento della gita).</w:t>
      </w:r>
    </w:p>
    <w:p w:rsidR="001E3C4F" w:rsidRDefault="001C308E" w:rsidP="001E3C4F">
      <w:pPr>
        <w:pStyle w:val="Paragrafoelenco"/>
        <w:numPr>
          <w:ilvl w:val="0"/>
          <w:numId w:val="1"/>
        </w:numPr>
        <w:jc w:val="both"/>
      </w:pPr>
      <w:r>
        <w:t>Tutte le</w:t>
      </w:r>
      <w:r w:rsidR="001E3C4F">
        <w:t xml:space="preserve"> corrispondenze</w:t>
      </w:r>
      <w:r w:rsidR="00E94BBB">
        <w:t xml:space="preserve"> e-mail tra docenti ed operatori turistici de</w:t>
      </w:r>
      <w:r w:rsidR="001E3C4F">
        <w:t>vono essere inviate anche alla S</w:t>
      </w:r>
      <w:r w:rsidR="00E94BBB">
        <w:t>egreteria</w:t>
      </w:r>
      <w:r>
        <w:t xml:space="preserve"> (</w:t>
      </w:r>
      <w:r w:rsidRPr="001C308E">
        <w:rPr>
          <w:b/>
        </w:rPr>
        <w:t xml:space="preserve">le telefonate e gli accordi verbali </w:t>
      </w:r>
      <w:r>
        <w:rPr>
          <w:b/>
        </w:rPr>
        <w:t xml:space="preserve">con operatori </w:t>
      </w:r>
      <w:r w:rsidRPr="001C308E">
        <w:rPr>
          <w:b/>
        </w:rPr>
        <w:t>non hanno alcuna validità giuridica</w:t>
      </w:r>
      <w:r>
        <w:rPr>
          <w:b/>
        </w:rPr>
        <w:t>, qualsiasi contratto si perfeziona con la segreteria dell’istituto</w:t>
      </w:r>
      <w:r>
        <w:t>)</w:t>
      </w:r>
      <w:r w:rsidR="00E94BBB">
        <w:t xml:space="preserve">. </w:t>
      </w:r>
    </w:p>
    <w:p w:rsidR="001E3C4F" w:rsidRDefault="00E94BBB" w:rsidP="001E3C4F">
      <w:pPr>
        <w:pStyle w:val="Paragrafoelenco"/>
        <w:numPr>
          <w:ilvl w:val="0"/>
          <w:numId w:val="1"/>
        </w:numPr>
        <w:jc w:val="both"/>
      </w:pPr>
      <w:r>
        <w:t>I costi delle singole gite verranno co</w:t>
      </w:r>
      <w:r w:rsidR="001E3C4F">
        <w:t>municati tempestivamente dalla S</w:t>
      </w:r>
      <w:r>
        <w:t>egreteria attraverso il sistema ‘’Pago in Rete ‘’ ed in modalità cartacea a t</w:t>
      </w:r>
      <w:r w:rsidR="001E3C4F">
        <w:t xml:space="preserve">utti gli alunni. </w:t>
      </w:r>
    </w:p>
    <w:p w:rsidR="00783EFF" w:rsidRDefault="001E3C4F" w:rsidP="001E3C4F">
      <w:pPr>
        <w:pStyle w:val="Paragrafoelenco"/>
        <w:numPr>
          <w:ilvl w:val="0"/>
          <w:numId w:val="1"/>
        </w:numPr>
        <w:jc w:val="both"/>
      </w:pPr>
      <w:r>
        <w:t>Si precisa che</w:t>
      </w:r>
      <w:r w:rsidR="00E94BBB">
        <w:t xml:space="preserve">, solo in caso di particolari </w:t>
      </w:r>
      <w:r>
        <w:t xml:space="preserve">e </w:t>
      </w:r>
      <w:r w:rsidR="00E94BBB">
        <w:t>avverse condizioni metere</w:t>
      </w:r>
      <w:r>
        <w:t>ologiche (abbondanti nevicate, alluvio</w:t>
      </w:r>
      <w:r w:rsidR="00E94BBB">
        <w:t>ni</w:t>
      </w:r>
      <w:r>
        <w:t>, frane</w:t>
      </w:r>
      <w:r w:rsidR="00E94BBB">
        <w:t>)</w:t>
      </w:r>
      <w:r>
        <w:t xml:space="preserve"> </w:t>
      </w:r>
      <w:r w:rsidR="00E94BBB">
        <w:t>la gita v</w:t>
      </w:r>
      <w:r w:rsidR="00506B53">
        <w:t xml:space="preserve">errà annullata e/o </w:t>
      </w:r>
      <w:r w:rsidR="00D3698F">
        <w:t>riprogramm</w:t>
      </w:r>
      <w:r w:rsidR="00783EFF">
        <w:t xml:space="preserve">ata. </w:t>
      </w:r>
    </w:p>
    <w:p w:rsidR="00D6682E" w:rsidRDefault="00783EFF" w:rsidP="00D6682E">
      <w:pPr>
        <w:pStyle w:val="Paragrafoelenco"/>
        <w:numPr>
          <w:ilvl w:val="0"/>
          <w:numId w:val="1"/>
        </w:numPr>
        <w:jc w:val="both"/>
      </w:pPr>
      <w:r>
        <w:t>Tutta la modulistica relativa ai viag</w:t>
      </w:r>
      <w:r w:rsidR="001E3C4F">
        <w:t>gi e alle visite di istruzione è</w:t>
      </w:r>
      <w:r>
        <w:t xml:space="preserve"> disponibile su</w:t>
      </w:r>
      <w:r w:rsidR="00C6279A">
        <w:t>l Sito dell’Istituto</w:t>
      </w:r>
      <w:r w:rsidR="00CF216F" w:rsidRPr="00CF216F">
        <w:t xml:space="preserve"> </w:t>
      </w:r>
      <w:hyperlink r:id="rId8" w:history="1">
        <w:r w:rsidR="00CF216F" w:rsidRPr="00CF216F">
          <w:rPr>
            <w:rStyle w:val="Collegamentoipertestuale"/>
            <w:color w:val="auto"/>
          </w:rPr>
          <w:t>www.ictrescorebalneario.gov.it</w:t>
        </w:r>
      </w:hyperlink>
      <w:r w:rsidR="00CF216F">
        <w:t xml:space="preserve"> </w:t>
      </w:r>
      <w:r w:rsidR="00D6682E">
        <w:t xml:space="preserve">– BACHECA MODULISTICA- </w:t>
      </w:r>
      <w:hyperlink r:id="rId9" w:history="1">
        <w:r w:rsidR="00D6682E" w:rsidRPr="009328E0">
          <w:rPr>
            <w:rStyle w:val="Collegamentoipertestuale"/>
          </w:rPr>
          <w:t>https://nuvola.madisoft.it/bacheca-digitale/1668/documento/BGIC883005</w:t>
        </w:r>
      </w:hyperlink>
    </w:p>
    <w:p w:rsidR="00783EFF" w:rsidRDefault="00CF216F" w:rsidP="00D6682E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C6279A">
        <w:t xml:space="preserve"> </w:t>
      </w:r>
      <w:proofErr w:type="gramStart"/>
      <w:r w:rsidR="00C6279A">
        <w:t>e</w:t>
      </w:r>
      <w:proofErr w:type="gramEnd"/>
      <w:r w:rsidR="00D3698F">
        <w:t xml:space="preserve">, debitamente </w:t>
      </w:r>
      <w:r w:rsidR="001E3C4F">
        <w:t>compilata</w:t>
      </w:r>
      <w:r w:rsidR="00D3698F">
        <w:t>, dovrà</w:t>
      </w:r>
      <w:r w:rsidR="001E3C4F">
        <w:t xml:space="preserve"> per</w:t>
      </w:r>
      <w:r w:rsidR="00783EFF">
        <w:t xml:space="preserve">venire in Segreteria </w:t>
      </w:r>
      <w:r w:rsidR="00783EFF" w:rsidRPr="001C308E">
        <w:rPr>
          <w:b/>
        </w:rPr>
        <w:t>almeno UN MESE prima del</w:t>
      </w:r>
      <w:r w:rsidR="001E3C4F" w:rsidRPr="001C308E">
        <w:rPr>
          <w:b/>
        </w:rPr>
        <w:t>l’</w:t>
      </w:r>
      <w:r w:rsidR="00783EFF" w:rsidRPr="001C308E">
        <w:rPr>
          <w:b/>
        </w:rPr>
        <w:t>evento</w:t>
      </w:r>
      <w:r w:rsidR="001C308E">
        <w:t>; non un giorno prima come spesso si verifica</w:t>
      </w:r>
      <w:r w:rsidR="00783EFF">
        <w:t>.</w:t>
      </w:r>
      <w:r w:rsidR="00622F38">
        <w:t xml:space="preserve"> Per agevolare questa operazione, appena approvato il piano gite nel collegio docenti di dicembre, </w:t>
      </w:r>
      <w:r w:rsidR="00622F38" w:rsidRPr="00622F38">
        <w:rPr>
          <w:b/>
        </w:rPr>
        <w:t>entro il 20 gennaio 2019,</w:t>
      </w:r>
      <w:r w:rsidR="00622F38">
        <w:t xml:space="preserve"> tutte le visite/viaggi approvati dovranno avere </w:t>
      </w:r>
      <w:r w:rsidR="00622F38" w:rsidRPr="00622F38">
        <w:rPr>
          <w:b/>
        </w:rPr>
        <w:t>la documentazione debitamente compilata in segreteria</w:t>
      </w:r>
      <w:r w:rsidR="00622F38">
        <w:t>.</w:t>
      </w:r>
      <w:r w:rsidR="00783EFF">
        <w:t xml:space="preserve"> </w:t>
      </w:r>
    </w:p>
    <w:p w:rsidR="00CF216F" w:rsidRDefault="00CF216F" w:rsidP="00CF216F">
      <w:pPr>
        <w:pStyle w:val="Paragrafoelenco"/>
        <w:jc w:val="both"/>
      </w:pPr>
    </w:p>
    <w:p w:rsidR="00CF216F" w:rsidRPr="00CF216F" w:rsidRDefault="00CF216F" w:rsidP="00CF216F">
      <w:pPr>
        <w:pStyle w:val="Paragrafoelenco"/>
        <w:jc w:val="both"/>
        <w:rPr>
          <w:i/>
        </w:rPr>
      </w:pPr>
      <w:r w:rsidRPr="00CF216F">
        <w:rPr>
          <w:i/>
        </w:rPr>
        <w:lastRenderedPageBreak/>
        <w:t>Referente per i viaggi e visite d’istruzione Assistente Amm.va Buffa Anna Lisa.</w:t>
      </w:r>
    </w:p>
    <w:p w:rsidR="001E3C4F" w:rsidRDefault="00783EFF" w:rsidP="00E1033A">
      <w:r w:rsidRPr="001E3C4F">
        <w:rPr>
          <w:u w:val="single"/>
        </w:rPr>
        <w:t xml:space="preserve">Per quanto riguarda i </w:t>
      </w:r>
      <w:r w:rsidRPr="001E3C4F">
        <w:rPr>
          <w:b/>
          <w:u w:val="single"/>
        </w:rPr>
        <w:t>progetti</w:t>
      </w:r>
      <w:r w:rsidRPr="001E3C4F">
        <w:rPr>
          <w:u w:val="single"/>
        </w:rPr>
        <w:t xml:space="preserve"> si precisa </w:t>
      </w:r>
      <w:r w:rsidR="00622F38">
        <w:rPr>
          <w:u w:val="single"/>
        </w:rPr>
        <w:t xml:space="preserve">nuovamente </w:t>
      </w:r>
      <w:r w:rsidRPr="001E3C4F">
        <w:rPr>
          <w:u w:val="single"/>
        </w:rPr>
        <w:t>che</w:t>
      </w:r>
      <w:r>
        <w:t>:</w:t>
      </w:r>
    </w:p>
    <w:p w:rsidR="001E3C4F" w:rsidRDefault="00B11B58" w:rsidP="00393097">
      <w:pPr>
        <w:pStyle w:val="Paragrafoelenco"/>
        <w:numPr>
          <w:ilvl w:val="0"/>
          <w:numId w:val="2"/>
        </w:numPr>
        <w:jc w:val="both"/>
      </w:pPr>
      <w:r>
        <w:t>I</w:t>
      </w:r>
      <w:r w:rsidR="00D3698F">
        <w:t xml:space="preserve"> </w:t>
      </w:r>
      <w:r w:rsidR="00622F38">
        <w:t>Referenti di plesso, non appena approvati i rispettivi Piani di Diritto allo Studio,</w:t>
      </w:r>
      <w:r w:rsidR="00D3698F">
        <w:t xml:space="preserve"> devono a re</w:t>
      </w:r>
      <w:r w:rsidR="00783EFF">
        <w:t>digere il prospetto riassuntivo dei pr</w:t>
      </w:r>
      <w:r w:rsidR="00D3698F">
        <w:t xml:space="preserve">ogetti </w:t>
      </w:r>
      <w:r w:rsidR="00393097">
        <w:t xml:space="preserve">secondo il format </w:t>
      </w:r>
      <w:r w:rsidR="00D3698F">
        <w:t xml:space="preserve">che </w:t>
      </w:r>
      <w:r w:rsidR="00393097">
        <w:t>invierà la segreteria,</w:t>
      </w:r>
      <w:r w:rsidR="00783EFF">
        <w:t xml:space="preserve"> specificando</w:t>
      </w:r>
      <w:r w:rsidR="00D3698F">
        <w:t xml:space="preserve"> le classi co</w:t>
      </w:r>
      <w:r w:rsidR="001E3C4F">
        <w:t>involte</w:t>
      </w:r>
      <w:r w:rsidR="00D3698F">
        <w:t>, il numero</w:t>
      </w:r>
      <w:r w:rsidR="00783EFF">
        <w:t xml:space="preserve"> dei alu</w:t>
      </w:r>
      <w:r w:rsidR="00D3698F">
        <w:t>nni</w:t>
      </w:r>
      <w:r w:rsidR="001E3C4F">
        <w:t>,</w:t>
      </w:r>
      <w:r w:rsidR="00D3698F">
        <w:t xml:space="preserve"> gli obiettivi che si prefigg</w:t>
      </w:r>
      <w:r w:rsidR="00783EFF">
        <w:t>ono di raggiungere.</w:t>
      </w:r>
    </w:p>
    <w:p w:rsidR="001E3C4F" w:rsidRDefault="001E3C4F" w:rsidP="00393097">
      <w:pPr>
        <w:pStyle w:val="Paragrafoelenco"/>
        <w:numPr>
          <w:ilvl w:val="0"/>
          <w:numId w:val="2"/>
        </w:numPr>
        <w:jc w:val="both"/>
      </w:pPr>
      <w:r>
        <w:t>Sarà</w:t>
      </w:r>
      <w:r w:rsidR="00783EFF">
        <w:t xml:space="preserve"> cura della Segreteria pubblicare il bando di selezione e pren</w:t>
      </w:r>
      <w:r w:rsidR="00D3698F">
        <w:t>dere contatti con</w:t>
      </w:r>
      <w:r w:rsidR="00783EFF">
        <w:t xml:space="preserve"> gl</w:t>
      </w:r>
      <w:r>
        <w:t>i eventuali vincitori del bando</w:t>
      </w:r>
      <w:r w:rsidR="00D3698F">
        <w:t>.</w:t>
      </w:r>
    </w:p>
    <w:p w:rsidR="00D3698F" w:rsidRDefault="00D3698F" w:rsidP="00393097">
      <w:pPr>
        <w:pStyle w:val="Paragrafoelenco"/>
        <w:numPr>
          <w:ilvl w:val="0"/>
          <w:numId w:val="2"/>
        </w:numPr>
        <w:jc w:val="both"/>
      </w:pPr>
      <w:r>
        <w:t>S</w:t>
      </w:r>
      <w:r w:rsidR="001E3C4F">
        <w:t>olo dopo</w:t>
      </w:r>
      <w:r w:rsidR="00783EFF">
        <w:t xml:space="preserve"> l’assegnazione</w:t>
      </w:r>
      <w:r w:rsidR="00622F38">
        <w:t xml:space="preserve"> e la </w:t>
      </w:r>
      <w:r w:rsidR="00564C42">
        <w:t xml:space="preserve">stipula del regolare contratto, </w:t>
      </w:r>
      <w:r w:rsidR="00393097">
        <w:t>e specifica comunicazione della Segreteria</w:t>
      </w:r>
      <w:r w:rsidR="00783EFF">
        <w:t xml:space="preserve"> </w:t>
      </w:r>
      <w:r w:rsidR="001E3C4F">
        <w:t>i</w:t>
      </w:r>
      <w:r w:rsidR="00783EFF">
        <w:t xml:space="preserve">l </w:t>
      </w:r>
      <w:r>
        <w:t>docente potrà</w:t>
      </w:r>
      <w:r w:rsidR="00783EFF">
        <w:t xml:space="preserve"> contattare </w:t>
      </w:r>
      <w:r w:rsidR="001E3C4F">
        <w:t>l’</w:t>
      </w:r>
      <w:r w:rsidR="00783EFF">
        <w:t>esperto per prog</w:t>
      </w:r>
      <w:r>
        <w:t>r</w:t>
      </w:r>
      <w:r w:rsidR="00783EFF">
        <w:t>ammare il calendario degli interventi</w:t>
      </w:r>
      <w:r w:rsidR="00622F38">
        <w:t xml:space="preserve">, </w:t>
      </w:r>
      <w:r w:rsidR="00393097">
        <w:t xml:space="preserve">avviare il progetto, </w:t>
      </w:r>
      <w:r w:rsidR="00622F38">
        <w:t>predisponendo e curando il registro degli interventi, senza il quale nessun esperto potrà essere liquidato.</w:t>
      </w:r>
      <w:r>
        <w:t xml:space="preserve"> </w:t>
      </w:r>
    </w:p>
    <w:p w:rsidR="001E3C4F" w:rsidRDefault="00622F38" w:rsidP="00393097">
      <w:pPr>
        <w:pStyle w:val="Paragrafoelenco"/>
        <w:numPr>
          <w:ilvl w:val="0"/>
          <w:numId w:val="2"/>
        </w:numPr>
        <w:jc w:val="both"/>
      </w:pPr>
      <w:r>
        <w:t>Tutti gli aspetti contabili</w:t>
      </w:r>
      <w:r w:rsidR="00564C42">
        <w:t xml:space="preserve"> non </w:t>
      </w:r>
      <w:r>
        <w:t>riguardano la didattica bensì l’area gestionale di competenza esclusiva del</w:t>
      </w:r>
      <w:r w:rsidR="001E3C4F">
        <w:t xml:space="preserve"> Dirigente scolastic</w:t>
      </w:r>
      <w:r>
        <w:t>o</w:t>
      </w:r>
      <w:r w:rsidR="001E3C4F">
        <w:t>.</w:t>
      </w:r>
    </w:p>
    <w:p w:rsidR="0039545F" w:rsidRDefault="00D3698F" w:rsidP="00CF216F">
      <w:pPr>
        <w:pStyle w:val="Paragrafoelenco"/>
        <w:numPr>
          <w:ilvl w:val="0"/>
          <w:numId w:val="2"/>
        </w:numPr>
        <w:jc w:val="both"/>
      </w:pPr>
      <w:r>
        <w:t xml:space="preserve">Tutta la documentazione </w:t>
      </w:r>
      <w:r w:rsidR="003D6AA9">
        <w:t>relativa ai progetti è disponibile su</w:t>
      </w:r>
      <w:r w:rsidR="00C6279A">
        <w:t xml:space="preserve">l sito dell’Istituto </w:t>
      </w:r>
      <w:hyperlink r:id="rId10" w:history="1">
        <w:r w:rsidR="00D6682E" w:rsidRPr="009328E0">
          <w:rPr>
            <w:rStyle w:val="Collegamentoipertestuale"/>
          </w:rPr>
          <w:t>www.ictrescorebalneario.gov.it</w:t>
        </w:r>
      </w:hyperlink>
      <w:r w:rsidR="00D6682E">
        <w:rPr>
          <w:u w:val="single"/>
        </w:rPr>
        <w:t xml:space="preserve"> </w:t>
      </w:r>
      <w:r w:rsidR="00D6682E">
        <w:t xml:space="preserve">BACHECA MODULISTICA- </w:t>
      </w:r>
      <w:hyperlink r:id="rId11" w:history="1">
        <w:r w:rsidR="00D6682E" w:rsidRPr="009328E0">
          <w:rPr>
            <w:rStyle w:val="Collegamentoipertestuale"/>
          </w:rPr>
          <w:t>https://nuvola.madisoft.it/bacheca-digitale/1668/documento/BGIC883005</w:t>
        </w:r>
      </w:hyperlink>
      <w:bookmarkStart w:id="0" w:name="_GoBack"/>
      <w:bookmarkEnd w:id="0"/>
    </w:p>
    <w:p w:rsidR="00D860F8" w:rsidRDefault="00D860F8" w:rsidP="00D860F8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Ai docenti in oggetto si invia il </w:t>
      </w:r>
      <w:r w:rsidRPr="0015104A">
        <w:rPr>
          <w:rFonts w:ascii="Calibri" w:hAnsi="Calibri"/>
          <w:u w:val="single"/>
          <w:lang w:eastAsia="it-IT"/>
        </w:rPr>
        <w:t>Fascicolo Attivazione e Realizzazione Progetti-laboratori-attività</w:t>
      </w:r>
      <w:r>
        <w:rPr>
          <w:rFonts w:ascii="Calibri" w:hAnsi="Calibri"/>
          <w:lang w:eastAsia="it-IT"/>
        </w:rPr>
        <w:t xml:space="preserve"> contenente la nuova modulistica d’istituto relativa agli interventi degli esperti anche dei plessi di Zandobbio e Entratico, per i quali il Piano di Diritto allo Studio è gestito direttamente dalle amministrazioni comunali.</w:t>
      </w:r>
    </w:p>
    <w:p w:rsidR="00C82FE4" w:rsidRDefault="00D860F8" w:rsidP="00C82FE4">
      <w:pPr>
        <w:tabs>
          <w:tab w:val="left" w:pos="9638"/>
        </w:tabs>
        <w:spacing w:line="360" w:lineRule="auto"/>
        <w:ind w:right="282"/>
        <w:rPr>
          <w:rFonts w:ascii="Calibri" w:hAnsi="Calibri"/>
        </w:rPr>
      </w:pPr>
      <w:r>
        <w:rPr>
          <w:rFonts w:ascii="Calibri" w:hAnsi="Calibri"/>
        </w:rPr>
        <w:t>Il Fascicolo contiene quanto segue:</w:t>
      </w:r>
    </w:p>
    <w:p w:rsidR="001038DF" w:rsidRDefault="00D860F8" w:rsidP="00C82FE4">
      <w:pPr>
        <w:tabs>
          <w:tab w:val="left" w:pos="9638"/>
        </w:tabs>
        <w:spacing w:after="0" w:line="240" w:lineRule="auto"/>
        <w:ind w:right="282"/>
        <w:rPr>
          <w:rFonts w:ascii="Calibri" w:hAnsi="Calibri"/>
        </w:rPr>
      </w:pPr>
      <w:r>
        <w:rPr>
          <w:rFonts w:ascii="Calibri" w:hAnsi="Calibri"/>
        </w:rPr>
        <w:t>-</w:t>
      </w:r>
      <w:proofErr w:type="spellStart"/>
      <w:r w:rsidRPr="000A6056">
        <w:rPr>
          <w:rFonts w:ascii="Calibri" w:hAnsi="Calibri"/>
        </w:rPr>
        <w:t>Mod</w:t>
      </w:r>
      <w:proofErr w:type="spellEnd"/>
      <w:r w:rsidRPr="000A6056">
        <w:rPr>
          <w:rFonts w:ascii="Calibri" w:hAnsi="Calibri"/>
        </w:rPr>
        <w:t>. A- Autorizzazione ingresso esperti esterni- prestazione a titolo gratuito</w:t>
      </w:r>
      <w:r>
        <w:rPr>
          <w:rFonts w:ascii="Calibri" w:hAnsi="Calibri"/>
        </w:rPr>
        <w:t>;</w:t>
      </w:r>
      <w:r w:rsidRPr="000A6056">
        <w:rPr>
          <w:rFonts w:ascii="Calibri" w:hAnsi="Calibri"/>
        </w:rPr>
        <w:t xml:space="preserve"> </w:t>
      </w:r>
    </w:p>
    <w:p w:rsidR="00D860F8" w:rsidRPr="000A6056" w:rsidRDefault="00D860F8" w:rsidP="00C82FE4">
      <w:pPr>
        <w:tabs>
          <w:tab w:val="left" w:pos="9638"/>
        </w:tabs>
        <w:spacing w:after="0" w:line="240" w:lineRule="auto"/>
        <w:ind w:right="282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proofErr w:type="spellStart"/>
      <w:proofErr w:type="gramStart"/>
      <w:r w:rsidRPr="000A6056">
        <w:rPr>
          <w:rFonts w:ascii="Calibri" w:hAnsi="Calibri" w:cs="Arial"/>
        </w:rPr>
        <w:t>Mod</w:t>
      </w:r>
      <w:proofErr w:type="spellEnd"/>
      <w:r w:rsidRPr="000A605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B</w:t>
      </w:r>
      <w:proofErr w:type="gramEnd"/>
      <w:r>
        <w:rPr>
          <w:rFonts w:ascii="Calibri" w:hAnsi="Calibri" w:cs="Arial"/>
        </w:rPr>
        <w:t xml:space="preserve"> </w:t>
      </w:r>
      <w:r w:rsidRPr="000A6056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 </w:t>
      </w:r>
      <w:r>
        <w:rPr>
          <w:rFonts w:ascii="Calibri" w:hAnsi="Calibri"/>
        </w:rPr>
        <w:t>F</w:t>
      </w:r>
      <w:r w:rsidRPr="000A6056">
        <w:rPr>
          <w:rFonts w:ascii="Calibri" w:hAnsi="Calibri"/>
        </w:rPr>
        <w:t>oglio firme</w:t>
      </w:r>
      <w:r>
        <w:rPr>
          <w:rFonts w:ascii="Calibri" w:hAnsi="Calibri"/>
        </w:rPr>
        <w:t>/registro</w:t>
      </w:r>
      <w:r w:rsidRPr="000A6056">
        <w:rPr>
          <w:rFonts w:ascii="Calibri" w:hAnsi="Calibri"/>
        </w:rPr>
        <w:t xml:space="preserve"> presenza </w:t>
      </w:r>
      <w:r>
        <w:rPr>
          <w:rFonts w:ascii="Calibri" w:hAnsi="Calibri"/>
        </w:rPr>
        <w:t>degli</w:t>
      </w:r>
      <w:r w:rsidRPr="000A6056">
        <w:rPr>
          <w:rFonts w:ascii="Calibri" w:hAnsi="Calibri"/>
        </w:rPr>
        <w:t xml:space="preserve"> interventi/lezioni esperto esterno</w:t>
      </w:r>
      <w:r>
        <w:rPr>
          <w:rFonts w:ascii="Calibri" w:hAnsi="Calibri"/>
        </w:rPr>
        <w:t>;</w:t>
      </w:r>
    </w:p>
    <w:p w:rsidR="00D860F8" w:rsidRDefault="00D860F8" w:rsidP="001038DF">
      <w:pPr>
        <w:pStyle w:val="Intestazione"/>
        <w:ind w:righ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</w:t>
      </w:r>
      <w:proofErr w:type="spellStart"/>
      <w:r w:rsidRPr="000A6056">
        <w:rPr>
          <w:rFonts w:ascii="Calibri" w:hAnsi="Calibri"/>
          <w:szCs w:val="22"/>
        </w:rPr>
        <w:t>Mod</w:t>
      </w:r>
      <w:proofErr w:type="spellEnd"/>
      <w:r w:rsidRPr="000A6056">
        <w:rPr>
          <w:rFonts w:ascii="Calibri" w:hAnsi="Calibri"/>
          <w:szCs w:val="22"/>
        </w:rPr>
        <w:t xml:space="preserve">. </w:t>
      </w:r>
      <w:r>
        <w:rPr>
          <w:rFonts w:ascii="Calibri" w:hAnsi="Calibri"/>
          <w:szCs w:val="22"/>
        </w:rPr>
        <w:t xml:space="preserve">C </w:t>
      </w:r>
      <w:r w:rsidRPr="000A6056">
        <w:rPr>
          <w:rFonts w:ascii="Calibri" w:hAnsi="Calibri"/>
          <w:szCs w:val="22"/>
        </w:rPr>
        <w:t xml:space="preserve">-  </w:t>
      </w:r>
      <w:r>
        <w:rPr>
          <w:rFonts w:ascii="Calibri" w:hAnsi="Calibri"/>
          <w:szCs w:val="22"/>
        </w:rPr>
        <w:t xml:space="preserve">Scheda anagrafica/amministrativa </w:t>
      </w:r>
      <w:r w:rsidRPr="000A6056">
        <w:rPr>
          <w:rFonts w:ascii="Calibri" w:hAnsi="Calibri"/>
          <w:szCs w:val="22"/>
        </w:rPr>
        <w:t>a cura e a firma del collaboratore esterno</w:t>
      </w:r>
      <w:r>
        <w:rPr>
          <w:rFonts w:ascii="Calibri" w:hAnsi="Calibri"/>
          <w:szCs w:val="22"/>
        </w:rPr>
        <w:t>;</w:t>
      </w:r>
      <w:r w:rsidRPr="000A6056">
        <w:rPr>
          <w:rFonts w:ascii="Calibri" w:hAnsi="Calibri"/>
          <w:szCs w:val="22"/>
        </w:rPr>
        <w:t xml:space="preserve"> </w:t>
      </w:r>
    </w:p>
    <w:p w:rsidR="00D860F8" w:rsidRPr="000A6056" w:rsidRDefault="00D860F8" w:rsidP="001038DF">
      <w:pPr>
        <w:pStyle w:val="Intestazione"/>
        <w:ind w:righ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</w:t>
      </w:r>
      <w:proofErr w:type="spellStart"/>
      <w:r w:rsidRPr="000A6056">
        <w:rPr>
          <w:rFonts w:ascii="Calibri" w:hAnsi="Calibri"/>
          <w:szCs w:val="22"/>
        </w:rPr>
        <w:t>Mod</w:t>
      </w:r>
      <w:proofErr w:type="spellEnd"/>
      <w:r w:rsidRPr="000A6056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D </w:t>
      </w:r>
      <w:r w:rsidRPr="000A6056">
        <w:rPr>
          <w:rFonts w:ascii="Calibri" w:hAnsi="Calibri"/>
          <w:szCs w:val="22"/>
        </w:rPr>
        <w:t>-  Relazione finale a cura dell’esperto e dei docenti coinvolti nell’attività</w:t>
      </w:r>
      <w:r>
        <w:rPr>
          <w:rFonts w:ascii="Calibri" w:hAnsi="Calibri"/>
          <w:szCs w:val="22"/>
        </w:rPr>
        <w:t>.</w:t>
      </w:r>
    </w:p>
    <w:p w:rsidR="001038DF" w:rsidRDefault="001038DF" w:rsidP="001038DF">
      <w:pPr>
        <w:spacing w:after="0"/>
        <w:rPr>
          <w:rFonts w:ascii="Calibri" w:hAnsi="Calibri"/>
          <w:lang w:eastAsia="it-IT"/>
        </w:rPr>
      </w:pPr>
    </w:p>
    <w:p w:rsidR="00D860F8" w:rsidRDefault="00D860F8" w:rsidP="001038DF">
      <w:pPr>
        <w:spacing w:after="0"/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Sarà cura dell’esperto consegnare in segreteria il foglio firme presenza (</w:t>
      </w:r>
      <w:proofErr w:type="spellStart"/>
      <w:r>
        <w:rPr>
          <w:rFonts w:ascii="Calibri" w:hAnsi="Calibri"/>
          <w:lang w:eastAsia="it-IT"/>
        </w:rPr>
        <w:t>Mod</w:t>
      </w:r>
      <w:proofErr w:type="spellEnd"/>
      <w:r>
        <w:rPr>
          <w:rFonts w:ascii="Calibri" w:hAnsi="Calibri"/>
          <w:lang w:eastAsia="it-IT"/>
        </w:rPr>
        <w:t xml:space="preserve">. B) debitamente compilato unitamente alla relazione Finale dell’esperienza; alla parcella e/ o fattura digitale; alla nota di addebito e all’autocertificazione e </w:t>
      </w:r>
      <w:proofErr w:type="gramStart"/>
      <w:r>
        <w:rPr>
          <w:rFonts w:ascii="Calibri" w:hAnsi="Calibri"/>
          <w:lang w:eastAsia="it-IT"/>
        </w:rPr>
        <w:t>dichiarazione  del</w:t>
      </w:r>
      <w:proofErr w:type="gramEnd"/>
      <w:r>
        <w:rPr>
          <w:rFonts w:ascii="Calibri" w:hAnsi="Calibri"/>
          <w:lang w:eastAsia="it-IT"/>
        </w:rPr>
        <w:t xml:space="preserve"> regime fiscale.</w:t>
      </w:r>
    </w:p>
    <w:p w:rsidR="00D860F8" w:rsidRPr="00117181" w:rsidRDefault="00D860F8" w:rsidP="00D860F8">
      <w:pPr>
        <w:rPr>
          <w:rFonts w:ascii="Calibri" w:hAnsi="Calibri"/>
          <w:u w:val="single"/>
          <w:lang w:eastAsia="it-IT"/>
        </w:rPr>
      </w:pPr>
      <w:r w:rsidRPr="00117181">
        <w:rPr>
          <w:rFonts w:ascii="Calibri" w:hAnsi="Calibri"/>
          <w:u w:val="single"/>
          <w:lang w:eastAsia="it-IT"/>
        </w:rPr>
        <w:t>I responsabili di plesso, coadiuvati dai referenti progetto, provvederanno a conservare una copia del Foglio firme e della relazione finale dell’esperienza agli atti del plesso in apposito raccoglitore denominato “Registro progetti interventi esperti”.</w:t>
      </w:r>
    </w:p>
    <w:p w:rsidR="00D860F8" w:rsidRPr="00CD270C" w:rsidRDefault="00D860F8" w:rsidP="00D860F8">
      <w:pPr>
        <w:rPr>
          <w:rFonts w:ascii="Calibri" w:hAnsi="Calibri"/>
          <w:b/>
          <w:lang w:eastAsia="it-IT"/>
        </w:rPr>
      </w:pPr>
      <w:r w:rsidRPr="00CD270C">
        <w:rPr>
          <w:rFonts w:ascii="Calibri" w:hAnsi="Calibri"/>
          <w:b/>
          <w:lang w:eastAsia="it-IT"/>
        </w:rPr>
        <w:t xml:space="preserve">Si coglie l’occasione per </w:t>
      </w:r>
      <w:proofErr w:type="gramStart"/>
      <w:r w:rsidRPr="00CD270C">
        <w:rPr>
          <w:rFonts w:ascii="Calibri" w:hAnsi="Calibri"/>
          <w:b/>
          <w:lang w:eastAsia="it-IT"/>
        </w:rPr>
        <w:t>ricordare  che</w:t>
      </w:r>
      <w:proofErr w:type="gramEnd"/>
      <w:r w:rsidRPr="00CD270C">
        <w:rPr>
          <w:rFonts w:ascii="Calibri" w:hAnsi="Calibri"/>
          <w:b/>
          <w:lang w:eastAsia="it-IT"/>
        </w:rPr>
        <w:t xml:space="preserve"> nessun docente è autorizzato a far intervenire esperti a scuola (anche a titolo gratuito) senza l’autorizzazione scritta del Dirigente. </w:t>
      </w:r>
    </w:p>
    <w:p w:rsidR="001038DF" w:rsidRDefault="001038DF" w:rsidP="001038DF">
      <w:pPr>
        <w:jc w:val="both"/>
      </w:pPr>
      <w:r>
        <w:t>Si invitano tutti i docenti ad una lettura attenta al fine di prendere consapevolezza dei reciproci compiti e regole da rispettare per garantire una gestione efficiente di tutte le operazioni.</w:t>
      </w:r>
    </w:p>
    <w:p w:rsidR="00100E3E" w:rsidRPr="00CF216F" w:rsidRDefault="00100E3E" w:rsidP="001038DF">
      <w:pPr>
        <w:jc w:val="both"/>
        <w:rPr>
          <w:i/>
        </w:rPr>
      </w:pPr>
      <w:r w:rsidRPr="00CF216F">
        <w:rPr>
          <w:i/>
        </w:rPr>
        <w:t>Referente per i progetti Assistente Amm.va Colleoni Lucia.</w:t>
      </w:r>
    </w:p>
    <w:p w:rsidR="00D860F8" w:rsidRDefault="00D860F8" w:rsidP="00D860F8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Si rimane a disposizione per qualsiasi richiesta di chiarimento. </w:t>
      </w:r>
    </w:p>
    <w:p w:rsidR="001038DF" w:rsidRDefault="001038DF" w:rsidP="001038DF">
      <w:pPr>
        <w:spacing w:after="0" w:line="240" w:lineRule="auto"/>
        <w:ind w:left="4956"/>
        <w:jc w:val="center"/>
        <w:rPr>
          <w:rFonts w:ascii="Calibri" w:eastAsia="Times New Roman" w:hAnsi="Calibri" w:cs="Times New Roman"/>
          <w:szCs w:val="24"/>
          <w:lang w:eastAsia="it-IT"/>
        </w:rPr>
      </w:pPr>
      <w:r>
        <w:rPr>
          <w:rFonts w:ascii="Calibri" w:eastAsia="Times New Roman" w:hAnsi="Calibri" w:cs="Times New Roman"/>
          <w:szCs w:val="24"/>
          <w:lang w:eastAsia="it-IT"/>
        </w:rPr>
        <w:t>I</w:t>
      </w:r>
      <w:r w:rsidRPr="007C4CDD">
        <w:rPr>
          <w:rFonts w:ascii="Calibri" w:eastAsia="Times New Roman" w:hAnsi="Calibri" w:cs="Times New Roman"/>
          <w:szCs w:val="24"/>
          <w:lang w:eastAsia="it-IT"/>
        </w:rPr>
        <w:t>L DIRIGENTE SCOLASTICO</w:t>
      </w:r>
    </w:p>
    <w:p w:rsidR="001038DF" w:rsidRPr="007C4CDD" w:rsidRDefault="001038DF" w:rsidP="001038DF">
      <w:pPr>
        <w:spacing w:after="0" w:line="240" w:lineRule="auto"/>
        <w:ind w:left="4956"/>
        <w:jc w:val="center"/>
        <w:rPr>
          <w:rFonts w:ascii="Calibri" w:eastAsia="Times New Roman" w:hAnsi="Calibri" w:cs="Times New Roman"/>
          <w:i/>
          <w:szCs w:val="24"/>
          <w:lang w:eastAsia="it-IT"/>
        </w:rPr>
      </w:pPr>
      <w:r w:rsidRPr="007C4CDD">
        <w:rPr>
          <w:rFonts w:ascii="Calibri" w:eastAsia="Times New Roman" w:hAnsi="Calibri" w:cs="Times New Roman"/>
          <w:i/>
          <w:szCs w:val="24"/>
          <w:lang w:eastAsia="it-IT"/>
        </w:rPr>
        <w:t>Dott.</w:t>
      </w:r>
      <w:r w:rsidRPr="007C4CDD">
        <w:rPr>
          <w:rFonts w:ascii="Calibri" w:eastAsia="Times New Roman" w:hAnsi="Calibri" w:cs="Times New Roman"/>
          <w:i/>
          <w:szCs w:val="24"/>
          <w:vertAlign w:val="superscript"/>
          <w:lang w:eastAsia="it-IT"/>
        </w:rPr>
        <w:t>ssa</w:t>
      </w:r>
      <w:r w:rsidRPr="007C4CDD">
        <w:rPr>
          <w:rFonts w:ascii="Calibri" w:eastAsia="Times New Roman" w:hAnsi="Calibri" w:cs="Times New Roman"/>
          <w:i/>
          <w:szCs w:val="24"/>
          <w:lang w:eastAsia="it-IT"/>
        </w:rPr>
        <w:t xml:space="preserve"> Raffaella Chiodini</w:t>
      </w:r>
    </w:p>
    <w:p w:rsidR="001038DF" w:rsidRDefault="001038DF" w:rsidP="001038DF">
      <w:pPr>
        <w:pStyle w:val="NormaleWeb"/>
        <w:spacing w:after="0"/>
        <w:ind w:left="4956"/>
        <w:rPr>
          <w:rFonts w:asciiTheme="minorHAnsi" w:hAnsiTheme="minorHAnsi"/>
          <w:sz w:val="12"/>
          <w:szCs w:val="12"/>
        </w:rPr>
      </w:pPr>
      <w:r>
        <w:t xml:space="preserve">       </w:t>
      </w:r>
      <w:r w:rsidRPr="00A71944">
        <w:rPr>
          <w:rFonts w:asciiTheme="minorHAnsi" w:hAnsiTheme="minorHAnsi"/>
          <w:sz w:val="12"/>
          <w:szCs w:val="12"/>
        </w:rPr>
        <w:t>Documento firmato digitalmente ai sensi del c.d. Codice dell’Amministrazione Digitale</w:t>
      </w:r>
    </w:p>
    <w:p w:rsidR="001038DF" w:rsidRPr="00A71944" w:rsidRDefault="001038DF" w:rsidP="001038DF">
      <w:pPr>
        <w:pStyle w:val="NormaleWeb"/>
        <w:spacing w:after="0"/>
        <w:ind w:left="4956"/>
        <w:jc w:val="center"/>
        <w:rPr>
          <w:rFonts w:asciiTheme="minorHAnsi" w:hAnsiTheme="minorHAnsi"/>
          <w:sz w:val="12"/>
          <w:szCs w:val="12"/>
        </w:rPr>
      </w:pPr>
      <w:r w:rsidRPr="00A71944">
        <w:rPr>
          <w:rFonts w:asciiTheme="minorHAnsi" w:hAnsiTheme="minorHAnsi"/>
          <w:sz w:val="12"/>
          <w:szCs w:val="12"/>
        </w:rPr>
        <w:lastRenderedPageBreak/>
        <w:t xml:space="preserve"> </w:t>
      </w:r>
      <w:proofErr w:type="gramStart"/>
      <w:r w:rsidRPr="00A71944">
        <w:rPr>
          <w:rFonts w:asciiTheme="minorHAnsi" w:hAnsiTheme="minorHAnsi"/>
          <w:sz w:val="12"/>
          <w:szCs w:val="12"/>
        </w:rPr>
        <w:t>e</w:t>
      </w:r>
      <w:proofErr w:type="gramEnd"/>
      <w:r w:rsidRPr="00A71944">
        <w:rPr>
          <w:rFonts w:asciiTheme="minorHAnsi" w:hAnsiTheme="minorHAnsi"/>
          <w:sz w:val="12"/>
          <w:szCs w:val="12"/>
        </w:rPr>
        <w:t xml:space="preserve"> normativa connessa.</w:t>
      </w:r>
      <w:r>
        <w:rPr>
          <w:rFonts w:asciiTheme="minorHAnsi" w:hAnsiTheme="minorHAnsi"/>
          <w:sz w:val="12"/>
          <w:szCs w:val="12"/>
        </w:rPr>
        <w:t xml:space="preserve"> </w:t>
      </w:r>
      <w:r w:rsidRPr="00A71944">
        <w:rPr>
          <w:rFonts w:asciiTheme="minorHAnsi" w:hAnsiTheme="minorHAnsi"/>
          <w:sz w:val="12"/>
          <w:szCs w:val="12"/>
        </w:rPr>
        <w:t>L’originale è firmato digitalmente ed è conservato</w:t>
      </w:r>
      <w:r>
        <w:rPr>
          <w:rFonts w:asciiTheme="minorHAnsi" w:hAnsiTheme="minorHAnsi"/>
          <w:sz w:val="12"/>
          <w:szCs w:val="12"/>
        </w:rPr>
        <w:t xml:space="preserve"> </w:t>
      </w:r>
      <w:proofErr w:type="gramStart"/>
      <w:r>
        <w:rPr>
          <w:rFonts w:asciiTheme="minorHAnsi" w:hAnsiTheme="minorHAnsi"/>
          <w:sz w:val="12"/>
          <w:szCs w:val="12"/>
        </w:rPr>
        <w:t xml:space="preserve">al </w:t>
      </w:r>
      <w:r w:rsidRPr="001F417C">
        <w:rPr>
          <w:rFonts w:asciiTheme="minorHAnsi" w:hAnsiTheme="minorHAnsi"/>
          <w:sz w:val="12"/>
          <w:szCs w:val="12"/>
        </w:rPr>
        <w:t xml:space="preserve"> </w:t>
      </w:r>
      <w:r w:rsidRPr="00A71944">
        <w:rPr>
          <w:rFonts w:asciiTheme="minorHAnsi" w:hAnsiTheme="minorHAnsi"/>
          <w:sz w:val="12"/>
          <w:szCs w:val="12"/>
        </w:rPr>
        <w:t>Registro</w:t>
      </w:r>
      <w:proofErr w:type="gramEnd"/>
      <w:r w:rsidRPr="00A71944">
        <w:rPr>
          <w:rFonts w:asciiTheme="minorHAnsi" w:hAnsiTheme="minorHAnsi"/>
          <w:sz w:val="12"/>
          <w:szCs w:val="12"/>
        </w:rPr>
        <w:t xml:space="preserve"> Protocollo</w:t>
      </w:r>
      <w:r>
        <w:rPr>
          <w:rFonts w:asciiTheme="minorHAnsi" w:hAnsiTheme="minorHAnsi"/>
          <w:sz w:val="12"/>
          <w:szCs w:val="12"/>
        </w:rPr>
        <w:t xml:space="preserve"> </w:t>
      </w:r>
      <w:r w:rsidRPr="00A71944">
        <w:rPr>
          <w:rFonts w:asciiTheme="minorHAnsi" w:hAnsiTheme="minorHAnsi"/>
          <w:sz w:val="12"/>
          <w:szCs w:val="12"/>
        </w:rPr>
        <w:t>BGIC883005.di cui all’intestazione</w:t>
      </w:r>
    </w:p>
    <w:p w:rsidR="001038DF" w:rsidRDefault="001038DF" w:rsidP="00D860F8">
      <w:pPr>
        <w:rPr>
          <w:rFonts w:ascii="Calibri" w:hAnsi="Calibri"/>
          <w:sz w:val="18"/>
          <w:szCs w:val="18"/>
        </w:rPr>
      </w:pPr>
    </w:p>
    <w:p w:rsidR="0024399F" w:rsidRDefault="0024399F" w:rsidP="00E1033A"/>
    <w:sectPr w:rsidR="00243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22B"/>
    <w:multiLevelType w:val="hybridMultilevel"/>
    <w:tmpl w:val="D60634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F480189"/>
    <w:multiLevelType w:val="hybridMultilevel"/>
    <w:tmpl w:val="13142666"/>
    <w:lvl w:ilvl="0" w:tplc="BEA2E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459F5"/>
    <w:multiLevelType w:val="hybridMultilevel"/>
    <w:tmpl w:val="89086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FB"/>
    <w:rsid w:val="000A2B1A"/>
    <w:rsid w:val="00100E3E"/>
    <w:rsid w:val="001038DF"/>
    <w:rsid w:val="001C308E"/>
    <w:rsid w:val="001E3C4F"/>
    <w:rsid w:val="0024399F"/>
    <w:rsid w:val="002C02FA"/>
    <w:rsid w:val="00377B82"/>
    <w:rsid w:val="00393097"/>
    <w:rsid w:val="0039545F"/>
    <w:rsid w:val="003B2A56"/>
    <w:rsid w:val="003D6AA9"/>
    <w:rsid w:val="004547E9"/>
    <w:rsid w:val="00506B53"/>
    <w:rsid w:val="00564C42"/>
    <w:rsid w:val="00622F38"/>
    <w:rsid w:val="00783EFF"/>
    <w:rsid w:val="008819C1"/>
    <w:rsid w:val="00AE0AA7"/>
    <w:rsid w:val="00B02FA4"/>
    <w:rsid w:val="00B11B58"/>
    <w:rsid w:val="00C6279A"/>
    <w:rsid w:val="00C718FB"/>
    <w:rsid w:val="00C82FE4"/>
    <w:rsid w:val="00CF216F"/>
    <w:rsid w:val="00D3698F"/>
    <w:rsid w:val="00D6682E"/>
    <w:rsid w:val="00D860F8"/>
    <w:rsid w:val="00E1033A"/>
    <w:rsid w:val="00E94BBB"/>
    <w:rsid w:val="00E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4408-387D-42CA-B6C5-94A28240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3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033A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3C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B5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D860F8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0F8"/>
    <w:rPr>
      <w:rFonts w:ascii="Arial" w:eastAsia="Times New Roman" w:hAnsi="Arial" w:cs="Times New Roman"/>
      <w:szCs w:val="24"/>
    </w:rPr>
  </w:style>
  <w:style w:type="paragraph" w:styleId="Testonormale">
    <w:name w:val="Plain Text"/>
    <w:basedOn w:val="Normale"/>
    <w:link w:val="TestonormaleCarattere"/>
    <w:rsid w:val="00D860F8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860F8"/>
    <w:rPr>
      <w:rFonts w:ascii="Courier New" w:eastAsia="Times New Roman" w:hAnsi="Courier New" w:cs="Times New Roman"/>
      <w:color w:val="000000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2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rescorebalneario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uvola.madisoft.it/bacheca-digitale/1668/documento/BGIC88300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ctrescorebalneario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vola.madisoft.it/bacheca-digitale/1668/documento/BGIC88300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Contabilita3</cp:lastModifiedBy>
  <cp:revision>16</cp:revision>
  <cp:lastPrinted>2018-06-06T06:44:00Z</cp:lastPrinted>
  <dcterms:created xsi:type="dcterms:W3CDTF">2018-06-05T09:51:00Z</dcterms:created>
  <dcterms:modified xsi:type="dcterms:W3CDTF">2018-11-16T12:30:00Z</dcterms:modified>
</cp:coreProperties>
</file>