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DE" w:rsidRPr="00A322BD" w:rsidRDefault="00A144DE" w:rsidP="00A144DE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A322BD">
        <w:rPr>
          <w:rFonts w:ascii="Arial" w:eastAsia="Calibri" w:hAnsi="Arial" w:cs="Arial"/>
          <w:b/>
          <w:sz w:val="24"/>
          <w:szCs w:val="24"/>
        </w:rPr>
        <w:t xml:space="preserve">PROGRAMMAZIONE ANNUALE </w:t>
      </w:r>
    </w:p>
    <w:p w:rsidR="00A144DE" w:rsidRPr="00A322BD" w:rsidRDefault="00A144DE" w:rsidP="00A144DE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322BD">
        <w:rPr>
          <w:rFonts w:ascii="Arial" w:eastAsia="Calibri" w:hAnsi="Arial" w:cs="Arial"/>
          <w:b/>
          <w:sz w:val="24"/>
          <w:szCs w:val="24"/>
        </w:rPr>
        <w:t xml:space="preserve">MATERIA: TECNICA PROFESSIONALE DEI SERVIZI COMMERCIALI    </w:t>
      </w:r>
    </w:p>
    <w:p w:rsidR="00A144DE" w:rsidRPr="00A322BD" w:rsidRDefault="00A144DE" w:rsidP="00A144DE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322BD">
        <w:rPr>
          <w:rFonts w:ascii="Arial" w:eastAsia="Calibri" w:hAnsi="Arial" w:cs="Arial"/>
          <w:b/>
          <w:sz w:val="24"/>
          <w:szCs w:val="24"/>
        </w:rPr>
        <w:t>CLASSE  1     INDIRIZZO IP SERVIZI COMM</w:t>
      </w:r>
      <w:r w:rsidR="00AD5DFA">
        <w:rPr>
          <w:rFonts w:ascii="Arial" w:eastAsia="Calibri" w:hAnsi="Arial" w:cs="Arial"/>
          <w:b/>
          <w:sz w:val="24"/>
          <w:szCs w:val="24"/>
        </w:rPr>
        <w:t>ERCIALI     SEZIONE  A e B</w:t>
      </w:r>
    </w:p>
    <w:p w:rsidR="00A144DE" w:rsidRPr="00A322BD" w:rsidRDefault="00A144DE" w:rsidP="00A144DE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A322BD">
        <w:rPr>
          <w:rFonts w:ascii="Arial" w:eastAsia="Calibri" w:hAnsi="Arial" w:cs="Arial"/>
          <w:b/>
          <w:sz w:val="24"/>
          <w:szCs w:val="24"/>
        </w:rPr>
        <w:t>A.S.      2018/  2019</w:t>
      </w:r>
    </w:p>
    <w:p w:rsidR="00A144DE" w:rsidRPr="00A322BD" w:rsidRDefault="0002439C" w:rsidP="00A144DE">
      <w:pPr>
        <w:spacing w:after="0" w:line="276" w:lineRule="auto"/>
        <w:rPr>
          <w:rFonts w:ascii="Arial" w:eastAsia="Calibri" w:hAnsi="Arial" w:cs="Arial"/>
          <w:sz w:val="19"/>
          <w:szCs w:val="19"/>
        </w:rPr>
      </w:pPr>
      <w:r w:rsidRPr="00A322BD">
        <w:rPr>
          <w:rFonts w:ascii="Arial" w:eastAsia="Calibri" w:hAnsi="Arial" w:cs="Arial"/>
          <w:sz w:val="24"/>
          <w:szCs w:val="24"/>
        </w:rPr>
        <w:t xml:space="preserve">Monte ore annuo: </w:t>
      </w:r>
      <w:r w:rsidR="00A144DE" w:rsidRPr="00A322BD">
        <w:rPr>
          <w:rFonts w:ascii="Arial" w:eastAsia="Calibri" w:hAnsi="Arial" w:cs="Arial"/>
          <w:sz w:val="24"/>
          <w:szCs w:val="24"/>
        </w:rPr>
        <w:t>165</w:t>
      </w:r>
      <w:r w:rsidRPr="00A322BD">
        <w:rPr>
          <w:rFonts w:ascii="Arial" w:eastAsia="Calibri" w:hAnsi="Arial" w:cs="Arial"/>
          <w:sz w:val="24"/>
          <w:szCs w:val="24"/>
        </w:rPr>
        <w:t xml:space="preserve"> (</w:t>
      </w:r>
      <w:r w:rsidRPr="00A322BD">
        <w:rPr>
          <w:rFonts w:ascii="Arial" w:eastAsia="Calibri" w:hAnsi="Arial" w:cs="Arial"/>
          <w:sz w:val="19"/>
          <w:szCs w:val="19"/>
        </w:rPr>
        <w:t>Il calcolo delle ore a disposizione viene fatto su una base annua di 33 settimane di lezione. Nel caso di una riduzione del numero effettivo di ore di lezione si procederà all’ adattamento della programmazione)</w:t>
      </w:r>
    </w:p>
    <w:p w:rsidR="00EB7C86" w:rsidRPr="00A322BD" w:rsidRDefault="00EB7C86" w:rsidP="00EB7C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322BD">
        <w:rPr>
          <w:rFonts w:ascii="Arial" w:eastAsia="Calibri" w:hAnsi="Arial" w:cs="Arial"/>
          <w:b/>
          <w:sz w:val="20"/>
          <w:szCs w:val="20"/>
        </w:rPr>
        <w:t>LIBRO DI TESTO:</w:t>
      </w:r>
    </w:p>
    <w:p w:rsidR="00EB7C86" w:rsidRPr="00A322BD" w:rsidRDefault="00EB7C86" w:rsidP="00EB7C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322BD">
        <w:rPr>
          <w:rFonts w:ascii="Arial" w:eastAsia="Calibri" w:hAnsi="Arial" w:cs="Arial"/>
          <w:sz w:val="20"/>
          <w:szCs w:val="20"/>
        </w:rPr>
        <w:t>LIDIA SORRENTINO</w:t>
      </w:r>
    </w:p>
    <w:p w:rsidR="00EB7C86" w:rsidRPr="00A322BD" w:rsidRDefault="00EB7C86" w:rsidP="00EB7C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322BD">
        <w:rPr>
          <w:rFonts w:ascii="Arial" w:eastAsia="Calibri" w:hAnsi="Arial" w:cs="Arial"/>
          <w:sz w:val="20"/>
          <w:szCs w:val="20"/>
        </w:rPr>
        <w:t xml:space="preserve">PROGETTO AZIENDA PASSO PASSO CONOSCENZE DI BASE E AMBITO SERVIZI COMMERCIALI 1 </w:t>
      </w:r>
    </w:p>
    <w:p w:rsidR="00EB7C86" w:rsidRPr="00A322BD" w:rsidRDefault="00EB7C86" w:rsidP="00EB7C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322BD">
        <w:rPr>
          <w:rFonts w:ascii="Arial" w:eastAsia="Calibri" w:hAnsi="Arial" w:cs="Arial"/>
          <w:sz w:val="20"/>
          <w:szCs w:val="20"/>
        </w:rPr>
        <w:t xml:space="preserve">PARAMOND PEARSON </w:t>
      </w:r>
    </w:p>
    <w:p w:rsidR="00EB7C86" w:rsidRPr="00A322BD" w:rsidRDefault="00EB7C86" w:rsidP="00EB7C86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322BD">
        <w:rPr>
          <w:rFonts w:ascii="Arial" w:eastAsia="Calibri" w:hAnsi="Arial" w:cs="Arial"/>
          <w:sz w:val="20"/>
          <w:szCs w:val="20"/>
        </w:rPr>
        <w:t>978 88 6160 3462</w:t>
      </w:r>
    </w:p>
    <w:p w:rsidR="00EB7C86" w:rsidRPr="00A322BD" w:rsidRDefault="00225F4D" w:rsidP="00460B5F">
      <w:pPr>
        <w:spacing w:after="0" w:line="276" w:lineRule="auto"/>
        <w:ind w:right="-568"/>
        <w:rPr>
          <w:rFonts w:ascii="Arial" w:eastAsia="Calibri" w:hAnsi="Arial" w:cs="Arial"/>
          <w:sz w:val="24"/>
          <w:szCs w:val="24"/>
        </w:rPr>
      </w:pPr>
      <w:r w:rsidRPr="00A322BD">
        <w:rPr>
          <w:rFonts w:ascii="Arial" w:eastAsia="Calibri" w:hAnsi="Arial" w:cs="Arial"/>
          <w:b/>
          <w:sz w:val="20"/>
          <w:szCs w:val="20"/>
        </w:rPr>
        <w:t xml:space="preserve">NB: </w:t>
      </w:r>
      <w:r w:rsidRPr="00A322BD">
        <w:rPr>
          <w:rFonts w:ascii="Arial" w:eastAsia="Calibri" w:hAnsi="Arial" w:cs="Arial"/>
          <w:sz w:val="20"/>
          <w:szCs w:val="20"/>
        </w:rPr>
        <w:t xml:space="preserve">Le competenze e i contenuti </w:t>
      </w:r>
      <w:r w:rsidRPr="00A322BD">
        <w:rPr>
          <w:rFonts w:ascii="Arial" w:eastAsia="Calibri" w:hAnsi="Arial" w:cs="Arial"/>
          <w:b/>
          <w:sz w:val="20"/>
          <w:szCs w:val="20"/>
        </w:rPr>
        <w:t>evidenziati in grassetto</w:t>
      </w:r>
      <w:r w:rsidRPr="00A322BD">
        <w:rPr>
          <w:rFonts w:ascii="Arial" w:eastAsia="Calibri" w:hAnsi="Arial" w:cs="Arial"/>
          <w:sz w:val="20"/>
          <w:szCs w:val="20"/>
        </w:rPr>
        <w:t xml:space="preserve"> rappresentano gli obiettivi minimi previsti dal gruppo materia per i passaggi e per gli alunni BES/DSA. Ciascun insegnante potrà modulare tali obiettivi, ampliandoli in funzione delle specifiche capacità e difficoltà dei singoli alunni, al fine di rendere la loro preparazione il più possibile omogenea a quella della classe e consentire loro di costruire un percorso idoneo ad affrontare l’Esame di Stato</w:t>
      </w:r>
    </w:p>
    <w:tbl>
      <w:tblPr>
        <w:tblW w:w="5298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ook w:val="04A0" w:firstRow="1" w:lastRow="0" w:firstColumn="1" w:lastColumn="0" w:noHBand="0" w:noVBand="1"/>
      </w:tblPr>
      <w:tblGrid>
        <w:gridCol w:w="1735"/>
        <w:gridCol w:w="1318"/>
        <w:gridCol w:w="1585"/>
        <w:gridCol w:w="779"/>
        <w:gridCol w:w="5024"/>
      </w:tblGrid>
      <w:tr w:rsidR="00911E10" w:rsidRPr="00A322BD" w:rsidTr="009202C4">
        <w:trPr>
          <w:trHeight w:val="580"/>
        </w:trPr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color w:val="000000"/>
                <w:sz w:val="44"/>
                <w:szCs w:val="18"/>
                <w:lang w:eastAsia="it-IT"/>
              </w:rPr>
              <w:t>UDA1</w:t>
            </w: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TEMPI IN ORE:</w:t>
            </w:r>
            <w:r w:rsidR="005328A4">
              <w:rPr>
                <w:rFonts w:ascii="Arial" w:eastAsia="Arial" w:hAnsi="Arial" w:cs="Arial"/>
                <w:color w:val="000000"/>
                <w:lang w:eastAsia="it-IT"/>
              </w:rPr>
              <w:t xml:space="preserve">  </w:t>
            </w:r>
            <w:r w:rsidR="005328A4" w:rsidRPr="005328A4">
              <w:rPr>
                <w:rFonts w:ascii="Arial" w:eastAsia="Arial" w:hAnsi="Arial" w:cs="Arial"/>
                <w:b/>
                <w:color w:val="000000"/>
                <w:sz w:val="24"/>
                <w:lang w:eastAsia="it-IT"/>
              </w:rPr>
              <w:t>85</w:t>
            </w:r>
          </w:p>
        </w:tc>
        <w:tc>
          <w:tcPr>
            <w:tcW w:w="2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PERIODO</w:t>
            </w:r>
            <w:r w:rsidR="009202C4" w:rsidRPr="00A322BD">
              <w:rPr>
                <w:rFonts w:ascii="Arial" w:eastAsia="Arial" w:hAnsi="Arial" w:cs="Arial"/>
                <w:color w:val="000000"/>
                <w:lang w:eastAsia="it-IT"/>
              </w:rPr>
              <w:t>: settembre/ ottobre/novembre/ dicembre</w:t>
            </w:r>
            <w:r w:rsidR="00A63195">
              <w:rPr>
                <w:rFonts w:ascii="Arial" w:eastAsia="Arial" w:hAnsi="Arial" w:cs="Arial"/>
                <w:color w:val="000000"/>
                <w:lang w:eastAsia="it-IT"/>
              </w:rPr>
              <w:t>/gennaio</w:t>
            </w:r>
          </w:p>
        </w:tc>
      </w:tr>
      <w:tr w:rsidR="00A144DE" w:rsidRPr="00A322BD" w:rsidTr="00A144DE"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35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36"/>
                <w:szCs w:val="24"/>
              </w:rPr>
              <w:t>UDA1: Il sistema azienda e i suoi elementi</w:t>
            </w:r>
          </w:p>
        </w:tc>
      </w:tr>
      <w:tr w:rsidR="00A144DE" w:rsidRPr="00A322BD" w:rsidTr="00A144DE"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28"/>
                <w:szCs w:val="18"/>
                <w:lang w:eastAsia="it-IT"/>
              </w:rPr>
              <w:t>Prodotto</w:t>
            </w: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 xml:space="preserve"> rappresentare graficamente un fenomeno economico aziendale accompagnandolo da una breve relazione</w:t>
            </w:r>
          </w:p>
        </w:tc>
        <w:tc>
          <w:tcPr>
            <w:tcW w:w="35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UF 1  Strumenti operativi per l’economia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UF 2  Tipologie d i aziende</w:t>
            </w: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ab/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 xml:space="preserve">UF 3  L’azienda come sistema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UF 4  Le funzioni aziendali ed i modelli organizzativi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Recupero</w:t>
            </w:r>
          </w:p>
        </w:tc>
      </w:tr>
      <w:tr w:rsidR="00A144DE" w:rsidRPr="00A322BD" w:rsidTr="00A144DE">
        <w:trPr>
          <w:trHeight w:val="6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D30EE" w:rsidRPr="00A322BD" w:rsidRDefault="008D30EE" w:rsidP="00A144DE">
            <w:pPr>
              <w:spacing w:after="0" w:line="240" w:lineRule="auto"/>
              <w:ind w:left="360"/>
              <w:jc w:val="center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DISCIPLINE COINVOLTE: Tecnica dei servizi commerciali – TIC- laboratorio informatica</w:t>
            </w:r>
          </w:p>
          <w:p w:rsidR="008D30EE" w:rsidRPr="00A322BD" w:rsidRDefault="008D30EE" w:rsidP="00A144DE">
            <w:pPr>
              <w:spacing w:after="0" w:line="240" w:lineRule="auto"/>
              <w:ind w:left="360"/>
              <w:jc w:val="center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</w:p>
          <w:p w:rsidR="00A144DE" w:rsidRPr="00A322BD" w:rsidRDefault="00A144DE" w:rsidP="008D30EE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Competenze chiave/competenze culturali</w:t>
            </w:r>
          </w:p>
        </w:tc>
      </w:tr>
      <w:tr w:rsidR="00A144DE" w:rsidRPr="00A322BD" w:rsidTr="00A144DE">
        <w:trPr>
          <w:trHeight w:val="433"/>
        </w:trPr>
        <w:tc>
          <w:tcPr>
            <w:tcW w:w="500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sz w:val="36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sz w:val="36"/>
                <w:lang w:eastAsia="it-IT"/>
              </w:rPr>
              <w:t xml:space="preserve">C8 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>Utilizzare le reti e gli strumenti informatici nelle attività di studio, ricerca e approfondimento E4 E5</w:t>
            </w:r>
          </w:p>
          <w:p w:rsidR="00A144DE" w:rsidRPr="00A322BD" w:rsidRDefault="00A144DE" w:rsidP="00A144DE">
            <w:pPr>
              <w:spacing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competenza trasversale da valutare all’inizio del percorso formativo e successivamente monitorare in tutto l’intero anno nello svolgimento delle altre (UDA).</w:t>
            </w: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Abilità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abilità conoscenze riferiti ad una singola competenza)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Conoscenze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conoscenze riferiti ad una singola competenza)</w:t>
            </w:r>
          </w:p>
        </w:tc>
      </w:tr>
      <w:tr w:rsidR="00A144DE" w:rsidRPr="00A322BD" w:rsidTr="00A144DE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Raccogliere, organizzare, rappresentare e trasmettere efficacemente informazioni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Utilizzare la rete Internet per ricercare fonti e dati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Saper garantire una conservazione corretta e sicura delle informazioni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 xml:space="preserve">Calcolare, utilizzare e interpretare valori medi e misure di variabilità per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caratteri quantitativi.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 xml:space="preserve">Eseguire   equivalenze </w:t>
            </w:r>
          </w:p>
          <w:p w:rsidR="00A144DE" w:rsidRPr="00A322BD" w:rsidRDefault="00A144DE" w:rsidP="00A144D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Impostare e risolvere proporzioni</w:t>
            </w:r>
          </w:p>
          <w:p w:rsidR="00A144DE" w:rsidRPr="00A322BD" w:rsidRDefault="00A144DE" w:rsidP="00A144D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 xml:space="preserve">Eseguire calcoli percentuali </w:t>
            </w:r>
            <w:r w:rsidR="002C54A2">
              <w:rPr>
                <w:rFonts w:ascii="Arial" w:eastAsia="Calibri" w:hAnsi="Arial" w:cs="Arial"/>
                <w:b/>
                <w:sz w:val="24"/>
                <w:szCs w:val="24"/>
              </w:rPr>
              <w:t>anche</w:t>
            </w: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 xml:space="preserve"> tramite l’utilizzo di un foglio elettronico.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Eseguire i riparti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Le grandezze economiche, rapporti, proporzioni e riparti</w:t>
            </w:r>
            <w:r w:rsidRPr="00A322BD">
              <w:rPr>
                <w:rFonts w:ascii="Arial" w:eastAsia="Calibri" w:hAnsi="Arial" w:cs="Arial"/>
                <w:sz w:val="24"/>
                <w:szCs w:val="24"/>
              </w:rPr>
              <w:t>) Informazioni, dati e codifica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Sistemi di documentazione, archiviazione e trasmissione delle informazioni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Il foglio elettronico: caratteristiche e principali funzioni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Strumenti per la rappresentazione multimediale delle informazioni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La rete Internet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I motori di ricerca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I sistemi di archiviazione “Cloud”</w:t>
            </w:r>
          </w:p>
        </w:tc>
      </w:tr>
      <w:tr w:rsidR="00A144DE" w:rsidRPr="00A322BD" w:rsidTr="00A144DE">
        <w:trPr>
          <w:trHeight w:val="433"/>
        </w:trPr>
        <w:tc>
          <w:tcPr>
            <w:tcW w:w="500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</w:pPr>
            <w:r w:rsidRPr="00A322BD">
              <w:rPr>
                <w:rFonts w:ascii="Arial" w:eastAsia="Arial" w:hAnsi="Arial" w:cs="Arial"/>
                <w:color w:val="000000"/>
                <w:sz w:val="36"/>
                <w:lang w:eastAsia="it-IT"/>
              </w:rPr>
              <w:t xml:space="preserve">C10 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 xml:space="preserve">Comprendere e utilizzare i principali concetti relativi all'economia, all'organizzazione, allo svolgimento dei processi produttivi e dei servizi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>E4 E5</w:t>
            </w:r>
            <w:r w:rsidR="00FA4090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 xml:space="preserve"> E8</w:t>
            </w: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Abilità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abilità conoscenze riferiti ad una singola competenza)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Conoscenze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conoscenze riferiti ad una singola competenza)</w:t>
            </w:r>
          </w:p>
        </w:tc>
      </w:tr>
      <w:tr w:rsidR="00A144DE" w:rsidRPr="00A322BD" w:rsidTr="00A144DE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Individuare le principali strutture e</w:t>
            </w:r>
          </w:p>
          <w:p w:rsidR="00A144DE" w:rsidRPr="00A322BD" w:rsidRDefault="00A144DE" w:rsidP="00A144DE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funzioni aziendali</w:t>
            </w:r>
          </w:p>
          <w:p w:rsidR="00A144DE" w:rsidRPr="00A322BD" w:rsidRDefault="00A144DE" w:rsidP="00A144DE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Riconoscere la funzione economica delle diverse tipologie di aziende</w:t>
            </w:r>
          </w:p>
          <w:p w:rsidR="00A144DE" w:rsidRPr="00A322BD" w:rsidRDefault="00A144DE" w:rsidP="00A144DE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Individuare le aziende operanti in ciascun settore economico</w:t>
            </w:r>
          </w:p>
          <w:p w:rsidR="00A144DE" w:rsidRPr="00A322BD" w:rsidRDefault="00A144DE" w:rsidP="00A144DE">
            <w:pPr>
              <w:spacing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 xml:space="preserve">Individuare le relazioni tra l’azienda e l’ambiente esterno </w:t>
            </w:r>
          </w:p>
          <w:p w:rsidR="00A144DE" w:rsidRPr="00A322BD" w:rsidRDefault="00A144DE" w:rsidP="00A144DE">
            <w:pPr>
              <w:numPr>
                <w:ilvl w:val="0"/>
                <w:numId w:val="1"/>
              </w:numPr>
              <w:spacing w:after="200"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 xml:space="preserve">Applicare le normative sulla sicurezza personale e ambientale: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Modelli organizzativi aziendali e relativi processi funzionali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Normative di settore nazionali e comunitarie sulla sicurezza personale e ambientale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 xml:space="preserve">Strumenti e metodi dell’analisi statistica: frequenze, indicatori centrali, </w:t>
            </w: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rappresentazioni tabellari e grafiche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Software applicativi per la produzione di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documenti multimediali (word processor, presentazione, grafica)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DE" w:rsidRPr="00A322BD" w:rsidRDefault="00A144DE" w:rsidP="00DF538D">
            <w:pPr>
              <w:spacing w:after="0" w:line="240" w:lineRule="auto"/>
              <w:jc w:val="both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48"/>
                <w:szCs w:val="20"/>
              </w:rPr>
              <w:t>S1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 xml:space="preserve"> Interagire nei sistemi aziendali riconoscendone i diversi modelli organizzativi, le diverse forme giuridiche con cui viene svolta l’attività e le modalità di trasmissione dei flussi informativi, collaborando alla stesura di documenti aziendali di rilevanza interna ed esterna e all’esecuzione degli adempimenti civilistici e fiscali ricorrenti</w:t>
            </w: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. </w:t>
            </w:r>
          </w:p>
          <w:p w:rsidR="00A144DE" w:rsidRPr="00A322BD" w:rsidRDefault="00A144DE" w:rsidP="00DF538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 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>E4 E5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DF538D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Interpretare un </w:t>
            </w: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Organigramma aziendale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>Identificare le modalità di trasmissione dei flussi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>informativi nell’organizzazione aziendale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Identificare e applicare </w:t>
            </w: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i profili normativi e di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responsabilità legati alle diverse forme</w:t>
            </w:r>
          </w:p>
          <w:p w:rsidR="00A144DE" w:rsidRPr="00A322BD" w:rsidRDefault="00A144DE" w:rsidP="00A144DE">
            <w:pPr>
              <w:spacing w:after="0" w:line="276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giuridiche di impresa.</w:t>
            </w:r>
          </w:p>
          <w:p w:rsidR="00A144DE" w:rsidRPr="00A322BD" w:rsidRDefault="00A144DE" w:rsidP="00A144D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 xml:space="preserve">Riconoscere il </w:t>
            </w: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soggetto giuridico ed economico</w:t>
            </w:r>
          </w:p>
          <w:p w:rsidR="00A144DE" w:rsidRPr="00A322BD" w:rsidRDefault="00A144DE" w:rsidP="00A144DE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 xml:space="preserve">Individuare le persone che partecipano all’attività aziendale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Principi di organizzazione aziendale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Forme giuridiche per l’esercizio dell’attività d’impresa</w:t>
            </w:r>
          </w:p>
          <w:p w:rsidR="006B7FBD" w:rsidRPr="00A322BD" w:rsidRDefault="006B7FBD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</w:tbl>
    <w:p w:rsidR="00A144DE" w:rsidRPr="00A322BD" w:rsidRDefault="00A144DE" w:rsidP="00A144DE">
      <w:pPr>
        <w:spacing w:after="0" w:line="240" w:lineRule="auto"/>
        <w:jc w:val="center"/>
        <w:rPr>
          <w:rFonts w:ascii="Arial" w:eastAsia="Arial Narrow" w:hAnsi="Arial" w:cs="Arial"/>
          <w:b/>
          <w:color w:val="000000"/>
          <w:sz w:val="32"/>
          <w:szCs w:val="32"/>
          <w:lang w:eastAsia="it-IT"/>
        </w:rPr>
      </w:pPr>
    </w:p>
    <w:tbl>
      <w:tblPr>
        <w:tblW w:w="5298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ook w:val="04A0" w:firstRow="1" w:lastRow="0" w:firstColumn="1" w:lastColumn="0" w:noHBand="0" w:noVBand="1"/>
      </w:tblPr>
      <w:tblGrid>
        <w:gridCol w:w="1735"/>
        <w:gridCol w:w="1316"/>
        <w:gridCol w:w="1585"/>
        <w:gridCol w:w="781"/>
        <w:gridCol w:w="5024"/>
      </w:tblGrid>
      <w:tr w:rsidR="00911E10" w:rsidRPr="00A322BD" w:rsidTr="009202C4">
        <w:trPr>
          <w:trHeight w:val="580"/>
        </w:trPr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color w:val="000000"/>
                <w:sz w:val="44"/>
                <w:szCs w:val="18"/>
                <w:lang w:eastAsia="it-IT"/>
              </w:rPr>
              <w:t>UDA2</w:t>
            </w:r>
          </w:p>
        </w:tc>
        <w:tc>
          <w:tcPr>
            <w:tcW w:w="1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TEMPI IN ORE:</w:t>
            </w:r>
            <w:r w:rsidR="005328A4" w:rsidRPr="005328A4">
              <w:rPr>
                <w:rFonts w:ascii="Arial" w:eastAsia="Arial" w:hAnsi="Arial" w:cs="Arial"/>
                <w:b/>
                <w:color w:val="000000"/>
                <w:lang w:eastAsia="it-IT"/>
              </w:rPr>
              <w:t xml:space="preserve"> 55</w:t>
            </w:r>
          </w:p>
        </w:tc>
        <w:tc>
          <w:tcPr>
            <w:tcW w:w="2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PERIODO</w:t>
            </w:r>
            <w:r w:rsidR="00C20A53">
              <w:rPr>
                <w:rFonts w:ascii="Arial" w:eastAsia="Arial" w:hAnsi="Arial" w:cs="Arial"/>
                <w:color w:val="000000"/>
                <w:lang w:eastAsia="it-IT"/>
              </w:rPr>
              <w:t xml:space="preserve">: </w:t>
            </w:r>
            <w:r w:rsidR="003219EB" w:rsidRPr="00A322BD">
              <w:rPr>
                <w:rFonts w:ascii="Arial" w:eastAsia="Arial" w:hAnsi="Arial" w:cs="Arial"/>
                <w:color w:val="000000"/>
                <w:lang w:eastAsia="it-IT"/>
              </w:rPr>
              <w:t xml:space="preserve"> /febbraio/ marzo</w:t>
            </w:r>
            <w:r w:rsidR="00C20A53">
              <w:rPr>
                <w:rFonts w:ascii="Arial" w:eastAsia="Arial" w:hAnsi="Arial" w:cs="Arial"/>
                <w:color w:val="000000"/>
                <w:lang w:eastAsia="it-IT"/>
              </w:rPr>
              <w:t>/aprile</w:t>
            </w:r>
          </w:p>
        </w:tc>
      </w:tr>
      <w:tr w:rsidR="00A144DE" w:rsidRPr="00A322BD" w:rsidTr="00A144DE"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35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sz w:val="36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36"/>
                <w:szCs w:val="24"/>
              </w:rPr>
              <w:t>UDA 2: GLI SCAMBI ECONOMICI DELL’AZIENDA</w:t>
            </w:r>
          </w:p>
        </w:tc>
      </w:tr>
      <w:tr w:rsidR="00A144DE" w:rsidRPr="00A322BD" w:rsidTr="00A144DE"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 Narrow" w:hAnsi="Arial" w:cs="Arial"/>
                <w:b/>
                <w:i/>
                <w:color w:val="000000"/>
                <w:sz w:val="28"/>
                <w:szCs w:val="18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28"/>
                <w:szCs w:val="18"/>
                <w:lang w:eastAsia="it-IT"/>
              </w:rPr>
              <w:t>Prodotto: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Redazione di un contratto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 xml:space="preserve"> Redazione di fattura </w:t>
            </w:r>
          </w:p>
        </w:tc>
        <w:tc>
          <w:tcPr>
            <w:tcW w:w="35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UF3</w:t>
            </w: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ab/>
              <w:t>Il contratto di compravendita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UF4</w:t>
            </w: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ab/>
              <w:t>L’imposta sul valore aggiunto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UF5</w:t>
            </w: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ab/>
              <w:t>I documenti della compravendita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Recupero</w:t>
            </w:r>
          </w:p>
        </w:tc>
      </w:tr>
      <w:tr w:rsidR="00A144DE" w:rsidRPr="00A322BD" w:rsidTr="00A144DE">
        <w:trPr>
          <w:trHeight w:val="68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8D30EE" w:rsidRPr="00A322BD" w:rsidRDefault="008D30EE" w:rsidP="008D30EE">
            <w:pPr>
              <w:spacing w:after="0" w:line="240" w:lineRule="auto"/>
              <w:ind w:left="360"/>
              <w:jc w:val="center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DISCIPLINE COINVOLTE:Tecnica dei servizi commerciali – TIC- laboratorio informatica</w:t>
            </w:r>
          </w:p>
          <w:p w:rsidR="008D30EE" w:rsidRPr="00A322BD" w:rsidRDefault="008D30EE" w:rsidP="00A144DE">
            <w:pPr>
              <w:spacing w:after="0" w:line="240" w:lineRule="auto"/>
              <w:ind w:left="360"/>
              <w:jc w:val="center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</w:p>
          <w:p w:rsidR="00A144DE" w:rsidRPr="00A322BD" w:rsidRDefault="00A144DE" w:rsidP="008D30EE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Competenze chiave/competenze culturali</w:t>
            </w:r>
          </w:p>
        </w:tc>
      </w:tr>
      <w:tr w:rsidR="00A144DE" w:rsidRPr="00A322BD" w:rsidTr="00A144DE">
        <w:trPr>
          <w:trHeight w:val="433"/>
        </w:trPr>
        <w:tc>
          <w:tcPr>
            <w:tcW w:w="5000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48"/>
                <w:szCs w:val="20"/>
              </w:rPr>
              <w:t>S1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 xml:space="preserve"> Interagire nei sistemi aziendali riconoscendone i diversi modelli organizzativi, le diverse forme giuridiche con cui viene svolta l’attività e le modalità di trasmissione dei flussi informativi, collaborando alla stesura di documenti aziendali di rilevanza interna ed esterna e all’esecuzione degli adempimenti civilistici e fiscali ricorrenti</w:t>
            </w: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.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 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>E4 E5</w:t>
            </w: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rPr>
          <w:trHeight w:val="450"/>
        </w:trPr>
        <w:tc>
          <w:tcPr>
            <w:tcW w:w="5000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A144DE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Abilità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abilità conoscenze riferiti ad una singola competenza)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Conoscenze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conoscenze riferiti ad una singola competenza)</w:t>
            </w:r>
          </w:p>
        </w:tc>
      </w:tr>
      <w:tr w:rsidR="00A144DE" w:rsidRPr="00A322BD" w:rsidTr="00A144DE">
        <w:tc>
          <w:tcPr>
            <w:tcW w:w="2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Contribuire alla </w:t>
            </w: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stesura di documenti e atti di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natura commerciale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Applicare clausole relative al trasporto,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l’assicurazione e la consegna delle merci.</w:t>
            </w:r>
          </w:p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Individuare i le tipologie di operazioni IVA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>Produrre, interpretare e rilevare correttamente i documenti aziendali secondo le normative civilistica e fiscale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Documenti e clausole commerciali in campo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nazionale e internazionale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Elementi del sistema tributario italiano</w:t>
            </w:r>
          </w:p>
        </w:tc>
      </w:tr>
    </w:tbl>
    <w:p w:rsidR="00A144DE" w:rsidRPr="00A322BD" w:rsidRDefault="00A144DE" w:rsidP="00A144DE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tbl>
      <w:tblPr>
        <w:tblW w:w="5298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ook w:val="04A0" w:firstRow="1" w:lastRow="0" w:firstColumn="1" w:lastColumn="0" w:noHBand="0" w:noVBand="1"/>
      </w:tblPr>
      <w:tblGrid>
        <w:gridCol w:w="1735"/>
        <w:gridCol w:w="756"/>
        <w:gridCol w:w="562"/>
        <w:gridCol w:w="1439"/>
        <w:gridCol w:w="925"/>
        <w:gridCol w:w="5024"/>
      </w:tblGrid>
      <w:tr w:rsidR="00911E10" w:rsidRPr="00A322BD" w:rsidTr="00397242">
        <w:trPr>
          <w:trHeight w:val="580"/>
        </w:trPr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color w:val="000000"/>
                <w:sz w:val="44"/>
                <w:szCs w:val="18"/>
                <w:lang w:eastAsia="it-IT"/>
              </w:rPr>
              <w:t>UDA3</w:t>
            </w:r>
          </w:p>
        </w:tc>
        <w:tc>
          <w:tcPr>
            <w:tcW w:w="13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TEMPI IN ORE:</w:t>
            </w:r>
            <w:r w:rsidR="005328A4">
              <w:rPr>
                <w:rFonts w:ascii="Arial" w:eastAsia="Arial" w:hAnsi="Arial" w:cs="Arial"/>
                <w:color w:val="000000"/>
                <w:lang w:eastAsia="it-IT"/>
              </w:rPr>
              <w:t xml:space="preserve"> </w:t>
            </w:r>
            <w:r w:rsidR="005328A4" w:rsidRPr="005328A4">
              <w:rPr>
                <w:rFonts w:ascii="Arial" w:eastAsia="Arial" w:hAnsi="Arial" w:cs="Arial"/>
                <w:b/>
                <w:color w:val="000000"/>
                <w:lang w:eastAsia="it-IT"/>
              </w:rPr>
              <w:t>25</w:t>
            </w:r>
          </w:p>
        </w:tc>
        <w:tc>
          <w:tcPr>
            <w:tcW w:w="2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911E10" w:rsidRPr="00A322BD" w:rsidRDefault="00911E10" w:rsidP="00911E10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PERIODO</w:t>
            </w:r>
            <w:r w:rsidR="00C20A53">
              <w:rPr>
                <w:rFonts w:ascii="Arial" w:eastAsia="Arial" w:hAnsi="Arial" w:cs="Arial"/>
                <w:color w:val="000000"/>
                <w:lang w:eastAsia="it-IT"/>
              </w:rPr>
              <w:t>: maggio /giugno.</w:t>
            </w:r>
          </w:p>
        </w:tc>
      </w:tr>
      <w:tr w:rsidR="00A144DE" w:rsidRPr="00A322BD" w:rsidTr="00397242">
        <w:tc>
          <w:tcPr>
            <w:tcW w:w="1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35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sz w:val="36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32"/>
                <w:szCs w:val="24"/>
              </w:rPr>
              <w:t>UDA 3: IL CREDITO E I CALCOLI FINANZIARI</w:t>
            </w:r>
          </w:p>
        </w:tc>
      </w:tr>
      <w:tr w:rsidR="00A144DE" w:rsidRPr="00A322BD" w:rsidTr="00397242">
        <w:tc>
          <w:tcPr>
            <w:tcW w:w="1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Arial Narrow" w:hAnsi="Arial" w:cs="Arial"/>
                <w:b/>
                <w:i/>
                <w:color w:val="000000"/>
                <w:sz w:val="28"/>
                <w:szCs w:val="18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28"/>
                <w:szCs w:val="18"/>
                <w:lang w:eastAsia="it-IT"/>
              </w:rPr>
              <w:t>Prodotto: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 xml:space="preserve">Compito finanziario di realtà </w:t>
            </w:r>
          </w:p>
        </w:tc>
        <w:tc>
          <w:tcPr>
            <w:tcW w:w="35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UF 6 La remunerazione del credito: l’interesse</w:t>
            </w:r>
          </w:p>
          <w:p w:rsidR="00A144DE" w:rsidRPr="00A322BD" w:rsidRDefault="00A144DE" w:rsidP="00A144DE">
            <w:pPr>
              <w:spacing w:line="25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sz w:val="24"/>
                <w:szCs w:val="24"/>
              </w:rPr>
              <w:t>UF 7 Il pagamento anticipato di un debito : lo sconto</w:t>
            </w:r>
          </w:p>
          <w:p w:rsidR="00A144DE" w:rsidRPr="00A322BD" w:rsidRDefault="00A144DE" w:rsidP="00A144DE">
            <w:pPr>
              <w:spacing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Recupero</w:t>
            </w:r>
          </w:p>
        </w:tc>
      </w:tr>
      <w:tr w:rsidR="00A144DE" w:rsidRPr="00A322BD" w:rsidTr="00397242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24E75" w:rsidRPr="00A322BD" w:rsidRDefault="00324E75" w:rsidP="00324E75">
            <w:pPr>
              <w:spacing w:after="0" w:line="240" w:lineRule="auto"/>
              <w:ind w:left="360"/>
              <w:jc w:val="center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  <w:r w:rsidRPr="00A322BD">
              <w:rPr>
                <w:rFonts w:ascii="Arial" w:eastAsia="Arial" w:hAnsi="Arial" w:cs="Arial"/>
                <w:color w:val="000000"/>
                <w:lang w:eastAsia="it-IT"/>
              </w:rPr>
              <w:t>DISCIPLINE COINVOLTE: Tecnica dei servizi commerciali – TIC- laboratorio informatica</w:t>
            </w:r>
          </w:p>
          <w:p w:rsidR="00324E75" w:rsidRPr="00A322BD" w:rsidRDefault="00324E75" w:rsidP="00A144DE">
            <w:pPr>
              <w:spacing w:after="0" w:line="240" w:lineRule="auto"/>
              <w:ind w:left="360"/>
              <w:jc w:val="center"/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</w:pPr>
          </w:p>
          <w:p w:rsidR="00A144DE" w:rsidRPr="00A322BD" w:rsidRDefault="00A144DE" w:rsidP="00A144DE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Competenze chiave/competenze culturali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397242">
        <w:trPr>
          <w:trHeight w:val="433"/>
        </w:trPr>
        <w:tc>
          <w:tcPr>
            <w:tcW w:w="500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48"/>
                <w:szCs w:val="20"/>
              </w:rPr>
              <w:t xml:space="preserve">S7 </w:t>
            </w: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>Collaborare nella ricerca di soluzioni finanziarie e assicurative adeguate ed economicamente vantaggiose, tenendo conto delle dinamiche dei mercati di riferimento e dei macro-fenomeni economici nazionali e internazionali</w:t>
            </w: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 xml:space="preserve"> 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32"/>
                <w:szCs w:val="20"/>
              </w:rPr>
              <w:t>E4 E5</w:t>
            </w:r>
          </w:p>
        </w:tc>
      </w:tr>
      <w:tr w:rsidR="00A144DE" w:rsidRPr="00A322BD" w:rsidTr="00397242">
        <w:trPr>
          <w:trHeight w:val="450"/>
        </w:trPr>
        <w:tc>
          <w:tcPr>
            <w:tcW w:w="5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397242">
        <w:trPr>
          <w:trHeight w:val="450"/>
        </w:trPr>
        <w:tc>
          <w:tcPr>
            <w:tcW w:w="5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397242">
        <w:trPr>
          <w:trHeight w:val="450"/>
        </w:trPr>
        <w:tc>
          <w:tcPr>
            <w:tcW w:w="5000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44DE" w:rsidRPr="00A322BD" w:rsidRDefault="00A144DE" w:rsidP="00A144DE">
            <w:pPr>
              <w:spacing w:after="0" w:line="256" w:lineRule="auto"/>
              <w:rPr>
                <w:rFonts w:ascii="Arial" w:eastAsia="Arial" w:hAnsi="Arial" w:cs="Arial"/>
                <w:color w:val="000000"/>
                <w:lang w:eastAsia="it-IT"/>
              </w:rPr>
            </w:pPr>
          </w:p>
        </w:tc>
      </w:tr>
      <w:tr w:rsidR="00A144DE" w:rsidRPr="00A322BD" w:rsidTr="00397242">
        <w:tc>
          <w:tcPr>
            <w:tcW w:w="25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Abilità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abilità conoscenze riferiti ad una singola competenza)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hideMark/>
          </w:tcPr>
          <w:p w:rsidR="00A144DE" w:rsidRPr="00A322BD" w:rsidRDefault="00A144DE" w:rsidP="00A144DE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b/>
                <w:i/>
                <w:color w:val="000000"/>
                <w:sz w:val="18"/>
                <w:szCs w:val="18"/>
                <w:lang w:eastAsia="it-IT"/>
              </w:rPr>
              <w:t>Conoscenze</w:t>
            </w:r>
          </w:p>
          <w:p w:rsidR="00A144DE" w:rsidRPr="00A322BD" w:rsidRDefault="00A144DE" w:rsidP="00A144D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Arial Narrow" w:hAnsi="Arial" w:cs="Arial"/>
                <w:i/>
                <w:color w:val="000000"/>
                <w:sz w:val="20"/>
                <w:szCs w:val="20"/>
                <w:lang w:eastAsia="it-IT"/>
              </w:rPr>
              <w:t>(in ogni riga gruppi di conoscenze riferiti ad una singola competenza)</w:t>
            </w:r>
          </w:p>
        </w:tc>
      </w:tr>
      <w:tr w:rsidR="00A144DE" w:rsidRPr="00A322BD" w:rsidTr="0089500B">
        <w:trPr>
          <w:trHeight w:val="1796"/>
        </w:trPr>
        <w:tc>
          <w:tcPr>
            <w:tcW w:w="25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>Utilizzare gli strumenti per il calcolo finanziario adattandoli alle diverse esigenze aziendali</w:t>
            </w:r>
          </w:p>
          <w:p w:rsidR="00A144DE" w:rsidRPr="004E5143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4E5143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Applicare le tecniche di calcolo a operazioni di compravendita e finanziarie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color w:val="0C0C0C"/>
                <w:sz w:val="24"/>
                <w:szCs w:val="24"/>
              </w:rPr>
              <w:t>Applicare le tecniche di calcolo al regolamento degli scambi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4DE" w:rsidRPr="00A322BD" w:rsidRDefault="00A144DE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Metodologie e strumenti per il calcolo</w:t>
            </w:r>
          </w:p>
          <w:p w:rsidR="00A144DE" w:rsidRPr="00A322BD" w:rsidRDefault="00A144DE" w:rsidP="00A144DE">
            <w:pPr>
              <w:spacing w:line="256" w:lineRule="auto"/>
              <w:ind w:right="364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  <w:r w:rsidRPr="00A322BD"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  <w:t>finanziario</w:t>
            </w:r>
          </w:p>
          <w:p w:rsidR="00A144DE" w:rsidRPr="00A322BD" w:rsidRDefault="00A144DE" w:rsidP="00A144DE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it-IT"/>
              </w:rPr>
            </w:pPr>
            <w:r w:rsidRPr="00A322BD">
              <w:rPr>
                <w:rFonts w:ascii="Arial" w:eastAsia="Calibri" w:hAnsi="Arial" w:cs="Arial"/>
                <w:b/>
                <w:sz w:val="24"/>
                <w:szCs w:val="24"/>
              </w:rPr>
              <w:t>tecniche di calcolo finanziario nei documenti della compravendita e nel regolamento degli scambi</w:t>
            </w:r>
          </w:p>
        </w:tc>
      </w:tr>
      <w:tr w:rsidR="0089500B" w:rsidRPr="00A322BD" w:rsidTr="0089500B">
        <w:trPr>
          <w:trHeight w:val="986"/>
        </w:trPr>
        <w:tc>
          <w:tcPr>
            <w:tcW w:w="25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0B" w:rsidRPr="00A322BD" w:rsidRDefault="0089500B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C0C0C"/>
                <w:sz w:val="24"/>
                <w:szCs w:val="24"/>
              </w:rPr>
            </w:pP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0B" w:rsidRPr="00A322BD" w:rsidRDefault="0089500B" w:rsidP="00A14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C0C0C"/>
                <w:sz w:val="24"/>
                <w:szCs w:val="24"/>
              </w:rPr>
            </w:pP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Utenti destinatari</w:t>
            </w: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262E58" w:rsidP="00594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Alunni della classe 1^ A  - 1^ B</w:t>
            </w:r>
          </w:p>
          <w:p w:rsidR="00397242" w:rsidRPr="00C50D08" w:rsidRDefault="00397242" w:rsidP="00594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Prerequisiti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7242" w:rsidRDefault="00262E58" w:rsidP="00594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Conoscenza e applicazione delle quattro operazioni ed espressioni aritmetiche.</w:t>
            </w:r>
          </w:p>
          <w:p w:rsidR="00A900CF" w:rsidRDefault="00A900CF" w:rsidP="00594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sistemi di misure (SMD)</w:t>
            </w:r>
          </w:p>
          <w:p w:rsidR="00262E58" w:rsidRDefault="00262E58" w:rsidP="00594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Capacità di comprensione del testo.</w:t>
            </w:r>
          </w:p>
          <w:p w:rsidR="00262E58" w:rsidRPr="00C50D08" w:rsidRDefault="00262E58" w:rsidP="00594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le Uda successive alla prima i prerequisiti sono quelli delle precedenti</w:t>
            </w:r>
            <w:r w:rsidR="00A900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Fase di applicazione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A900CF" w:rsidP="00594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 UDA da svolgere in due periodi avvalendosi delle attività laboratoriali </w:t>
            </w:r>
          </w:p>
        </w:tc>
      </w:tr>
      <w:tr w:rsidR="00397242" w:rsidRPr="00C50D08" w:rsidTr="00A900C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61"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Tempi </w:t>
            </w: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A900CF" w:rsidP="00A90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 da scansione sopra</w:t>
            </w: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Esperienze attivate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543CC3" w:rsidP="00543C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Costruzione di mappe concettuali, realizzazione di presentazioni in POWER POINT, realizzazione di grafici rappresentativi di fenomeni economico aziendali, esplorazione e ricerca consapevole delle informazioni nel WEB, Utilizzzo del programma Excel per la quantificazione e soluzione di problematiche economiche reali. </w:t>
            </w:r>
            <w:r w:rsidR="00754E2B">
              <w:rPr>
                <w:rFonts w:ascii="Arial" w:hAnsi="Arial" w:cs="Arial"/>
                <w:sz w:val="20"/>
                <w:szCs w:val="20"/>
              </w:rPr>
              <w:t>Lavoro di gruppo per la soluzione di problemi, padronanza degli strumenti tecnologici da utilizzare.</w:t>
            </w: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Metodologia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43CC3" w:rsidRPr="00543CC3" w:rsidRDefault="00543CC3" w:rsidP="00543CC3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543CC3">
              <w:rPr>
                <w:rFonts w:ascii="Calibri" w:eastAsia="Arial" w:hAnsi="Calibri" w:cs="Calibri"/>
                <w:color w:val="000000"/>
                <w:lang w:eastAsia="it-IT"/>
              </w:rPr>
              <w:t>Lezione frontale classica</w:t>
            </w:r>
          </w:p>
          <w:p w:rsidR="00543CC3" w:rsidRPr="00543CC3" w:rsidRDefault="00543CC3" w:rsidP="00543CC3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543CC3">
              <w:rPr>
                <w:rFonts w:ascii="Calibri" w:eastAsia="Arial" w:hAnsi="Calibri" w:cs="Calibri"/>
                <w:color w:val="000000"/>
                <w:lang w:eastAsia="it-IT"/>
              </w:rPr>
              <w:t>Presentazione interattiva (lezione frontale articolata con interventi)</w:t>
            </w:r>
          </w:p>
          <w:p w:rsidR="00543CC3" w:rsidRPr="00543CC3" w:rsidRDefault="00543CC3" w:rsidP="00543CC3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543CC3">
              <w:rPr>
                <w:rFonts w:ascii="Calibri" w:eastAsia="Arial" w:hAnsi="Calibri" w:cs="Calibri"/>
                <w:color w:val="000000"/>
                <w:lang w:eastAsia="it-IT"/>
              </w:rPr>
              <w:t>Discussione in aula</w:t>
            </w:r>
          </w:p>
          <w:p w:rsidR="00543CC3" w:rsidRPr="00543CC3" w:rsidRDefault="00543CC3" w:rsidP="00543CC3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543CC3">
              <w:rPr>
                <w:rFonts w:ascii="Calibri" w:eastAsia="Arial" w:hAnsi="Calibri" w:cs="Calibri"/>
                <w:color w:val="000000"/>
                <w:lang w:eastAsia="it-IT"/>
              </w:rPr>
              <w:t>Attività in laboratorio</w:t>
            </w:r>
          </w:p>
          <w:p w:rsidR="00543CC3" w:rsidRPr="00543CC3" w:rsidRDefault="00543CC3" w:rsidP="00543CC3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543CC3">
              <w:rPr>
                <w:rFonts w:ascii="Calibri" w:eastAsia="Arial" w:hAnsi="Calibri" w:cs="Calibri"/>
                <w:color w:val="000000"/>
                <w:lang w:eastAsia="it-IT"/>
              </w:rPr>
              <w:t>Esercitazione individuale</w:t>
            </w:r>
          </w:p>
          <w:p w:rsidR="00397242" w:rsidRPr="00C50D08" w:rsidRDefault="00543CC3" w:rsidP="00543C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CC3">
              <w:rPr>
                <w:rFonts w:ascii="Calibri" w:eastAsia="Arial" w:hAnsi="Calibri" w:cs="Calibri"/>
                <w:color w:val="000000"/>
                <w:lang w:eastAsia="it-IT"/>
              </w:rPr>
              <w:t xml:space="preserve">Lavoro di ricerca di gruppo o individuale </w:t>
            </w: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Risorse umane</w:t>
            </w:r>
          </w:p>
          <w:p w:rsidR="00397242" w:rsidRPr="00C50D08" w:rsidRDefault="00397242" w:rsidP="0039724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interne</w:t>
            </w:r>
          </w:p>
          <w:p w:rsidR="00397242" w:rsidRPr="00C50D08" w:rsidRDefault="00397242" w:rsidP="00397242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esterne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5295" w:rsidRDefault="00CE5295" w:rsidP="00CE5295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CE5295">
              <w:rPr>
                <w:rFonts w:ascii="Calibri" w:eastAsia="Arial" w:hAnsi="Calibri" w:cs="Calibri"/>
                <w:color w:val="000000"/>
                <w:lang w:eastAsia="it-IT"/>
              </w:rPr>
              <w:t>Docente di TIC</w:t>
            </w:r>
            <w:r>
              <w:rPr>
                <w:rFonts w:ascii="Calibri" w:eastAsia="Arial" w:hAnsi="Calibri" w:cs="Calibri"/>
                <w:color w:val="000000"/>
                <w:lang w:eastAsia="it-IT"/>
              </w:rPr>
              <w:t xml:space="preserve"> e di </w:t>
            </w:r>
            <w:r w:rsidRPr="00CE5295">
              <w:rPr>
                <w:rFonts w:ascii="Calibri" w:eastAsia="Arial" w:hAnsi="Calibri" w:cs="Calibri"/>
                <w:color w:val="000000"/>
                <w:lang w:eastAsia="it-IT"/>
              </w:rPr>
              <w:t xml:space="preserve"> tecnica professionale dei servizi commerciali</w:t>
            </w:r>
          </w:p>
          <w:p w:rsidR="00CE5295" w:rsidRDefault="00CE5295" w:rsidP="00CE5295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>
              <w:rPr>
                <w:rFonts w:ascii="Calibri" w:eastAsia="Arial" w:hAnsi="Calibri" w:cs="Calibri"/>
                <w:color w:val="000000"/>
                <w:lang w:eastAsia="it-IT"/>
              </w:rPr>
              <w:t>Intervento esperti su uscita alla COOP</w:t>
            </w:r>
          </w:p>
          <w:p w:rsidR="00CE5295" w:rsidRPr="00CE5295" w:rsidRDefault="00CE5295" w:rsidP="00CE5295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Strumenti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5295" w:rsidRPr="00CE5295" w:rsidRDefault="00CE5295" w:rsidP="00CE5295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CE5295">
              <w:rPr>
                <w:rFonts w:ascii="Calibri" w:eastAsia="Arial" w:hAnsi="Calibri" w:cs="Calibri"/>
                <w:color w:val="000000"/>
                <w:lang w:eastAsia="it-IT"/>
              </w:rPr>
              <w:t>Libro di testo</w:t>
            </w:r>
          </w:p>
          <w:p w:rsidR="00CE5295" w:rsidRPr="00CE5295" w:rsidRDefault="00CE5295" w:rsidP="00CE5295">
            <w:pPr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CE5295">
              <w:rPr>
                <w:rFonts w:ascii="Calibri" w:eastAsia="Arial" w:hAnsi="Calibri" w:cs="Calibri"/>
                <w:color w:val="000000"/>
                <w:lang w:eastAsia="it-IT"/>
              </w:rPr>
              <w:t>materiale multimediale</w:t>
            </w:r>
            <w:r>
              <w:rPr>
                <w:rFonts w:ascii="Calibri" w:eastAsia="Arial" w:hAnsi="Calibri" w:cs="Calibri"/>
                <w:color w:val="000000"/>
                <w:lang w:eastAsia="it-IT"/>
              </w:rPr>
              <w:t xml:space="preserve"> di settore</w:t>
            </w:r>
          </w:p>
          <w:p w:rsidR="00397242" w:rsidRDefault="00CE5295" w:rsidP="00CE5295">
            <w:pPr>
              <w:rPr>
                <w:rFonts w:ascii="Calibri" w:eastAsia="Arial" w:hAnsi="Calibri" w:cs="Calibri"/>
                <w:color w:val="000000"/>
                <w:lang w:eastAsia="it-IT"/>
              </w:rPr>
            </w:pPr>
            <w:r w:rsidRPr="00CE5295">
              <w:rPr>
                <w:rFonts w:ascii="Calibri" w:eastAsia="Arial" w:hAnsi="Calibri" w:cs="Calibri"/>
                <w:color w:val="000000"/>
                <w:lang w:eastAsia="it-IT"/>
              </w:rPr>
              <w:t>laboratorio di informatica</w:t>
            </w:r>
          </w:p>
          <w:p w:rsidR="00CE5295" w:rsidRDefault="00CE5295" w:rsidP="00CE5295">
            <w:pPr>
              <w:rPr>
                <w:rFonts w:ascii="Calibri" w:eastAsia="Arial" w:hAnsi="Calibri" w:cs="Calibri"/>
                <w:color w:val="000000"/>
                <w:lang w:eastAsia="it-IT"/>
              </w:rPr>
            </w:pPr>
            <w:r>
              <w:rPr>
                <w:rFonts w:ascii="Calibri" w:eastAsia="Arial" w:hAnsi="Calibri" w:cs="Calibri"/>
                <w:color w:val="000000"/>
                <w:lang w:eastAsia="it-IT"/>
              </w:rPr>
              <w:t>programma di calcolo elettronico</w:t>
            </w:r>
          </w:p>
          <w:p w:rsidR="00CE5295" w:rsidRPr="00C50D08" w:rsidRDefault="00CE5295" w:rsidP="00CE5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lang w:eastAsia="it-IT"/>
              </w:rPr>
              <w:t>programmi di video scrittura e rappresentazione.</w:t>
            </w:r>
          </w:p>
        </w:tc>
      </w:tr>
      <w:tr w:rsidR="00397242" w:rsidRPr="00C50D08" w:rsidTr="003972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9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50D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Valutazione</w:t>
            </w: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397242" w:rsidRPr="00C50D08" w:rsidRDefault="00397242" w:rsidP="0059404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80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7242" w:rsidRDefault="00754E2B" w:rsidP="0059404A">
            <w:pPr>
              <w:rPr>
                <w:rFonts w:ascii="Times New Roman" w:eastAsia="Times New Roman" w:hAnsi="Times New Roman" w:cs="Calibri"/>
                <w:sz w:val="24"/>
                <w:szCs w:val="24"/>
                <w:lang w:eastAsia="it-IT"/>
              </w:rPr>
            </w:pPr>
            <w:r w:rsidRPr="00754E2B">
              <w:rPr>
                <w:rFonts w:ascii="Times New Roman" w:eastAsia="Times New Roman" w:hAnsi="Times New Roman" w:cs="Calibri"/>
                <w:sz w:val="24"/>
                <w:szCs w:val="24"/>
                <w:lang w:eastAsia="it-IT"/>
              </w:rPr>
              <w:t>Interrogazione lunga, Interrogazione breve, tema o problema, prove strutturate o semi strutturate, questionario, relazione, esercizi / prove pratiche, ana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it-IT"/>
              </w:rPr>
              <w:t>lisi del testo.</w:t>
            </w:r>
          </w:p>
          <w:p w:rsidR="00754E2B" w:rsidRPr="00C50D08" w:rsidRDefault="00DD6368" w:rsidP="00DD63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640E">
              <w:rPr>
                <w:rFonts w:ascii="Calibri" w:eastAsia="Calibri" w:hAnsi="Calibri" w:cs="Times New Roman"/>
                <w:highlight w:val="yellow"/>
              </w:rPr>
              <w:t xml:space="preserve">Si </w:t>
            </w:r>
            <w:r w:rsidR="00754E2B" w:rsidRPr="0034640E">
              <w:rPr>
                <w:rFonts w:ascii="Calibri" w:eastAsia="Calibri" w:hAnsi="Calibri" w:cs="Times New Roman"/>
                <w:highlight w:val="yellow"/>
              </w:rPr>
              <w:t>adotteranno le griglie previste per il biennio dal dipartimento di economia</w:t>
            </w:r>
            <w:r w:rsidRPr="0034640E">
              <w:rPr>
                <w:rFonts w:ascii="Calibri" w:eastAsia="Calibri" w:hAnsi="Calibri" w:cs="Times New Roman"/>
                <w:highlight w:val="yellow"/>
              </w:rPr>
              <w:t xml:space="preserve"> e per  la determinazione dei livelli di competenza si farà riferimento alla griglia di corri</w:t>
            </w:r>
            <w:r w:rsidR="00B60F49">
              <w:rPr>
                <w:rFonts w:ascii="Calibri" w:eastAsia="Calibri" w:hAnsi="Calibri" w:cs="Times New Roman"/>
                <w:highlight w:val="yellow"/>
              </w:rPr>
              <w:t xml:space="preserve">spondenza deliberata dalla </w:t>
            </w:r>
            <w:r w:rsidRPr="0034640E">
              <w:rPr>
                <w:rFonts w:ascii="Calibri" w:eastAsia="Calibri" w:hAnsi="Calibri" w:cs="Times New Roman"/>
                <w:highlight w:val="yellow"/>
              </w:rPr>
              <w:t>commissione</w:t>
            </w:r>
            <w:r w:rsidR="00B60F49">
              <w:rPr>
                <w:rFonts w:ascii="Calibri" w:eastAsia="Calibri" w:hAnsi="Calibri" w:cs="Times New Roman"/>
                <w:highlight w:val="yellow"/>
              </w:rPr>
              <w:t xml:space="preserve"> nuovi </w:t>
            </w:r>
            <w:r w:rsidRPr="0034640E">
              <w:rPr>
                <w:rFonts w:ascii="Calibri" w:eastAsia="Calibri" w:hAnsi="Calibri" w:cs="Times New Roman"/>
                <w:highlight w:val="yellow"/>
              </w:rPr>
              <w:t xml:space="preserve"> IPC.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754E2B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A144DE" w:rsidRPr="00A322BD" w:rsidRDefault="00A144DE" w:rsidP="00A144DE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19265A" w:rsidRPr="00A322BD" w:rsidRDefault="0019265A" w:rsidP="00A144DE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A144DE" w:rsidRPr="00A322BD" w:rsidRDefault="00A144DE" w:rsidP="00A144DE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A322B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Data                                                                               </w:t>
      </w:r>
      <w:r w:rsidR="003645B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                Il  COORDINATORE</w:t>
      </w:r>
    </w:p>
    <w:p w:rsidR="00911E10" w:rsidRPr="00A322BD" w:rsidRDefault="00911E10">
      <w:pPr>
        <w:rPr>
          <w:rFonts w:ascii="Arial" w:hAnsi="Arial" w:cs="Arial"/>
        </w:rPr>
      </w:pPr>
    </w:p>
    <w:p w:rsidR="007517E9" w:rsidRPr="00A322BD" w:rsidRDefault="00E209F2">
      <w:pPr>
        <w:rPr>
          <w:rFonts w:ascii="Arial" w:hAnsi="Arial" w:cs="Arial"/>
        </w:rPr>
      </w:pPr>
      <w:r w:rsidRPr="00A322BD">
        <w:rPr>
          <w:rFonts w:ascii="Arial" w:hAnsi="Arial" w:cs="Arial"/>
        </w:rPr>
        <w:t>A</w:t>
      </w:r>
      <w:r w:rsidR="00911E10" w:rsidRPr="00A322BD">
        <w:rPr>
          <w:rFonts w:ascii="Arial" w:hAnsi="Arial" w:cs="Arial"/>
        </w:rPr>
        <w:t>LLEGATO ALLA PROGRAMMAZIONE D’AREA</w:t>
      </w:r>
    </w:p>
    <w:p w:rsidR="00911E10" w:rsidRPr="00A322BD" w:rsidRDefault="00911E10" w:rsidP="00920B24">
      <w:pPr>
        <w:widowControl w:val="0"/>
        <w:tabs>
          <w:tab w:val="left" w:pos="5306"/>
        </w:tabs>
        <w:autoSpaceDE w:val="0"/>
        <w:autoSpaceDN w:val="0"/>
        <w:spacing w:before="53" w:after="0" w:line="240" w:lineRule="auto"/>
        <w:ind w:right="-710"/>
        <w:jc w:val="center"/>
        <w:rPr>
          <w:rFonts w:ascii="Arial" w:eastAsia="Times New Roman" w:hAnsi="Arial" w:cs="Arial"/>
          <w:b/>
          <w:lang w:eastAsia="it-IT" w:bidi="it-IT"/>
        </w:rPr>
      </w:pPr>
      <w:r w:rsidRPr="00A322BD">
        <w:rPr>
          <w:rFonts w:ascii="Arial" w:eastAsia="Times New Roman" w:hAnsi="Arial" w:cs="Arial"/>
          <w:b/>
          <w:lang w:eastAsia="it-IT" w:bidi="it-IT"/>
        </w:rPr>
        <w:t xml:space="preserve">1) COMPETENZE CHIAVE EUROPEE </w:t>
      </w:r>
    </w:p>
    <w:p w:rsidR="00911E10" w:rsidRPr="00A322BD" w:rsidRDefault="00911E10" w:rsidP="00920B24">
      <w:pPr>
        <w:widowControl w:val="0"/>
        <w:tabs>
          <w:tab w:val="left" w:pos="5306"/>
        </w:tabs>
        <w:autoSpaceDE w:val="0"/>
        <w:autoSpaceDN w:val="0"/>
        <w:spacing w:before="53" w:after="0" w:line="240" w:lineRule="auto"/>
        <w:ind w:right="-710"/>
        <w:jc w:val="both"/>
        <w:rPr>
          <w:rFonts w:ascii="Arial" w:eastAsia="Times New Roman" w:hAnsi="Arial" w:cs="Arial"/>
          <w:b/>
          <w:lang w:eastAsia="it-IT" w:bidi="it-IT"/>
        </w:rPr>
      </w:pP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Le </w:t>
      </w:r>
      <w:r w:rsidRPr="00A322BD">
        <w:rPr>
          <w:rFonts w:ascii="Arial" w:eastAsia="Times New Roman" w:hAnsi="Arial" w:cs="Arial"/>
          <w:b/>
          <w:spacing w:val="-3"/>
          <w:lang w:eastAsia="it-IT" w:bidi="it-IT"/>
        </w:rPr>
        <w:t xml:space="preserve">otto </w:t>
      </w:r>
      <w:r w:rsidRPr="00A322BD">
        <w:rPr>
          <w:rFonts w:ascii="Arial" w:eastAsia="Times New Roman" w:hAnsi="Arial" w:cs="Arial"/>
          <w:b/>
          <w:spacing w:val="-5"/>
          <w:lang w:eastAsia="it-IT" w:bidi="it-IT"/>
        </w:rPr>
        <w:t xml:space="preserve">Competenze </w:t>
      </w:r>
      <w:r w:rsidRPr="00A322BD">
        <w:rPr>
          <w:rFonts w:ascii="Arial" w:eastAsia="Times New Roman" w:hAnsi="Arial" w:cs="Arial"/>
          <w:b/>
          <w:spacing w:val="-4"/>
          <w:lang w:eastAsia="it-IT" w:bidi="it-IT"/>
        </w:rPr>
        <w:t xml:space="preserve">Chiave </w:t>
      </w:r>
      <w:r w:rsidRPr="00A322BD">
        <w:rPr>
          <w:rFonts w:ascii="Arial" w:eastAsia="Times New Roman" w:hAnsi="Arial" w:cs="Arial"/>
          <w:b/>
          <w:lang w:eastAsia="it-IT" w:bidi="it-IT"/>
        </w:rPr>
        <w:t>Europee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 che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tutti </w:t>
      </w:r>
      <w:r w:rsidRPr="00A322BD">
        <w:rPr>
          <w:rFonts w:ascii="Arial" w:eastAsia="Times New Roman" w:hAnsi="Arial" w:cs="Arial"/>
          <w:spacing w:val="-13"/>
          <w:lang w:eastAsia="it-IT" w:bidi="it-IT"/>
        </w:rPr>
        <w:t xml:space="preserve">gli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studenti 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devono  </w:t>
      </w:r>
      <w:r w:rsidRPr="00A322BD">
        <w:rPr>
          <w:rFonts w:ascii="Arial" w:eastAsia="Times New Roman" w:hAnsi="Arial" w:cs="Arial"/>
          <w:spacing w:val="-9"/>
          <w:lang w:eastAsia="it-IT" w:bidi="it-IT"/>
        </w:rPr>
        <w:t xml:space="preserve">acquisire  </w:t>
      </w:r>
      <w:r w:rsidRPr="00A322BD">
        <w:rPr>
          <w:rFonts w:ascii="Arial" w:eastAsia="Times New Roman" w:hAnsi="Arial" w:cs="Arial"/>
          <w:spacing w:val="-5"/>
          <w:lang w:eastAsia="it-IT" w:bidi="it-IT"/>
        </w:rPr>
        <w:t xml:space="preserve">sono 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necessarie  </w:t>
      </w:r>
      <w:r w:rsidRPr="00A322BD">
        <w:rPr>
          <w:rFonts w:ascii="Arial" w:eastAsia="Times New Roman" w:hAnsi="Arial" w:cs="Arial"/>
          <w:lang w:eastAsia="it-IT" w:bidi="it-IT"/>
        </w:rPr>
        <w:t xml:space="preserve">per  </w:t>
      </w:r>
      <w:r w:rsidRPr="00A322BD">
        <w:rPr>
          <w:rFonts w:ascii="Arial" w:eastAsia="Times New Roman" w:hAnsi="Arial" w:cs="Arial"/>
          <w:spacing w:val="-11"/>
          <w:lang w:eastAsia="it-IT" w:bidi="it-IT"/>
        </w:rPr>
        <w:t xml:space="preserve">la 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costruzione </w:t>
      </w:r>
      <w:r w:rsidRPr="00A322BD">
        <w:rPr>
          <w:rFonts w:ascii="Arial" w:eastAsia="Times New Roman" w:hAnsi="Arial" w:cs="Arial"/>
          <w:lang w:eastAsia="it-IT" w:bidi="it-IT"/>
        </w:rPr>
        <w:t xml:space="preserve">e </w:t>
      </w:r>
      <w:r w:rsidRPr="00A322BD">
        <w:rPr>
          <w:rFonts w:ascii="Arial" w:eastAsia="Times New Roman" w:hAnsi="Arial" w:cs="Arial"/>
          <w:spacing w:val="-11"/>
          <w:lang w:eastAsia="it-IT" w:bidi="it-IT"/>
        </w:rPr>
        <w:t xml:space="preserve">il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pieno </w:t>
      </w:r>
      <w:r w:rsidRPr="00A322BD">
        <w:rPr>
          <w:rFonts w:ascii="Arial" w:eastAsia="Times New Roman" w:hAnsi="Arial" w:cs="Arial"/>
          <w:spacing w:val="-10"/>
          <w:lang w:eastAsia="it-IT" w:bidi="it-IT"/>
        </w:rPr>
        <w:t xml:space="preserve">sviluppo della </w:t>
      </w:r>
      <w:r w:rsidRPr="00A322BD">
        <w:rPr>
          <w:rFonts w:ascii="Arial" w:eastAsia="Times New Roman" w:hAnsi="Arial" w:cs="Arial"/>
          <w:spacing w:val="-5"/>
          <w:lang w:eastAsia="it-IT" w:bidi="it-IT"/>
        </w:rPr>
        <w:t xml:space="preserve">loro </w:t>
      </w:r>
      <w:r w:rsidRPr="00A322BD">
        <w:rPr>
          <w:rFonts w:ascii="Arial" w:eastAsia="Times New Roman" w:hAnsi="Arial" w:cs="Arial"/>
          <w:spacing w:val="-4"/>
          <w:lang w:eastAsia="it-IT" w:bidi="it-IT"/>
        </w:rPr>
        <w:t xml:space="preserve">persona, </w:t>
      </w:r>
      <w:r w:rsidRPr="00A322BD">
        <w:rPr>
          <w:rFonts w:ascii="Arial" w:eastAsia="Times New Roman" w:hAnsi="Arial" w:cs="Arial"/>
          <w:lang w:eastAsia="it-IT" w:bidi="it-IT"/>
        </w:rPr>
        <w:t xml:space="preserve">di </w:t>
      </w:r>
      <w:r w:rsidRPr="00A322BD">
        <w:rPr>
          <w:rFonts w:ascii="Arial" w:eastAsia="Times New Roman" w:hAnsi="Arial" w:cs="Arial"/>
          <w:spacing w:val="-4"/>
          <w:lang w:eastAsia="it-IT" w:bidi="it-IT"/>
        </w:rPr>
        <w:t xml:space="preserve">corrette </w:t>
      </w:r>
      <w:r w:rsidRPr="00A322BD">
        <w:rPr>
          <w:rFonts w:ascii="Arial" w:eastAsia="Times New Roman" w:hAnsi="Arial" w:cs="Arial"/>
          <w:lang w:eastAsia="it-IT" w:bidi="it-IT"/>
        </w:rPr>
        <w:t xml:space="preserve">e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significative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relazioni </w:t>
      </w:r>
      <w:r w:rsidRPr="00A322BD">
        <w:rPr>
          <w:rFonts w:ascii="Arial" w:eastAsia="Times New Roman" w:hAnsi="Arial" w:cs="Arial"/>
          <w:lang w:eastAsia="it-IT" w:bidi="it-IT"/>
        </w:rPr>
        <w:t xml:space="preserve">con </w:t>
      </w:r>
      <w:r w:rsidRPr="00A322BD">
        <w:rPr>
          <w:rFonts w:ascii="Arial" w:eastAsia="Times New Roman" w:hAnsi="Arial" w:cs="Arial"/>
          <w:spacing w:val="-13"/>
          <w:lang w:eastAsia="it-IT" w:bidi="it-IT"/>
        </w:rPr>
        <w:t xml:space="preserve">gli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altri </w:t>
      </w:r>
      <w:r w:rsidRPr="00A322BD">
        <w:rPr>
          <w:rFonts w:ascii="Arial" w:eastAsia="Times New Roman" w:hAnsi="Arial" w:cs="Arial"/>
          <w:lang w:eastAsia="it-IT" w:bidi="it-IT"/>
        </w:rPr>
        <w:t xml:space="preserve">e di </w:t>
      </w:r>
      <w:r w:rsidRPr="00A322BD">
        <w:rPr>
          <w:rFonts w:ascii="Arial" w:eastAsia="Times New Roman" w:hAnsi="Arial" w:cs="Arial"/>
          <w:spacing w:val="-11"/>
          <w:lang w:eastAsia="it-IT" w:bidi="it-IT"/>
        </w:rPr>
        <w:t xml:space="preserve">una </w:t>
      </w:r>
      <w:r w:rsidRPr="00A322BD">
        <w:rPr>
          <w:rFonts w:ascii="Arial" w:eastAsia="Times New Roman" w:hAnsi="Arial" w:cs="Arial"/>
          <w:spacing w:val="-4"/>
          <w:lang w:eastAsia="it-IT" w:bidi="it-IT"/>
        </w:rPr>
        <w:t xml:space="preserve">positiva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interazione </w:t>
      </w:r>
      <w:r w:rsidRPr="00A322BD">
        <w:rPr>
          <w:rFonts w:ascii="Arial" w:eastAsia="Times New Roman" w:hAnsi="Arial" w:cs="Arial"/>
          <w:lang w:eastAsia="it-IT" w:bidi="it-IT"/>
        </w:rPr>
        <w:t xml:space="preserve">con </w:t>
      </w:r>
      <w:r w:rsidRPr="00A322BD">
        <w:rPr>
          <w:rFonts w:ascii="Arial" w:eastAsia="Times New Roman" w:hAnsi="Arial" w:cs="Arial"/>
          <w:spacing w:val="-11"/>
          <w:lang w:eastAsia="it-IT" w:bidi="it-IT"/>
        </w:rPr>
        <w:t xml:space="preserve">la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realtà </w:t>
      </w:r>
      <w:r w:rsidRPr="00A322BD">
        <w:rPr>
          <w:rFonts w:ascii="Arial" w:eastAsia="Times New Roman" w:hAnsi="Arial" w:cs="Arial"/>
          <w:spacing w:val="-9"/>
          <w:lang w:eastAsia="it-IT" w:bidi="it-IT"/>
        </w:rPr>
        <w:t xml:space="preserve">naturale </w:t>
      </w:r>
      <w:r w:rsidRPr="00A322BD">
        <w:rPr>
          <w:rFonts w:ascii="Arial" w:eastAsia="Times New Roman" w:hAnsi="Arial" w:cs="Arial"/>
          <w:lang w:eastAsia="it-IT" w:bidi="it-IT"/>
        </w:rPr>
        <w:t xml:space="preserve">e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sociale. </w:t>
      </w:r>
      <w:r w:rsidRPr="00A322BD">
        <w:rPr>
          <w:rFonts w:ascii="Arial" w:eastAsia="Times New Roman" w:hAnsi="Arial" w:cs="Arial"/>
          <w:spacing w:val="-9"/>
          <w:lang w:eastAsia="it-IT" w:bidi="it-IT"/>
        </w:rPr>
        <w:t xml:space="preserve">Tali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competenze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non </w:t>
      </w:r>
      <w:r w:rsidRPr="00A322BD">
        <w:rPr>
          <w:rFonts w:ascii="Arial" w:eastAsia="Times New Roman" w:hAnsi="Arial" w:cs="Arial"/>
          <w:lang w:eastAsia="it-IT" w:bidi="it-IT"/>
        </w:rPr>
        <w:t xml:space="preserve">si </w:t>
      </w:r>
      <w:r w:rsidRPr="00A322BD">
        <w:rPr>
          <w:rFonts w:ascii="Arial" w:eastAsia="Times New Roman" w:hAnsi="Arial" w:cs="Arial"/>
          <w:spacing w:val="-4"/>
          <w:lang w:eastAsia="it-IT" w:bidi="it-IT"/>
        </w:rPr>
        <w:t xml:space="preserve">possono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considerare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obiettivi  </w:t>
      </w:r>
      <w:r w:rsidRPr="00A322BD">
        <w:rPr>
          <w:rFonts w:ascii="Arial" w:eastAsia="Times New Roman" w:hAnsi="Arial" w:cs="Arial"/>
          <w:spacing w:val="-10"/>
          <w:lang w:eastAsia="it-IT" w:bidi="it-IT"/>
        </w:rPr>
        <w:t xml:space="preserve">della  </w:t>
      </w:r>
      <w:r w:rsidRPr="00A322BD">
        <w:rPr>
          <w:rFonts w:ascii="Arial" w:eastAsia="Times New Roman" w:hAnsi="Arial" w:cs="Arial"/>
          <w:spacing w:val="-3"/>
          <w:lang w:eastAsia="it-IT" w:bidi="it-IT"/>
        </w:rPr>
        <w:t xml:space="preserve">singola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disciplina </w:t>
      </w:r>
      <w:r w:rsidRPr="00A322BD">
        <w:rPr>
          <w:rFonts w:ascii="Arial" w:eastAsia="Times New Roman" w:hAnsi="Arial" w:cs="Arial"/>
          <w:spacing w:val="-11"/>
          <w:lang w:eastAsia="it-IT" w:bidi="it-IT"/>
        </w:rPr>
        <w:t xml:space="preserve">ma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devono </w:t>
      </w:r>
      <w:r w:rsidRPr="00A322BD">
        <w:rPr>
          <w:rFonts w:ascii="Arial" w:eastAsia="Times New Roman" w:hAnsi="Arial" w:cs="Arial"/>
          <w:spacing w:val="-3"/>
          <w:lang w:eastAsia="it-IT" w:bidi="it-IT"/>
        </w:rPr>
        <w:t xml:space="preserve">essere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inquadrati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nell’ottica </w:t>
      </w:r>
      <w:r w:rsidRPr="00A322BD">
        <w:rPr>
          <w:rFonts w:ascii="Arial" w:eastAsia="Times New Roman" w:hAnsi="Arial" w:cs="Arial"/>
          <w:spacing w:val="-10"/>
          <w:lang w:eastAsia="it-IT" w:bidi="it-IT"/>
        </w:rPr>
        <w:t xml:space="preserve">della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trasversalità </w:t>
      </w:r>
      <w:r w:rsidRPr="00A322BD">
        <w:rPr>
          <w:rFonts w:ascii="Arial" w:eastAsia="Times New Roman" w:hAnsi="Arial" w:cs="Arial"/>
          <w:lang w:eastAsia="it-IT" w:bidi="it-IT"/>
        </w:rPr>
        <w:t xml:space="preserve">e del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coinvolgimento </w:t>
      </w:r>
      <w:r w:rsidRPr="00A322BD">
        <w:rPr>
          <w:rFonts w:ascii="Arial" w:eastAsia="Times New Roman" w:hAnsi="Arial" w:cs="Arial"/>
          <w:lang w:eastAsia="it-IT" w:bidi="it-IT"/>
        </w:rPr>
        <w:t xml:space="preserve">di </w:t>
      </w:r>
      <w:r w:rsidRPr="00A322BD">
        <w:rPr>
          <w:rFonts w:ascii="Arial" w:eastAsia="Times New Roman" w:hAnsi="Arial" w:cs="Arial"/>
          <w:spacing w:val="-8"/>
          <w:lang w:eastAsia="it-IT" w:bidi="it-IT"/>
        </w:rPr>
        <w:t xml:space="preserve">tutto </w:t>
      </w:r>
      <w:r w:rsidRPr="00A322BD">
        <w:rPr>
          <w:rFonts w:ascii="Arial" w:eastAsia="Times New Roman" w:hAnsi="Arial" w:cs="Arial"/>
          <w:spacing w:val="-11"/>
          <w:lang w:eastAsia="it-IT" w:bidi="it-IT"/>
        </w:rPr>
        <w:t xml:space="preserve">il  </w:t>
      </w:r>
      <w:r w:rsidRPr="00A322BD">
        <w:rPr>
          <w:rFonts w:ascii="Arial" w:eastAsia="Times New Roman" w:hAnsi="Arial" w:cs="Arial"/>
          <w:spacing w:val="-10"/>
          <w:lang w:eastAsia="it-IT" w:bidi="it-IT"/>
        </w:rPr>
        <w:t xml:space="preserve">Consiglio  </w:t>
      </w:r>
      <w:r w:rsidRPr="00A322BD">
        <w:rPr>
          <w:rFonts w:ascii="Arial" w:eastAsia="Times New Roman" w:hAnsi="Arial" w:cs="Arial"/>
          <w:lang w:eastAsia="it-IT" w:bidi="it-IT"/>
        </w:rPr>
        <w:t xml:space="preserve">di </w:t>
      </w:r>
      <w:r w:rsidRPr="00A322BD">
        <w:rPr>
          <w:rFonts w:ascii="Arial" w:eastAsia="Times New Roman" w:hAnsi="Arial" w:cs="Arial"/>
          <w:spacing w:val="-5"/>
          <w:lang w:eastAsia="it-IT" w:bidi="it-IT"/>
        </w:rPr>
        <w:t xml:space="preserve">Classe, </w:t>
      </w:r>
      <w:r w:rsidRPr="00A322BD">
        <w:rPr>
          <w:rFonts w:ascii="Arial" w:eastAsia="Times New Roman" w:hAnsi="Arial" w:cs="Arial"/>
          <w:spacing w:val="-6"/>
          <w:lang w:eastAsia="it-IT" w:bidi="it-IT"/>
        </w:rPr>
        <w:t xml:space="preserve">che </w:t>
      </w:r>
      <w:r w:rsidRPr="00A322BD">
        <w:rPr>
          <w:rFonts w:ascii="Arial" w:eastAsia="Times New Roman" w:hAnsi="Arial" w:cs="Arial"/>
          <w:lang w:eastAsia="it-IT" w:bidi="it-IT"/>
        </w:rPr>
        <w:t xml:space="preserve">per </w:t>
      </w:r>
      <w:r w:rsidRPr="00A322BD">
        <w:rPr>
          <w:rFonts w:ascii="Arial" w:eastAsia="Times New Roman" w:hAnsi="Arial" w:cs="Arial"/>
          <w:spacing w:val="-5"/>
          <w:lang w:eastAsia="it-IT" w:bidi="it-IT"/>
        </w:rPr>
        <w:t xml:space="preserve">questo deve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 xml:space="preserve">muoversi </w:t>
      </w:r>
      <w:r w:rsidRPr="00A322BD">
        <w:rPr>
          <w:rFonts w:ascii="Arial" w:eastAsia="Times New Roman" w:hAnsi="Arial" w:cs="Arial"/>
          <w:lang w:eastAsia="it-IT" w:bidi="it-IT"/>
        </w:rPr>
        <w:t xml:space="preserve">ed </w:t>
      </w:r>
      <w:r w:rsidRPr="00A322BD">
        <w:rPr>
          <w:rFonts w:ascii="Arial" w:eastAsia="Times New Roman" w:hAnsi="Arial" w:cs="Arial"/>
          <w:spacing w:val="-3"/>
          <w:lang w:eastAsia="it-IT" w:bidi="it-IT"/>
        </w:rPr>
        <w:t>operare</w:t>
      </w:r>
      <w:r w:rsidRPr="00A322BD">
        <w:rPr>
          <w:rFonts w:ascii="Arial" w:eastAsia="Times New Roman" w:hAnsi="Arial" w:cs="Arial"/>
          <w:spacing w:val="10"/>
          <w:lang w:eastAsia="it-IT" w:bidi="it-IT"/>
        </w:rPr>
        <w:t xml:space="preserve"> </w:t>
      </w:r>
      <w:r w:rsidRPr="00A322BD">
        <w:rPr>
          <w:rFonts w:ascii="Arial" w:eastAsia="Times New Roman" w:hAnsi="Arial" w:cs="Arial"/>
          <w:spacing w:val="-7"/>
          <w:lang w:eastAsia="it-IT" w:bidi="it-IT"/>
        </w:rPr>
        <w:t>all’unisono</w:t>
      </w:r>
    </w:p>
    <w:tbl>
      <w:tblPr>
        <w:tblStyle w:val="Grigliatabella"/>
        <w:tblW w:w="10343" w:type="dxa"/>
        <w:tblInd w:w="0" w:type="dxa"/>
        <w:tblLook w:val="04A0" w:firstRow="1" w:lastRow="0" w:firstColumn="1" w:lastColumn="0" w:noHBand="0" w:noVBand="1"/>
      </w:tblPr>
      <w:tblGrid>
        <w:gridCol w:w="10343"/>
      </w:tblGrid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alfabetiche funzionali E1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multilinguistiche  E2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matematiche e competenze in scienze, tecnologie e ingegneria E3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digitali    E4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personali, sociali e capacità di imparare a imparare E5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in materia di cittadinanza E6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imprenditoriali E7</w:t>
            </w:r>
          </w:p>
        </w:tc>
      </w:tr>
      <w:tr w:rsidR="00257A2A" w:rsidRPr="00A322BD" w:rsidTr="00257A2A">
        <w:tc>
          <w:tcPr>
            <w:tcW w:w="10343" w:type="dxa"/>
            <w:vAlign w:val="center"/>
          </w:tcPr>
          <w:p w:rsidR="00257A2A" w:rsidRPr="00A322BD" w:rsidRDefault="00257A2A" w:rsidP="00257A2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</w:pPr>
            <w:r w:rsidRPr="00A322BD">
              <w:rPr>
                <w:rFonts w:ascii="Arial" w:eastAsia="Times New Roman" w:hAnsi="Arial" w:cs="Arial"/>
                <w:b/>
                <w:spacing w:val="-3"/>
                <w:lang w:eastAsia="it-IT" w:bidi="it-IT"/>
              </w:rPr>
              <w:t>Competenze in materia di consapevolezza ed espressione culturale   E8</w:t>
            </w:r>
          </w:p>
        </w:tc>
      </w:tr>
    </w:tbl>
    <w:p w:rsidR="00911E10" w:rsidRPr="00A322BD" w:rsidRDefault="00911E10" w:rsidP="00920B24">
      <w:pPr>
        <w:ind w:right="-710"/>
        <w:jc w:val="both"/>
        <w:rPr>
          <w:rFonts w:ascii="Arial" w:eastAsia="Calibri" w:hAnsi="Arial" w:cs="Arial"/>
        </w:rPr>
      </w:pPr>
    </w:p>
    <w:p w:rsidR="00911E10" w:rsidRPr="00A322BD" w:rsidRDefault="00911E10" w:rsidP="00911E10">
      <w:pPr>
        <w:widowControl w:val="0"/>
        <w:tabs>
          <w:tab w:val="left" w:pos="5306"/>
        </w:tabs>
        <w:autoSpaceDE w:val="0"/>
        <w:autoSpaceDN w:val="0"/>
        <w:spacing w:before="53" w:after="0" w:line="240" w:lineRule="auto"/>
        <w:jc w:val="center"/>
        <w:rPr>
          <w:rFonts w:ascii="Arial" w:eastAsia="Times New Roman" w:hAnsi="Arial" w:cs="Arial"/>
          <w:b/>
          <w:sz w:val="28"/>
          <w:lang w:eastAsia="it-IT" w:bidi="it-IT"/>
        </w:rPr>
      </w:pPr>
      <w:r w:rsidRPr="00A322BD">
        <w:rPr>
          <w:rFonts w:ascii="Arial" w:eastAsia="Arial" w:hAnsi="Arial" w:cs="Arial"/>
          <w:b/>
          <w:i/>
          <w:color w:val="0C0C0C"/>
          <w:w w:val="95"/>
          <w:sz w:val="21"/>
        </w:rPr>
        <w:t xml:space="preserve">2) RISULTATI DI APPRENDIMENTO AREA GENERALE COMUNI A TUTTI I PERCORSI                         (Decreto 24/05/2018 n.92 all. 1) da raggiungere nel biennio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718"/>
        <w:gridCol w:w="4097"/>
      </w:tblGrid>
      <w:tr w:rsidR="00911E10" w:rsidRPr="00A322BD" w:rsidTr="00911E10">
        <w:tc>
          <w:tcPr>
            <w:tcW w:w="494" w:type="dxa"/>
            <w:shd w:val="clear" w:color="auto" w:fill="F2F2F2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C n°</w:t>
            </w:r>
          </w:p>
        </w:tc>
        <w:tc>
          <w:tcPr>
            <w:tcW w:w="5738" w:type="dxa"/>
            <w:shd w:val="clear" w:color="auto" w:fill="F2F2F2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32"/>
                <w:szCs w:val="20"/>
              </w:rPr>
              <w:t xml:space="preserve"> Competenze</w:t>
            </w:r>
          </w:p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Cs w:val="20"/>
              </w:rPr>
              <w:t>(Abilità e conoscenze vedi all.1.1)</w:t>
            </w:r>
          </w:p>
        </w:tc>
        <w:tc>
          <w:tcPr>
            <w:tcW w:w="4111" w:type="dxa"/>
            <w:shd w:val="clear" w:color="auto" w:fill="F2F2F2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32"/>
                <w:szCs w:val="20"/>
              </w:rPr>
              <w:t>Assi culturali</w:t>
            </w:r>
          </w:p>
        </w:tc>
      </w:tr>
      <w:tr w:rsidR="00911E10" w:rsidRPr="00A322BD" w:rsidTr="00911E10">
        <w:trPr>
          <w:trHeight w:val="992"/>
        </w:trPr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1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Agire in riferimento ad un sistema di valori, coerenti con i principi della Costituzione, in base ai quali essere in grado di valutare fatti e orientare i propri comportamenti personali, sociali e professionali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- sociale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2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Utilizzare il patrimonio lessicale ed espressivo della lingua italiana secondo le esigenze comunicative nei vari contesti: sociali, culturali, scientifici, economici, tecnologici e professionali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Linguaggi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3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Riconoscere gli aspetti geografici, ecologici, territoriali, dell’ambiente naturale ed antropico, le connessioni con le strutture demografiche, economiche, sociali, culturali e le trasformazioni intervenute nel corso del tempo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- sociale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4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Stabilire collegamenti tra le tradizioni culturali locali, nazionali ed internazionali, sia in una prospettiva interculturale sia ai fini della mobilità di studio e di lavoro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Linguaggi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- sociale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5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Utilizzare i linguaggi settoriali delle lingue straniere previste dai percorsi di studio per interagire in diversi ambiti e contesti di studio e di lavoro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Linguistico - letterario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6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Riconoscere il valore e le potenzialità dei beni artistici e ambientali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Linguaggi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- sociale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7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Individuare ed utilizzare le moderne forme di comunicazione visiva e multimediale, anche con riferimento alle strategie espressive e agli strumenti tecnici della comunicazione in rete;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Linguaggi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8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Utilizzare le reti e gli strumenti informatici nelle attività di studio, ricerca e approfondimento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Matematico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9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Riconoscere i principali aspetti comunicativi, culturali e relazionali dell’espressività corporea ed esercitare in modo efficace la pratica sportiva per il benessere individuale e collettivo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- sociale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10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Comprendere e utilizzare i principali concetti relativi all'economia, all'organizzazione, allo svolgimento dei processi produttivi e dei servizi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Matematico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– sociale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11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Padroneggiare l'uso di strumenti tecnologici con particolare attenzione alla sicurezza e alla tutela della salute nei luoghi di vita e di lavoro, alla tutela della persona, dell'ambiente e del territorio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</w:rPr>
              <w:t>Asse scientifico tecnologico e professionale</w:t>
            </w: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- sociale</w:t>
            </w:r>
          </w:p>
        </w:tc>
      </w:tr>
      <w:tr w:rsidR="00911E10" w:rsidRPr="00A322BD" w:rsidTr="00911E10">
        <w:tc>
          <w:tcPr>
            <w:tcW w:w="494" w:type="dxa"/>
            <w:shd w:val="clear" w:color="auto" w:fill="auto"/>
            <w:vAlign w:val="center"/>
          </w:tcPr>
          <w:p w:rsidR="00911E10" w:rsidRPr="00A322BD" w:rsidRDefault="00911E10" w:rsidP="00911E1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0"/>
              </w:rPr>
            </w:pPr>
            <w:r w:rsidRPr="00A322BD">
              <w:rPr>
                <w:rFonts w:ascii="Arial" w:eastAsia="Calibri" w:hAnsi="Arial" w:cs="Arial"/>
                <w:b/>
                <w:sz w:val="28"/>
                <w:szCs w:val="20"/>
              </w:rPr>
              <w:t>12</w:t>
            </w:r>
          </w:p>
        </w:tc>
        <w:tc>
          <w:tcPr>
            <w:tcW w:w="5738" w:type="dxa"/>
            <w:shd w:val="clear" w:color="auto" w:fill="auto"/>
            <w:vAlign w:val="center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Utilizzare i concetti e i fondamentali strumenti degli assi culturali per comprendere la realtà ed operare in campi applicativi </w:t>
            </w:r>
          </w:p>
        </w:tc>
        <w:tc>
          <w:tcPr>
            <w:tcW w:w="4111" w:type="dxa"/>
            <w:shd w:val="clear" w:color="auto" w:fill="auto"/>
          </w:tcPr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Matematico</w:t>
            </w:r>
          </w:p>
          <w:p w:rsidR="00911E10" w:rsidRPr="00A322BD" w:rsidRDefault="00911E10" w:rsidP="0091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A322B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Storico – sociale</w:t>
            </w:r>
          </w:p>
        </w:tc>
      </w:tr>
    </w:tbl>
    <w:p w:rsidR="00891E90" w:rsidRPr="00A322BD" w:rsidRDefault="00891E90" w:rsidP="00911E10">
      <w:pPr>
        <w:spacing w:after="0" w:line="240" w:lineRule="auto"/>
        <w:ind w:left="964"/>
        <w:jc w:val="center"/>
        <w:rPr>
          <w:rFonts w:ascii="Arial" w:eastAsia="Arial" w:hAnsi="Arial" w:cs="Arial"/>
          <w:b/>
          <w:i/>
          <w:color w:val="0C0C0C"/>
          <w:w w:val="95"/>
          <w:sz w:val="21"/>
        </w:rPr>
      </w:pPr>
    </w:p>
    <w:p w:rsidR="00911E10" w:rsidRPr="00A322BD" w:rsidRDefault="00911E10" w:rsidP="00911E10">
      <w:pPr>
        <w:spacing w:after="0" w:line="240" w:lineRule="auto"/>
        <w:ind w:left="964"/>
        <w:jc w:val="center"/>
        <w:rPr>
          <w:rFonts w:ascii="Arial" w:eastAsia="Arial" w:hAnsi="Arial" w:cs="Arial"/>
          <w:b/>
          <w:i/>
          <w:color w:val="0C0C0C"/>
          <w:w w:val="95"/>
          <w:sz w:val="21"/>
        </w:rPr>
      </w:pPr>
      <w:r w:rsidRPr="00A322BD">
        <w:rPr>
          <w:rFonts w:ascii="Arial" w:eastAsia="Arial" w:hAnsi="Arial" w:cs="Arial"/>
          <w:b/>
          <w:i/>
          <w:color w:val="0C0C0C"/>
          <w:w w:val="95"/>
          <w:sz w:val="21"/>
        </w:rPr>
        <w:t>RISULTATI DI APPRENDIMENTO SPECIFICI (Decreto 24/05/2018 n.92 all 2-F)</w:t>
      </w:r>
    </w:p>
    <w:p w:rsidR="00911E10" w:rsidRPr="00A322BD" w:rsidRDefault="00911E10" w:rsidP="00911E10">
      <w:pPr>
        <w:widowControl w:val="0"/>
        <w:autoSpaceDE w:val="0"/>
        <w:autoSpaceDN w:val="0"/>
        <w:spacing w:after="0" w:line="240" w:lineRule="auto"/>
        <w:ind w:left="130" w:right="135"/>
        <w:jc w:val="center"/>
        <w:rPr>
          <w:rFonts w:ascii="Arial" w:eastAsia="Arial" w:hAnsi="Arial" w:cs="Arial"/>
          <w:sz w:val="21"/>
        </w:rPr>
      </w:pPr>
      <w:r w:rsidRPr="00A322BD">
        <w:rPr>
          <w:rFonts w:ascii="Arial" w:eastAsia="Arial" w:hAnsi="Arial" w:cs="Arial"/>
          <w:color w:val="0C0C0C"/>
          <w:sz w:val="21"/>
        </w:rPr>
        <w:t>Indirizzo “</w:t>
      </w:r>
      <w:r w:rsidRPr="00A322BD">
        <w:rPr>
          <w:rFonts w:ascii="Arial" w:eastAsia="Arial" w:hAnsi="Arial" w:cs="Arial"/>
          <w:i/>
          <w:color w:val="0C0C0C"/>
          <w:sz w:val="21"/>
        </w:rPr>
        <w:t>Servizi Commerciali</w:t>
      </w:r>
      <w:r w:rsidRPr="00A322BD">
        <w:rPr>
          <w:rFonts w:ascii="Arial" w:eastAsia="Arial" w:hAnsi="Arial" w:cs="Arial"/>
          <w:color w:val="0C0C0C"/>
          <w:sz w:val="21"/>
        </w:rPr>
        <w:t>”</w:t>
      </w:r>
    </w:p>
    <w:p w:rsidR="00911E10" w:rsidRPr="00A322BD" w:rsidRDefault="00911E10" w:rsidP="00911E10">
      <w:pPr>
        <w:widowControl w:val="0"/>
        <w:autoSpaceDE w:val="0"/>
        <w:autoSpaceDN w:val="0"/>
        <w:spacing w:before="21" w:after="0" w:line="240" w:lineRule="auto"/>
        <w:ind w:left="2463"/>
        <w:outlineLvl w:val="8"/>
        <w:rPr>
          <w:rFonts w:ascii="Arial" w:eastAsia="Arial" w:hAnsi="Arial" w:cs="Arial"/>
          <w:b/>
          <w:i/>
          <w:sz w:val="24"/>
        </w:rPr>
      </w:pPr>
      <w:r w:rsidRPr="00A322BD">
        <w:rPr>
          <w:rFonts w:ascii="Arial" w:eastAsia="Arial" w:hAnsi="Arial" w:cs="Arial"/>
          <w:b/>
          <w:bCs/>
          <w:color w:val="0C0C0C"/>
          <w:sz w:val="21"/>
          <w:szCs w:val="21"/>
        </w:rPr>
        <w:t>Articolo 3, comma 1, lettera f) – D.Lgs. 13 aprile 2017, n. 61</w:t>
      </w:r>
    </w:p>
    <w:p w:rsidR="00911E10" w:rsidRPr="00A322BD" w:rsidRDefault="00911E10" w:rsidP="0057634B">
      <w:pPr>
        <w:spacing w:before="22" w:after="0" w:line="261" w:lineRule="auto"/>
        <w:ind w:left="-142" w:right="-568"/>
        <w:jc w:val="both"/>
        <w:rPr>
          <w:rFonts w:ascii="Arial" w:eastAsia="Arial" w:hAnsi="Arial" w:cs="Arial"/>
          <w:sz w:val="21"/>
        </w:rPr>
      </w:pPr>
      <w:r w:rsidRPr="00A322BD">
        <w:rPr>
          <w:rFonts w:ascii="Arial" w:eastAsia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1615440</wp:posOffset>
                </wp:positionV>
                <wp:extent cx="30480" cy="8890"/>
                <wp:effectExtent l="1905" t="635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8890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7731D" id="Rettangolo 1" o:spid="_x0000_s1026" style="position:absolute;margin-left:427.65pt;margin-top:127.2pt;width:2.4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" fillcolor="#010101" stroked="f">
                <w10:wrap anchorx="page"/>
              </v:rect>
            </w:pict>
          </mc:Fallback>
        </mc:AlternateContent>
      </w:r>
      <w:r w:rsidRPr="00A322BD">
        <w:rPr>
          <w:rFonts w:ascii="Arial" w:eastAsia="Arial" w:hAnsi="Arial" w:cs="Arial"/>
          <w:color w:val="0C0C0C"/>
          <w:sz w:val="21"/>
        </w:rPr>
        <w:t xml:space="preserve"> A conclusione del percorso quinquennale, il Diplomato consegue i risultati di apprendimento elencati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al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punto</w:t>
      </w:r>
      <w:r w:rsidRPr="00A322BD">
        <w:rPr>
          <w:rFonts w:ascii="Arial" w:eastAsia="Arial" w:hAnsi="Arial" w:cs="Arial"/>
          <w:color w:val="0C0C0C"/>
          <w:spacing w:val="-8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1.1.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dell’Allegato</w:t>
      </w:r>
      <w:r w:rsidRPr="00A322BD">
        <w:rPr>
          <w:rFonts w:ascii="Arial" w:eastAsia="Arial" w:hAnsi="Arial" w:cs="Arial"/>
          <w:color w:val="0C0C0C"/>
          <w:spacing w:val="-8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A),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comuni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a</w:t>
      </w:r>
      <w:r w:rsidRPr="00A322BD">
        <w:rPr>
          <w:rFonts w:ascii="Arial" w:eastAsia="Arial" w:hAnsi="Arial" w:cs="Arial"/>
          <w:color w:val="0C0C0C"/>
          <w:spacing w:val="-8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tutti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i</w:t>
      </w:r>
      <w:r w:rsidRPr="00A322BD">
        <w:rPr>
          <w:rFonts w:ascii="Arial" w:eastAsia="Arial" w:hAnsi="Arial" w:cs="Arial"/>
          <w:color w:val="0C0C0C"/>
          <w:spacing w:val="-8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percorsi,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oltre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ai</w:t>
      </w:r>
      <w:r w:rsidRPr="00A322BD">
        <w:rPr>
          <w:rFonts w:ascii="Arial" w:eastAsia="Arial" w:hAnsi="Arial" w:cs="Arial"/>
          <w:color w:val="0C0C0C"/>
          <w:spacing w:val="-8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risultati</w:t>
      </w:r>
      <w:r w:rsidRPr="00A322BD">
        <w:rPr>
          <w:rFonts w:ascii="Arial" w:eastAsia="Arial" w:hAnsi="Arial" w:cs="Arial"/>
          <w:color w:val="0C0C0C"/>
          <w:spacing w:val="-9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>di</w:t>
      </w:r>
      <w:r w:rsidRPr="00A322BD">
        <w:rPr>
          <w:rFonts w:ascii="Arial" w:eastAsia="Arial" w:hAnsi="Arial" w:cs="Arial"/>
          <w:color w:val="0C0C0C"/>
          <w:spacing w:val="-8"/>
          <w:sz w:val="21"/>
        </w:rPr>
        <w:t xml:space="preserve"> </w:t>
      </w:r>
      <w:r w:rsidRPr="00A322BD">
        <w:rPr>
          <w:rFonts w:ascii="Arial" w:eastAsia="Arial" w:hAnsi="Arial" w:cs="Arial"/>
          <w:color w:val="0C0C0C"/>
          <w:sz w:val="21"/>
        </w:rPr>
        <w:t xml:space="preserve">apprendimento specifici del profilo di uscita dell’indirizzo, di seguito articolati in termini di competenze (abilità e conoscenze vedi all. 2F)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911E10" w:rsidRPr="00A322BD" w:rsidTr="00911E10">
        <w:trPr>
          <w:trHeight w:val="12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E10" w:rsidRPr="00A322BD" w:rsidRDefault="008F528B" w:rsidP="00911E10">
            <w:pPr>
              <w:widowControl w:val="0"/>
              <w:autoSpaceDE w:val="0"/>
              <w:autoSpaceDN w:val="0"/>
              <w:spacing w:before="9" w:after="0" w:line="240" w:lineRule="auto"/>
              <w:ind w:left="3693"/>
              <w:jc w:val="both"/>
              <w:rPr>
                <w:rFonts w:ascii="Arial" w:eastAsia="Arial" w:hAnsi="Arial" w:cs="Arial"/>
                <w:b/>
                <w:color w:val="0C0C0C"/>
                <w:sz w:val="28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8"/>
              </w:rPr>
              <w:t>BIENNIO</w:t>
            </w:r>
          </w:p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9" w:after="0" w:line="240" w:lineRule="auto"/>
              <w:ind w:left="-142" w:hanging="560"/>
              <w:jc w:val="center"/>
              <w:rPr>
                <w:rFonts w:ascii="Arial" w:eastAsia="Arial" w:hAnsi="Arial" w:cs="Arial"/>
                <w:b/>
                <w:color w:val="0C0C0C"/>
                <w:sz w:val="21"/>
              </w:rPr>
            </w:pPr>
          </w:p>
        </w:tc>
      </w:tr>
      <w:tr w:rsidR="00911E10" w:rsidRPr="00A322BD" w:rsidTr="00911E10">
        <w:trPr>
          <w:trHeight w:val="120"/>
        </w:trPr>
        <w:tc>
          <w:tcPr>
            <w:tcW w:w="10343" w:type="dxa"/>
            <w:tcBorders>
              <w:top w:val="single" w:sz="4" w:space="0" w:color="auto"/>
            </w:tcBorders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9" w:after="0" w:line="240" w:lineRule="auto"/>
              <w:ind w:left="3693"/>
              <w:jc w:val="both"/>
              <w:rPr>
                <w:rFonts w:ascii="Arial" w:eastAsia="Arial" w:hAnsi="Arial" w:cs="Arial"/>
                <w:b/>
                <w:sz w:val="21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1"/>
              </w:rPr>
              <w:t>Competenza n. 1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  S1</w:t>
            </w:r>
          </w:p>
          <w:p w:rsidR="00911E10" w:rsidRPr="00A322BD" w:rsidRDefault="00911E10" w:rsidP="00911E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Interagire nei sistemi aziendali riconoscendone i diversi modelli organizzativi, le diverse forme giuridiche con cui viene svolta l’attività e le modalità di trasmissione dei flussi informativi, collaborando</w:t>
            </w:r>
            <w:r w:rsidRPr="00A322BD">
              <w:rPr>
                <w:rFonts w:ascii="Arial" w:eastAsia="Arial" w:hAnsi="Arial" w:cs="Arial"/>
                <w:color w:val="0C0C0C"/>
                <w:spacing w:val="-1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alla</w:t>
            </w:r>
            <w:r w:rsidRPr="00A322BD">
              <w:rPr>
                <w:rFonts w:ascii="Arial" w:eastAsia="Arial" w:hAnsi="Arial" w:cs="Arial"/>
                <w:color w:val="0C0C0C"/>
                <w:spacing w:val="-1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stesura</w:t>
            </w:r>
            <w:r w:rsidRPr="00A322BD">
              <w:rPr>
                <w:rFonts w:ascii="Arial" w:eastAsia="Arial" w:hAnsi="Arial" w:cs="Arial"/>
                <w:color w:val="0C0C0C"/>
                <w:spacing w:val="-1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1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documenti</w:t>
            </w:r>
            <w:r w:rsidRPr="00A322BD">
              <w:rPr>
                <w:rFonts w:ascii="Arial" w:eastAsia="Arial" w:hAnsi="Arial" w:cs="Arial"/>
                <w:color w:val="0C0C0C"/>
                <w:spacing w:val="-1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aziendali</w:t>
            </w:r>
            <w:r w:rsidRPr="00A322BD">
              <w:rPr>
                <w:rFonts w:ascii="Arial" w:eastAsia="Arial" w:hAnsi="Arial" w:cs="Arial"/>
                <w:color w:val="0C0C0C"/>
                <w:spacing w:val="-1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1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rilevanza</w:t>
            </w:r>
            <w:r w:rsidRPr="00A322BD">
              <w:rPr>
                <w:rFonts w:ascii="Arial" w:eastAsia="Arial" w:hAnsi="Arial" w:cs="Arial"/>
                <w:color w:val="0C0C0C"/>
                <w:spacing w:val="-1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interna</w:t>
            </w:r>
            <w:r w:rsidRPr="00A322BD">
              <w:rPr>
                <w:rFonts w:ascii="Arial" w:eastAsia="Arial" w:hAnsi="Arial" w:cs="Arial"/>
                <w:color w:val="0C0C0C"/>
                <w:spacing w:val="-1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ed</w:t>
            </w:r>
            <w:r w:rsidRPr="00A322BD">
              <w:rPr>
                <w:rFonts w:ascii="Arial" w:eastAsia="Arial" w:hAnsi="Arial" w:cs="Arial"/>
                <w:color w:val="0C0C0C"/>
                <w:spacing w:val="-1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esterna</w:t>
            </w:r>
            <w:r w:rsidRPr="00A322BD">
              <w:rPr>
                <w:rFonts w:ascii="Arial" w:eastAsia="Arial" w:hAnsi="Arial" w:cs="Arial"/>
                <w:color w:val="0C0C0C"/>
                <w:spacing w:val="-1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1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all’esecuzione degli</w:t>
            </w:r>
            <w:r w:rsidRPr="00A322BD">
              <w:rPr>
                <w:rFonts w:ascii="Arial" w:eastAsia="Arial" w:hAnsi="Arial" w:cs="Arial"/>
                <w:color w:val="0C0C0C"/>
                <w:spacing w:val="-1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adempimenti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civilistici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fiscali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ricorrenti.</w:t>
            </w:r>
          </w:p>
        </w:tc>
      </w:tr>
      <w:tr w:rsidR="00911E10" w:rsidRPr="00A322BD" w:rsidTr="00911E10">
        <w:trPr>
          <w:trHeight w:val="193"/>
        </w:trPr>
        <w:tc>
          <w:tcPr>
            <w:tcW w:w="10343" w:type="dxa"/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7" w:after="0" w:line="240" w:lineRule="auto"/>
              <w:ind w:left="3679"/>
              <w:jc w:val="both"/>
              <w:rPr>
                <w:rFonts w:ascii="Arial" w:eastAsia="Arial" w:hAnsi="Arial" w:cs="Arial"/>
                <w:b/>
                <w:sz w:val="21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1"/>
              </w:rPr>
              <w:t>Competenza n. 2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    S2</w:t>
            </w:r>
          </w:p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22" w:after="0" w:line="261" w:lineRule="auto"/>
              <w:ind w:left="96" w:right="86"/>
              <w:jc w:val="both"/>
              <w:rPr>
                <w:rFonts w:ascii="Arial" w:eastAsia="Arial" w:hAnsi="Arial" w:cs="Arial"/>
                <w:sz w:val="21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Curare l’applicazione, l’adattamento e l’implementazione dei sistemi informativi aziendali, contribuendo</w:t>
            </w:r>
            <w:r w:rsidRPr="00A322BD">
              <w:rPr>
                <w:rFonts w:ascii="Arial" w:eastAsia="Arial" w:hAnsi="Arial" w:cs="Arial"/>
                <w:color w:val="0C0C0C"/>
                <w:spacing w:val="-4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semplici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personalizzazioni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degli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applicativi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informatici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degli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spazi</w:t>
            </w:r>
            <w:r w:rsidRPr="00A322BD">
              <w:rPr>
                <w:rFonts w:ascii="Arial" w:eastAsia="Arial" w:hAnsi="Arial" w:cs="Arial"/>
                <w:color w:val="0C0C0C"/>
                <w:spacing w:val="-4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40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archiviazione aziendale, a supporto dei processi amministrativi, logistici o commerciali, tenendo conto delle norme,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degli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strumenti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processi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che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garantiscono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il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trattamento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dati</w:t>
            </w:r>
            <w:r w:rsidRPr="00A322BD">
              <w:rPr>
                <w:rFonts w:ascii="Arial" w:eastAsia="Arial" w:hAnsi="Arial" w:cs="Arial"/>
                <w:color w:val="0C0C0C"/>
                <w:spacing w:val="-18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la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loro</w:t>
            </w:r>
            <w:r w:rsidRPr="00A322BD">
              <w:rPr>
                <w:rFonts w:ascii="Arial" w:eastAsia="Arial" w:hAnsi="Arial" w:cs="Arial"/>
                <w:color w:val="0C0C0C"/>
                <w:spacing w:val="-19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protezione</w:t>
            </w:r>
          </w:p>
          <w:p w:rsidR="00911E10" w:rsidRPr="00A322BD" w:rsidRDefault="00911E10" w:rsidP="00911E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in condizioni di sicurezza e riservatezza.</w:t>
            </w:r>
          </w:p>
        </w:tc>
      </w:tr>
      <w:tr w:rsidR="00911E10" w:rsidRPr="00A322BD" w:rsidTr="00911E10">
        <w:trPr>
          <w:trHeight w:val="122"/>
        </w:trPr>
        <w:tc>
          <w:tcPr>
            <w:tcW w:w="10343" w:type="dxa"/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7" w:after="0" w:line="240" w:lineRule="auto"/>
              <w:ind w:left="3575" w:right="3567"/>
              <w:jc w:val="both"/>
              <w:rPr>
                <w:rFonts w:ascii="Arial" w:eastAsia="Arial" w:hAnsi="Arial" w:cs="Arial"/>
                <w:b/>
                <w:sz w:val="21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Competenza n. 3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    S3</w:t>
            </w:r>
          </w:p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22" w:after="0" w:line="240" w:lineRule="auto"/>
              <w:ind w:left="96"/>
              <w:jc w:val="both"/>
              <w:rPr>
                <w:rFonts w:ascii="Arial" w:eastAsia="Arial" w:hAnsi="Arial" w:cs="Arial"/>
                <w:sz w:val="21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Collaborare</w:t>
            </w:r>
            <w:r w:rsidRPr="00A322BD">
              <w:rPr>
                <w:rFonts w:ascii="Arial" w:eastAsia="Arial" w:hAnsi="Arial" w:cs="Arial"/>
                <w:color w:val="0C0C0C"/>
                <w:spacing w:val="-2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alle</w:t>
            </w:r>
            <w:r w:rsidRPr="00A322BD">
              <w:rPr>
                <w:rFonts w:ascii="Arial" w:eastAsia="Arial" w:hAnsi="Arial" w:cs="Arial"/>
                <w:color w:val="0C0C0C"/>
                <w:spacing w:val="-2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attività</w:t>
            </w:r>
            <w:r w:rsidRPr="00A322BD">
              <w:rPr>
                <w:rFonts w:ascii="Arial" w:eastAsia="Arial" w:hAnsi="Arial" w:cs="Arial"/>
                <w:color w:val="0C0C0C"/>
                <w:spacing w:val="-2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2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pianificazione,</w:t>
            </w:r>
            <w:r w:rsidRPr="00A322BD">
              <w:rPr>
                <w:rFonts w:ascii="Arial" w:eastAsia="Arial" w:hAnsi="Arial" w:cs="Arial"/>
                <w:color w:val="0C0C0C"/>
                <w:spacing w:val="-2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programmazione,</w:t>
            </w:r>
            <w:r w:rsidRPr="00A322BD">
              <w:rPr>
                <w:rFonts w:ascii="Arial" w:eastAsia="Arial" w:hAnsi="Arial" w:cs="Arial"/>
                <w:color w:val="0C0C0C"/>
                <w:spacing w:val="-2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rendicontazione,</w:t>
            </w:r>
            <w:r w:rsidRPr="00A322BD">
              <w:rPr>
                <w:rFonts w:ascii="Arial" w:eastAsia="Arial" w:hAnsi="Arial" w:cs="Arial"/>
                <w:color w:val="0C0C0C"/>
                <w:spacing w:val="-2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rappresentazione</w:t>
            </w:r>
            <w:r w:rsidRPr="00A322BD">
              <w:rPr>
                <w:rFonts w:ascii="Arial" w:eastAsia="Arial" w:hAnsi="Arial" w:cs="Arial"/>
                <w:color w:val="0C0C0C"/>
                <w:spacing w:val="-2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</w:p>
          <w:p w:rsidR="00911E10" w:rsidRPr="00A322BD" w:rsidRDefault="00911E10" w:rsidP="00911E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comunicazione</w:t>
            </w:r>
            <w:r w:rsidRPr="00A322BD">
              <w:rPr>
                <w:rFonts w:ascii="Arial" w:eastAsia="Arial" w:hAnsi="Arial" w:cs="Arial"/>
                <w:color w:val="0C0C0C"/>
                <w:spacing w:val="-3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risultati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della</w:t>
            </w:r>
            <w:r w:rsidRPr="00A322BD">
              <w:rPr>
                <w:rFonts w:ascii="Arial" w:eastAsia="Arial" w:hAnsi="Arial" w:cs="Arial"/>
                <w:color w:val="0C0C0C"/>
                <w:spacing w:val="-3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gestione,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contribuendo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alla</w:t>
            </w:r>
            <w:r w:rsidRPr="00A322BD">
              <w:rPr>
                <w:rFonts w:ascii="Arial" w:eastAsia="Arial" w:hAnsi="Arial" w:cs="Arial"/>
                <w:color w:val="0C0C0C"/>
                <w:spacing w:val="-3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valutazione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dell’impatto</w:t>
            </w:r>
            <w:r w:rsidRPr="00A322BD">
              <w:rPr>
                <w:rFonts w:ascii="Arial" w:eastAsia="Arial" w:hAnsi="Arial" w:cs="Arial"/>
                <w:color w:val="0C0C0C"/>
                <w:spacing w:val="-37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economico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 finanziario dei processi</w:t>
            </w:r>
            <w:r w:rsidRPr="00A322BD">
              <w:rPr>
                <w:rFonts w:ascii="Arial" w:eastAsia="Arial" w:hAnsi="Arial" w:cs="Arial"/>
                <w:color w:val="0C0C0C"/>
                <w:spacing w:val="-3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gestionali.</w:t>
            </w:r>
          </w:p>
        </w:tc>
      </w:tr>
      <w:tr w:rsidR="00911E10" w:rsidRPr="00A322BD" w:rsidTr="00911E10">
        <w:trPr>
          <w:trHeight w:val="158"/>
        </w:trPr>
        <w:tc>
          <w:tcPr>
            <w:tcW w:w="10343" w:type="dxa"/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8" w:after="0" w:line="240" w:lineRule="auto"/>
              <w:ind w:left="3669"/>
              <w:jc w:val="both"/>
              <w:rPr>
                <w:rFonts w:ascii="Arial" w:eastAsia="Arial" w:hAnsi="Arial" w:cs="Arial"/>
                <w:b/>
                <w:sz w:val="21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1"/>
              </w:rPr>
              <w:t>Competenza n. 4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     S4</w:t>
            </w:r>
          </w:p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2" w:after="0" w:line="260" w:lineRule="atLeast"/>
              <w:ind w:left="96" w:right="86"/>
              <w:jc w:val="both"/>
              <w:rPr>
                <w:rFonts w:ascii="Arial" w:eastAsia="Arial" w:hAnsi="Arial" w:cs="Arial"/>
                <w:sz w:val="21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Collaborare,</w:t>
            </w:r>
            <w:r w:rsidRPr="00A322BD">
              <w:rPr>
                <w:rFonts w:ascii="Arial" w:eastAsia="Arial" w:hAnsi="Arial" w:cs="Arial"/>
                <w:color w:val="0C0C0C"/>
                <w:spacing w:val="-3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nell’area</w:t>
            </w:r>
            <w:r w:rsidRPr="00A322BD">
              <w:rPr>
                <w:rFonts w:ascii="Arial" w:eastAsia="Arial" w:hAnsi="Arial" w:cs="Arial"/>
                <w:color w:val="0C0C0C"/>
                <w:spacing w:val="-3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della</w:t>
            </w:r>
            <w:r w:rsidRPr="00A322BD">
              <w:rPr>
                <w:rFonts w:ascii="Arial" w:eastAsia="Arial" w:hAnsi="Arial" w:cs="Arial"/>
                <w:color w:val="0C0C0C"/>
                <w:spacing w:val="-3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funzione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commerciale,</w:t>
            </w:r>
            <w:r w:rsidRPr="00A322BD">
              <w:rPr>
                <w:rFonts w:ascii="Arial" w:eastAsia="Arial" w:hAnsi="Arial" w:cs="Arial"/>
                <w:color w:val="0C0C0C"/>
                <w:spacing w:val="-3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alla</w:t>
            </w:r>
            <w:r w:rsidRPr="00A322BD">
              <w:rPr>
                <w:rFonts w:ascii="Arial" w:eastAsia="Arial" w:hAnsi="Arial" w:cs="Arial"/>
                <w:color w:val="0C0C0C"/>
                <w:spacing w:val="-3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realizzazione</w:t>
            </w:r>
            <w:r w:rsidRPr="00A322BD">
              <w:rPr>
                <w:rFonts w:ascii="Arial" w:eastAsia="Arial" w:hAnsi="Arial" w:cs="Arial"/>
                <w:color w:val="0C0C0C"/>
                <w:spacing w:val="-3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delle</w:t>
            </w:r>
            <w:r w:rsidRPr="00A322BD">
              <w:rPr>
                <w:rFonts w:ascii="Arial" w:eastAsia="Arial" w:hAnsi="Arial" w:cs="Arial"/>
                <w:color w:val="0C0C0C"/>
                <w:spacing w:val="-34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azioni</w:t>
            </w:r>
            <w:r w:rsidRPr="00A322BD">
              <w:rPr>
                <w:rFonts w:ascii="Arial" w:eastAsia="Arial" w:hAnsi="Arial" w:cs="Arial"/>
                <w:color w:val="0C0C0C"/>
                <w:spacing w:val="-3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3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 xml:space="preserve">fidelizzazione della clientela, anche tenendo conto delle tendenze artistiche e culturali locali, nazionali e internazionali, contribuendo alla gestione dei rapporti con i fornitori e i clienti, anche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internazionali,</w:t>
            </w:r>
            <w:r w:rsidRPr="00A322BD">
              <w:rPr>
                <w:rFonts w:ascii="Arial" w:eastAsia="Arial" w:hAnsi="Arial" w:cs="Arial"/>
                <w:color w:val="0C0C0C"/>
                <w:spacing w:val="-12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secondo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principi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sostenibilità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economico-sociale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legati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alle</w:t>
            </w:r>
            <w:r w:rsidRPr="00A322BD">
              <w:rPr>
                <w:rFonts w:ascii="Arial" w:eastAsia="Arial" w:hAnsi="Arial" w:cs="Arial"/>
                <w:color w:val="0C0C0C"/>
                <w:spacing w:val="-10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relazioni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w w:val="9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w w:val="95"/>
                <w:sz w:val="21"/>
              </w:rPr>
              <w:t>commerciali.</w:t>
            </w:r>
          </w:p>
        </w:tc>
      </w:tr>
      <w:tr w:rsidR="00911E10" w:rsidRPr="00A322BD" w:rsidTr="00911E10">
        <w:trPr>
          <w:trHeight w:val="120"/>
        </w:trPr>
        <w:tc>
          <w:tcPr>
            <w:tcW w:w="10343" w:type="dxa"/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9" w:after="0" w:line="240" w:lineRule="auto"/>
              <w:ind w:left="3697"/>
              <w:jc w:val="both"/>
              <w:rPr>
                <w:rFonts w:ascii="Arial" w:eastAsia="Arial" w:hAnsi="Arial" w:cs="Arial"/>
                <w:b/>
                <w:sz w:val="21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1"/>
              </w:rPr>
              <w:t>Competenza n. 5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   S5</w:t>
            </w:r>
          </w:p>
          <w:p w:rsidR="00911E10" w:rsidRPr="00A322BD" w:rsidRDefault="00911E10" w:rsidP="00911E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Collaborare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alla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realizzazione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azioni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marketing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strategico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ed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operativo,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all’analisi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3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 xml:space="preserve">mercati, alla valutazione di campagne informative, pubblicitarie e promozionali del </w:t>
            </w:r>
            <w:r w:rsidRPr="00A322BD">
              <w:rPr>
                <w:rFonts w:ascii="Arial" w:eastAsia="Arial" w:hAnsi="Arial" w:cs="Arial"/>
                <w:i/>
                <w:color w:val="0C0C0C"/>
                <w:sz w:val="21"/>
              </w:rPr>
              <w:t xml:space="preserve">brand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aziendale adeguate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alla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i/>
                <w:color w:val="0C0C0C"/>
                <w:sz w:val="21"/>
              </w:rPr>
              <w:t>mission</w:t>
            </w:r>
            <w:r w:rsidRPr="00A322BD">
              <w:rPr>
                <w:rFonts w:ascii="Arial" w:eastAsia="Arial" w:hAnsi="Arial" w:cs="Arial"/>
                <w:i/>
                <w:color w:val="0C0C0C"/>
                <w:spacing w:val="-4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alla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i/>
                <w:color w:val="0C0C0C"/>
                <w:sz w:val="21"/>
              </w:rPr>
              <w:t>policy</w:t>
            </w:r>
            <w:r w:rsidRPr="00A322BD">
              <w:rPr>
                <w:rFonts w:ascii="Arial" w:eastAsia="Arial" w:hAnsi="Arial" w:cs="Arial"/>
                <w:i/>
                <w:color w:val="0C0C0C"/>
                <w:spacing w:val="-41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aziendale,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avvalendosi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linguaggi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più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innovativi</w:t>
            </w:r>
            <w:r w:rsidRPr="00A322BD">
              <w:rPr>
                <w:rFonts w:ascii="Arial" w:eastAsia="Arial" w:hAnsi="Arial" w:cs="Arial"/>
                <w:color w:val="0C0C0C"/>
                <w:spacing w:val="-36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anche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degli aspetti visivi della</w:t>
            </w:r>
            <w:r w:rsidRPr="00A322BD">
              <w:rPr>
                <w:rFonts w:ascii="Arial" w:eastAsia="Arial" w:hAnsi="Arial" w:cs="Arial"/>
                <w:color w:val="0C0C0C"/>
                <w:spacing w:val="-35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comunicazione.</w:t>
            </w:r>
          </w:p>
        </w:tc>
      </w:tr>
      <w:tr w:rsidR="00911E10" w:rsidRPr="00A322BD" w:rsidTr="00911E10">
        <w:trPr>
          <w:trHeight w:val="99"/>
        </w:trPr>
        <w:tc>
          <w:tcPr>
            <w:tcW w:w="10343" w:type="dxa"/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9" w:after="0" w:line="240" w:lineRule="auto"/>
              <w:ind w:left="3694"/>
              <w:rPr>
                <w:rFonts w:ascii="Arial" w:eastAsia="Arial" w:hAnsi="Arial" w:cs="Arial"/>
                <w:b/>
                <w:sz w:val="21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1"/>
              </w:rPr>
              <w:t>Competenza n. 6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1"/>
              </w:rPr>
              <w:t xml:space="preserve">      S6</w:t>
            </w:r>
          </w:p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24" w:after="0" w:line="264" w:lineRule="auto"/>
              <w:ind w:right="89"/>
              <w:jc w:val="both"/>
              <w:rPr>
                <w:rFonts w:ascii="Arial" w:eastAsia="Arial" w:hAnsi="Arial" w:cs="Arial"/>
                <w:sz w:val="21"/>
              </w:rPr>
            </w:pPr>
            <w:r w:rsidRPr="00A322BD">
              <w:rPr>
                <w:rFonts w:ascii="Arial" w:eastAsia="Arial" w:hAnsi="Arial" w:cs="Arial"/>
                <w:color w:val="0C0C0C"/>
                <w:sz w:val="21"/>
              </w:rPr>
              <w:t>Operare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in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sicurezza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nel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rispetto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delle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norme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igiene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salvaguardia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ambientale,</w:t>
            </w:r>
            <w:r w:rsidRPr="00A322BD">
              <w:rPr>
                <w:rFonts w:ascii="Arial" w:eastAsia="Arial" w:hAnsi="Arial" w:cs="Arial"/>
                <w:color w:val="0C0C0C"/>
                <w:spacing w:val="-32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prevenendo eventuali situazioni di</w:t>
            </w:r>
            <w:r w:rsidRPr="00A322BD">
              <w:rPr>
                <w:rFonts w:ascii="Arial" w:eastAsia="Arial" w:hAnsi="Arial" w:cs="Arial"/>
                <w:color w:val="0C0C0C"/>
                <w:spacing w:val="-33"/>
                <w:sz w:val="21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1"/>
              </w:rPr>
              <w:t>rischio.</w:t>
            </w:r>
          </w:p>
        </w:tc>
      </w:tr>
      <w:tr w:rsidR="00911E10" w:rsidRPr="00A322BD" w:rsidTr="00911E10">
        <w:trPr>
          <w:trHeight w:val="614"/>
        </w:trPr>
        <w:tc>
          <w:tcPr>
            <w:tcW w:w="10343" w:type="dxa"/>
            <w:shd w:val="clear" w:color="auto" w:fill="auto"/>
          </w:tcPr>
          <w:p w:rsidR="00911E10" w:rsidRPr="00A322BD" w:rsidRDefault="00911E10" w:rsidP="00911E1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sz w:val="23"/>
              </w:rPr>
            </w:pPr>
            <w:r w:rsidRPr="00A322BD">
              <w:rPr>
                <w:rFonts w:ascii="Arial" w:eastAsia="Arial" w:hAnsi="Arial" w:cs="Arial"/>
                <w:b/>
                <w:color w:val="0C0C0C"/>
                <w:sz w:val="23"/>
              </w:rPr>
              <w:t xml:space="preserve">                                                         Competenza n. 7</w:t>
            </w:r>
            <w:r w:rsidR="00257A2A" w:rsidRPr="00A322BD">
              <w:rPr>
                <w:rFonts w:ascii="Arial" w:eastAsia="Arial" w:hAnsi="Arial" w:cs="Arial"/>
                <w:b/>
                <w:color w:val="0C0C0C"/>
                <w:sz w:val="23"/>
              </w:rPr>
              <w:t xml:space="preserve">      S7</w:t>
            </w:r>
          </w:p>
          <w:p w:rsidR="00911E10" w:rsidRPr="00A322BD" w:rsidRDefault="00911E10" w:rsidP="00911E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</w:pPr>
            <w:r w:rsidRPr="00A322BD">
              <w:rPr>
                <w:rFonts w:ascii="Arial" w:eastAsia="Arial" w:hAnsi="Arial" w:cs="Arial"/>
                <w:color w:val="0C0C0C"/>
                <w:sz w:val="23"/>
              </w:rPr>
              <w:t>Collaborare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nella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ricerca</w:t>
            </w:r>
            <w:r w:rsidRPr="00A322BD">
              <w:rPr>
                <w:rFonts w:ascii="Arial" w:eastAsia="Arial" w:hAnsi="Arial" w:cs="Arial"/>
                <w:color w:val="0C0C0C"/>
                <w:spacing w:val="-10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soluzioni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finanziarie</w:t>
            </w:r>
            <w:r w:rsidRPr="00A322BD">
              <w:rPr>
                <w:rFonts w:ascii="Arial" w:eastAsia="Arial" w:hAnsi="Arial" w:cs="Arial"/>
                <w:color w:val="0C0C0C"/>
                <w:spacing w:val="-10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assicurative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adeguate</w:t>
            </w:r>
            <w:r w:rsidRPr="00A322BD">
              <w:rPr>
                <w:rFonts w:ascii="Arial" w:eastAsia="Arial" w:hAnsi="Arial" w:cs="Arial"/>
                <w:color w:val="0C0C0C"/>
                <w:spacing w:val="-10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ed</w:t>
            </w:r>
            <w:r w:rsidRPr="00A322BD">
              <w:rPr>
                <w:rFonts w:ascii="Arial" w:eastAsia="Arial" w:hAnsi="Arial" w:cs="Arial"/>
                <w:color w:val="0C0C0C"/>
                <w:spacing w:val="-11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economicamente vantaggiose,</w:t>
            </w:r>
            <w:r w:rsidRPr="00A322BD">
              <w:rPr>
                <w:rFonts w:ascii="Arial" w:eastAsia="Arial" w:hAnsi="Arial" w:cs="Arial"/>
                <w:color w:val="0C0C0C"/>
                <w:spacing w:val="-7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tenendo</w:t>
            </w:r>
            <w:r w:rsidRPr="00A322BD">
              <w:rPr>
                <w:rFonts w:ascii="Arial" w:eastAsia="Arial" w:hAnsi="Arial" w:cs="Arial"/>
                <w:color w:val="0C0C0C"/>
                <w:spacing w:val="-6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conto</w:t>
            </w:r>
            <w:r w:rsidRPr="00A322BD">
              <w:rPr>
                <w:rFonts w:ascii="Arial" w:eastAsia="Arial" w:hAnsi="Arial" w:cs="Arial"/>
                <w:color w:val="0C0C0C"/>
                <w:spacing w:val="-7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delle</w:t>
            </w:r>
            <w:r w:rsidRPr="00A322BD">
              <w:rPr>
                <w:rFonts w:ascii="Arial" w:eastAsia="Arial" w:hAnsi="Arial" w:cs="Arial"/>
                <w:color w:val="0C0C0C"/>
                <w:spacing w:val="-5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dinamiche</w:t>
            </w:r>
            <w:r w:rsidRPr="00A322BD">
              <w:rPr>
                <w:rFonts w:ascii="Arial" w:eastAsia="Arial" w:hAnsi="Arial" w:cs="Arial"/>
                <w:color w:val="0C0C0C"/>
                <w:spacing w:val="-6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7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mercati</w:t>
            </w:r>
            <w:r w:rsidRPr="00A322BD">
              <w:rPr>
                <w:rFonts w:ascii="Arial" w:eastAsia="Arial" w:hAnsi="Arial" w:cs="Arial"/>
                <w:color w:val="0C0C0C"/>
                <w:spacing w:val="-6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di</w:t>
            </w:r>
            <w:r w:rsidRPr="00A322BD">
              <w:rPr>
                <w:rFonts w:ascii="Arial" w:eastAsia="Arial" w:hAnsi="Arial" w:cs="Arial"/>
                <w:color w:val="0C0C0C"/>
                <w:spacing w:val="-6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riferimento</w:t>
            </w:r>
            <w:r w:rsidRPr="00A322BD">
              <w:rPr>
                <w:rFonts w:ascii="Arial" w:eastAsia="Arial" w:hAnsi="Arial" w:cs="Arial"/>
                <w:color w:val="0C0C0C"/>
                <w:spacing w:val="-7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e</w:t>
            </w:r>
            <w:r w:rsidRPr="00A322BD">
              <w:rPr>
                <w:rFonts w:ascii="Arial" w:eastAsia="Arial" w:hAnsi="Arial" w:cs="Arial"/>
                <w:color w:val="0C0C0C"/>
                <w:spacing w:val="-6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dei</w:t>
            </w:r>
            <w:r w:rsidRPr="00A322BD">
              <w:rPr>
                <w:rFonts w:ascii="Arial" w:eastAsia="Arial" w:hAnsi="Arial" w:cs="Arial"/>
                <w:color w:val="0C0C0C"/>
                <w:spacing w:val="-7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macro-fenomeni economici nazionali e</w:t>
            </w:r>
            <w:r w:rsidRPr="00A322BD">
              <w:rPr>
                <w:rFonts w:ascii="Arial" w:eastAsia="Arial" w:hAnsi="Arial" w:cs="Arial"/>
                <w:color w:val="0C0C0C"/>
                <w:spacing w:val="-42"/>
                <w:sz w:val="23"/>
              </w:rPr>
              <w:t xml:space="preserve"> </w:t>
            </w:r>
            <w:r w:rsidRPr="00A322BD">
              <w:rPr>
                <w:rFonts w:ascii="Arial" w:eastAsia="Arial" w:hAnsi="Arial" w:cs="Arial"/>
                <w:color w:val="0C0C0C"/>
                <w:sz w:val="23"/>
              </w:rPr>
              <w:t>internazionali</w:t>
            </w:r>
          </w:p>
        </w:tc>
      </w:tr>
    </w:tbl>
    <w:p w:rsidR="00911E10" w:rsidRDefault="00911E10" w:rsidP="00E209F2">
      <w:pPr>
        <w:widowControl w:val="0"/>
        <w:autoSpaceDE w:val="0"/>
        <w:autoSpaceDN w:val="0"/>
        <w:spacing w:before="114" w:after="0" w:line="240" w:lineRule="auto"/>
        <w:ind w:left="-142" w:right="-710"/>
        <w:jc w:val="both"/>
        <w:rPr>
          <w:rFonts w:ascii="Arial" w:eastAsia="Arial" w:hAnsi="Arial" w:cs="Arial"/>
          <w:sz w:val="21"/>
        </w:rPr>
      </w:pPr>
      <w:r w:rsidRPr="00A322BD">
        <w:rPr>
          <w:rFonts w:ascii="Arial" w:eastAsia="Arial" w:hAnsi="Arial" w:cs="Arial"/>
          <w:w w:val="95"/>
          <w:sz w:val="21"/>
        </w:rPr>
        <w:t>Tale</w:t>
      </w:r>
      <w:r w:rsidRPr="00A322BD">
        <w:rPr>
          <w:rFonts w:ascii="Arial" w:eastAsia="Arial" w:hAnsi="Arial" w:cs="Arial"/>
          <w:spacing w:val="-24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declinazione</w:t>
      </w:r>
      <w:r w:rsidRPr="00A322BD">
        <w:rPr>
          <w:rFonts w:ascii="Arial" w:eastAsia="Arial" w:hAnsi="Arial" w:cs="Arial"/>
          <w:spacing w:val="-23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tiene</w:t>
      </w:r>
      <w:r w:rsidRPr="00A322BD">
        <w:rPr>
          <w:rFonts w:ascii="Arial" w:eastAsia="Arial" w:hAnsi="Arial" w:cs="Arial"/>
          <w:spacing w:val="-25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conto</w:t>
      </w:r>
      <w:r w:rsidRPr="00A322BD">
        <w:rPr>
          <w:rFonts w:ascii="Arial" w:eastAsia="Arial" w:hAnsi="Arial" w:cs="Arial"/>
          <w:spacing w:val="-24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che</w:t>
      </w:r>
      <w:r w:rsidRPr="00A322BD">
        <w:rPr>
          <w:rFonts w:ascii="Arial" w:eastAsia="Arial" w:hAnsi="Arial" w:cs="Arial"/>
          <w:spacing w:val="-23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le suddette</w:t>
      </w:r>
      <w:r w:rsidRPr="00A322BD">
        <w:rPr>
          <w:rFonts w:ascii="Arial" w:eastAsia="Arial" w:hAnsi="Arial" w:cs="Arial"/>
          <w:spacing w:val="-23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competenze</w:t>
      </w:r>
      <w:r w:rsidRPr="00A322BD">
        <w:rPr>
          <w:rFonts w:ascii="Arial" w:eastAsia="Arial" w:hAnsi="Arial" w:cs="Arial"/>
          <w:spacing w:val="-24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d’</w:t>
      </w:r>
      <w:r w:rsidRPr="00A322BD">
        <w:rPr>
          <w:rFonts w:ascii="Arial" w:eastAsia="Arial" w:hAnsi="Arial" w:cs="Arial"/>
          <w:spacing w:val="-24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 xml:space="preserve">uscita ( già inserite nell’allegato A del Dlgs </w:t>
      </w:r>
      <w:r w:rsidR="0019265A" w:rsidRPr="00A322BD">
        <w:rPr>
          <w:rFonts w:ascii="Arial" w:eastAsia="Arial" w:hAnsi="Arial" w:cs="Arial"/>
          <w:w w:val="95"/>
          <w:sz w:val="21"/>
        </w:rPr>
        <w:t xml:space="preserve"> 6</w:t>
      </w:r>
      <w:r w:rsidRPr="00A322BD">
        <w:rPr>
          <w:rFonts w:ascii="Arial" w:eastAsia="Arial" w:hAnsi="Arial" w:cs="Arial"/>
          <w:w w:val="95"/>
          <w:sz w:val="21"/>
        </w:rPr>
        <w:t xml:space="preserve">1/2017) </w:t>
      </w:r>
      <w:r w:rsidRPr="00A322BD">
        <w:rPr>
          <w:rFonts w:ascii="Arial" w:eastAsia="Arial" w:hAnsi="Arial" w:cs="Arial"/>
          <w:spacing w:val="-24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sono</w:t>
      </w:r>
      <w:r w:rsidRPr="00A322BD">
        <w:rPr>
          <w:rFonts w:ascii="Arial" w:eastAsia="Arial" w:hAnsi="Arial" w:cs="Arial"/>
          <w:spacing w:val="-23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declinate</w:t>
      </w:r>
      <w:r w:rsidRPr="00A322BD">
        <w:rPr>
          <w:rFonts w:ascii="Arial" w:eastAsia="Arial" w:hAnsi="Arial" w:cs="Arial"/>
          <w:spacing w:val="-23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in</w:t>
      </w:r>
      <w:r w:rsidRPr="00A322BD">
        <w:rPr>
          <w:rFonts w:ascii="Arial" w:eastAsia="Arial" w:hAnsi="Arial" w:cs="Arial"/>
          <w:spacing w:val="-24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abilità</w:t>
      </w:r>
      <w:r w:rsidRPr="00A322BD">
        <w:rPr>
          <w:rFonts w:ascii="Arial" w:eastAsia="Arial" w:hAnsi="Arial" w:cs="Arial"/>
          <w:spacing w:val="-23"/>
          <w:w w:val="95"/>
          <w:sz w:val="21"/>
        </w:rPr>
        <w:t xml:space="preserve"> </w:t>
      </w:r>
      <w:r w:rsidRPr="00A322BD">
        <w:rPr>
          <w:rFonts w:ascii="Arial" w:eastAsia="Arial" w:hAnsi="Arial" w:cs="Arial"/>
          <w:w w:val="95"/>
          <w:sz w:val="21"/>
        </w:rPr>
        <w:t>e</w:t>
      </w:r>
      <w:r w:rsidRPr="00A322BD">
        <w:rPr>
          <w:rFonts w:ascii="Arial" w:eastAsia="Arial" w:hAnsi="Arial" w:cs="Arial"/>
          <w:sz w:val="21"/>
        </w:rPr>
        <w:t xml:space="preserve"> conoscenze riferibili agli assi culturali e alle disipline di studio, </w:t>
      </w:r>
      <w:r w:rsidRPr="00A322BD">
        <w:rPr>
          <w:rFonts w:ascii="Arial" w:eastAsia="Arial" w:hAnsi="Arial" w:cs="Arial"/>
          <w:b/>
          <w:sz w:val="24"/>
        </w:rPr>
        <w:t>mentre altre</w:t>
      </w:r>
      <w:r w:rsidRPr="00A322BD">
        <w:rPr>
          <w:rFonts w:ascii="Arial" w:eastAsia="Arial" w:hAnsi="Arial" w:cs="Arial"/>
          <w:sz w:val="24"/>
        </w:rPr>
        <w:t xml:space="preserve"> </w:t>
      </w:r>
      <w:r w:rsidRPr="00A322BD">
        <w:rPr>
          <w:rFonts w:ascii="Arial" w:eastAsia="Arial" w:hAnsi="Arial" w:cs="Arial"/>
          <w:sz w:val="21"/>
        </w:rPr>
        <w:t>sono da considerare assolutamente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trasversali,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per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cui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la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loro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acquisizione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si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ottiene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attraverso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l’interazione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tra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tutte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le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attività didattico/formative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non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può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essere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declinabile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all’interno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di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un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singolo</w:t>
      </w:r>
      <w:r w:rsidRPr="00A322BD">
        <w:rPr>
          <w:rFonts w:ascii="Arial" w:eastAsia="Arial" w:hAnsi="Arial" w:cs="Arial"/>
          <w:spacing w:val="-22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asse</w:t>
      </w:r>
      <w:r w:rsidRPr="00A322BD">
        <w:rPr>
          <w:rFonts w:ascii="Arial" w:eastAsia="Arial" w:hAnsi="Arial" w:cs="Arial"/>
          <w:spacing w:val="-21"/>
          <w:sz w:val="21"/>
        </w:rPr>
        <w:t xml:space="preserve"> </w:t>
      </w:r>
      <w:r w:rsidRPr="00A322BD">
        <w:rPr>
          <w:rFonts w:ascii="Arial" w:eastAsia="Arial" w:hAnsi="Arial" w:cs="Arial"/>
          <w:sz w:val="21"/>
        </w:rPr>
        <w:t>culturale</w:t>
      </w:r>
      <w:r w:rsidR="00F93387">
        <w:rPr>
          <w:rFonts w:ascii="Arial" w:eastAsia="Arial" w:hAnsi="Arial" w:cs="Arial"/>
          <w:sz w:val="21"/>
        </w:rPr>
        <w:t>.</w:t>
      </w:r>
    </w:p>
    <w:p w:rsidR="00F93387" w:rsidRDefault="00F93387" w:rsidP="00E209F2">
      <w:pPr>
        <w:widowControl w:val="0"/>
        <w:autoSpaceDE w:val="0"/>
        <w:autoSpaceDN w:val="0"/>
        <w:spacing w:before="114" w:after="0" w:line="240" w:lineRule="auto"/>
        <w:ind w:left="-142" w:right="-710"/>
        <w:jc w:val="both"/>
        <w:rPr>
          <w:rFonts w:ascii="Arial" w:eastAsia="Arial" w:hAnsi="Arial" w:cs="Arial"/>
          <w:sz w:val="21"/>
        </w:rPr>
      </w:pPr>
    </w:p>
    <w:p w:rsidR="00F93387" w:rsidRPr="00F93387" w:rsidRDefault="00F93387" w:rsidP="00F93387">
      <w:pPr>
        <w:rPr>
          <w:rFonts w:ascii="Arial" w:eastAsia="Times New Roman" w:hAnsi="Arial" w:cs="Arial"/>
        </w:rPr>
      </w:pPr>
      <w:r w:rsidRPr="00F93387">
        <w:rPr>
          <w:rFonts w:ascii="Arial" w:eastAsia="Times New Roman" w:hAnsi="Arial" w:cs="Arial"/>
          <w:b/>
          <w:color w:val="000000"/>
          <w:sz w:val="20"/>
          <w:szCs w:val="20"/>
        </w:rPr>
        <w:t>VALUTAZIONI DEI RISULTATI DI APPRENDIMENTO del PECUP griglia di corrispondenza tra i voti e i livelli di competenza</w:t>
      </w: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125"/>
        <w:gridCol w:w="3287"/>
        <w:gridCol w:w="2976"/>
      </w:tblGrid>
      <w:tr w:rsidR="00F93387" w:rsidRPr="00F93387" w:rsidTr="000F7F50">
        <w:trPr>
          <w:trHeight w:val="20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VOTO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CONOSCENZE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ABILITA’</w:t>
            </w:r>
          </w:p>
        </w:tc>
        <w:tc>
          <w:tcPr>
            <w:tcW w:w="2976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COMPETENZE</w:t>
            </w:r>
          </w:p>
        </w:tc>
      </w:tr>
      <w:tr w:rsidR="00F93387" w:rsidRPr="00F93387" w:rsidTr="000F7F50">
        <w:trPr>
          <w:trHeight w:val="36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1-2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 ha conoscenze degli argomenti e tematiche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87" w:type="dxa"/>
          </w:tcPr>
          <w:p w:rsidR="00F93387" w:rsidRPr="00F93387" w:rsidRDefault="00F93387" w:rsidP="00F93387">
            <w:pPr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 rifiuta di sottoporsi a verifica o di eseguire le istruzioni impartite</w:t>
            </w:r>
          </w:p>
        </w:tc>
        <w:tc>
          <w:tcPr>
            <w:tcW w:w="2976" w:type="dxa"/>
            <w:vMerge w:val="restart"/>
            <w:vAlign w:val="center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Livello base non raggiunto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20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40"/>
                <w:szCs w:val="20"/>
              </w:rPr>
              <w:t>1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competenza attesa si è manifestata in forma frammentaria con parziale padronanza (o completa assenza) delle conoscenze ed abilità connesse.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Competenze pratiche in contesti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strutturati e sotto una diretta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supervisione.</w:t>
            </w:r>
          </w:p>
        </w:tc>
      </w:tr>
      <w:tr w:rsidR="00F93387" w:rsidRPr="00F93387" w:rsidTr="000F7F50">
        <w:trPr>
          <w:trHeight w:val="72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Inadeguate, commette errori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determinanti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 sa applicare le conoscenze alle diverse fasi dei processi si esprime in modo scorretto</w:t>
            </w:r>
          </w:p>
        </w:tc>
        <w:tc>
          <w:tcPr>
            <w:tcW w:w="2976" w:type="dxa"/>
            <w:vMerge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93387" w:rsidRPr="00F93387" w:rsidTr="000F7F50">
        <w:trPr>
          <w:trHeight w:val="92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Superficiali e frammentarie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Limitate, compie errori rilevanti, si esprime in modo superficiale, il prodotto non è funzionale allo scopo prefissato</w:t>
            </w:r>
          </w:p>
        </w:tc>
        <w:tc>
          <w:tcPr>
            <w:tcW w:w="2976" w:type="dxa"/>
            <w:vMerge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93387" w:rsidRPr="00F93387" w:rsidTr="000F7F50">
        <w:trPr>
          <w:trHeight w:val="92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Parziali, approssimate ,commette errori 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Circoscritte, applica le conoscenze solo su alcune fasi del processo svolge i compiti  in modo disorganizzato. Si esprime in modo impreciso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 prodotto è poco funzionale</w:t>
            </w:r>
          </w:p>
        </w:tc>
        <w:tc>
          <w:tcPr>
            <w:tcW w:w="2976" w:type="dxa"/>
            <w:vMerge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93387" w:rsidRPr="00F93387" w:rsidTr="000F7F50">
        <w:trPr>
          <w:trHeight w:val="36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 – 6,9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Essenziali, </w:t>
            </w:r>
          </w:p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Conoscenza teorica e pratica</w:t>
            </w:r>
          </w:p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basilare di fatti, principi e processi in ambito di lavoro o di studio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Accettabili, si applica con qualche errore facilmente correggibile al fine dell’ottenimento di un risultato sufficiente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Svolge compiti e risolve problemi essenziali. Su indicazioni affronta problemi più articolati</w:t>
            </w:r>
          </w:p>
        </w:tc>
        <w:tc>
          <w:tcPr>
            <w:tcW w:w="2976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Livello base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20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40"/>
                <w:szCs w:val="20"/>
              </w:rPr>
              <w:t>2</w:t>
            </w:r>
          </w:p>
          <w:p w:rsidR="00F93387" w:rsidRPr="00F93387" w:rsidRDefault="00F93387" w:rsidP="00F93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competenza attesa si è manifestata in forma elementare con: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relativa autonomia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applicazione di regole e procedure fondamentali per portare avanti compiti semplici in contesti noti usando strumenti e metodi semplici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basilare consapevolezza e padronanza delle conoscenze ed abilità connesse</w:t>
            </w:r>
          </w:p>
        </w:tc>
      </w:tr>
      <w:tr w:rsidR="00F93387" w:rsidRPr="00F93387" w:rsidTr="000F7F50">
        <w:trPr>
          <w:trHeight w:val="72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</w:t>
            </w:r>
          </w:p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Conoscenza teorica e pratica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discreta di fatti, principi e processi in ambito di lavoro o di studio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Organiche, applica le conoscenze a problemi articolati ma non complessi </w:t>
            </w:r>
          </w:p>
        </w:tc>
        <w:tc>
          <w:tcPr>
            <w:tcW w:w="2976" w:type="dxa"/>
            <w:vMerge w:val="restart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Livello intermedio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20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40"/>
                <w:szCs w:val="20"/>
              </w:rPr>
              <w:t>3</w:t>
            </w:r>
          </w:p>
          <w:p w:rsidR="00F93387" w:rsidRPr="00F93387" w:rsidRDefault="00F93387" w:rsidP="00F93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competenza attesa si è manifestata in modo consapevole con: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buona autonomia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parziale integrazione dei diversi saperi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comunica efficacemente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buona consapevolezza e padronanza delle conoscenze ed abilità connesse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93387" w:rsidRPr="00F93387" w:rsidTr="000F7F50">
        <w:trPr>
          <w:trHeight w:val="76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Complete, con momenti di</w:t>
            </w:r>
          </w:p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Approfondimento</w:t>
            </w:r>
          </w:p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93387" w:rsidRPr="00F93387" w:rsidRDefault="00F93387" w:rsidP="00F9338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Conoscenza teorica e pratica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buona di fatti, principi e processi in ambito di lavoro o di studio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 applicare le conoscenze con discreta sicurezza anche in problemi difficili.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Svolgere compiti e risolvere problemi in vari campi in modo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appropriato. Si orienta in ambiti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nuovi di lavoro e/o di studio applicando adeguatamente strumenti e metodi</w:t>
            </w:r>
          </w:p>
        </w:tc>
        <w:tc>
          <w:tcPr>
            <w:tcW w:w="2976" w:type="dxa"/>
            <w:vMerge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F93387" w:rsidRPr="00F93387" w:rsidTr="000F7F50">
        <w:trPr>
          <w:trHeight w:val="920"/>
        </w:trPr>
        <w:tc>
          <w:tcPr>
            <w:tcW w:w="960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8,01-10</w:t>
            </w:r>
          </w:p>
        </w:tc>
        <w:tc>
          <w:tcPr>
            <w:tcW w:w="3125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Approfondite su ogni argomento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Conoscenza pratica e teorica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approfondita in ampi contesti di lavoro e di studio</w:t>
            </w:r>
          </w:p>
        </w:tc>
        <w:tc>
          <w:tcPr>
            <w:tcW w:w="3287" w:type="dxa"/>
          </w:tcPr>
          <w:p w:rsidR="00F93387" w:rsidRPr="00F93387" w:rsidRDefault="00F93387" w:rsidP="00F933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Notevoli, trova le soluzioni migliori alle richieste complesse, si  esprime con sicurezza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Abilità cognitive e pratiche per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affrontare problemi anche nuovi,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autonomamente. Svolge compiti in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modo puntuale ed esauriente.</w:t>
            </w:r>
          </w:p>
          <w:p w:rsidR="00F93387" w:rsidRPr="00F93387" w:rsidRDefault="00F93387" w:rsidP="00F9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applicando strumenti  e metodi in ambiti articolati e diversificati.</w:t>
            </w:r>
          </w:p>
        </w:tc>
        <w:tc>
          <w:tcPr>
            <w:tcW w:w="2976" w:type="dxa"/>
          </w:tcPr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</w:rPr>
            </w:pP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Livello avanzato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  <w:sz w:val="40"/>
              </w:rPr>
            </w:pPr>
            <w:r w:rsidRPr="00F93387">
              <w:rPr>
                <w:rFonts w:ascii="Arial" w:eastAsia="Times New Roman" w:hAnsi="Arial" w:cs="Arial"/>
                <w:b/>
                <w:sz w:val="40"/>
              </w:rPr>
              <w:t>4</w:t>
            </w:r>
          </w:p>
          <w:p w:rsidR="00F93387" w:rsidRPr="00F93387" w:rsidRDefault="00F93387" w:rsidP="00F933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competenza attesa si è manifestata in modo chiaramente positivo con: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completa autonomia, originalità, responsabilità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compie scelte  consapevoli e  ponderate 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Comunica efficacemente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È in grado di rielaborare criticamente in ampi contesti le conoscenze e abilità possedute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Utilizza gli strumenti in modo trasversale</w:t>
            </w:r>
          </w:p>
          <w:p w:rsidR="00F93387" w:rsidRPr="00F93387" w:rsidRDefault="00F93387" w:rsidP="00F9338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338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piena consapevolezza e padronanza delle conoscenze ed abilità connesse</w:t>
            </w:r>
          </w:p>
          <w:p w:rsidR="00F93387" w:rsidRPr="00F93387" w:rsidRDefault="00F93387" w:rsidP="00F93387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93387" w:rsidRPr="00F93387" w:rsidTr="000F7F50">
        <w:trPr>
          <w:trHeight w:val="920"/>
        </w:trPr>
        <w:tc>
          <w:tcPr>
            <w:tcW w:w="10348" w:type="dxa"/>
            <w:gridSpan w:val="4"/>
          </w:tcPr>
          <w:p w:rsidR="00F93387" w:rsidRPr="00F93387" w:rsidRDefault="00F93387" w:rsidP="00F933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3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 competenze europee</w:t>
            </w:r>
            <w:r w:rsidRPr="00F933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sono osservate durante lo svolgimento delle UDA  vengono valutate secondo la griglia di valutazione presente nel PTOF della scuola</w:t>
            </w:r>
          </w:p>
        </w:tc>
      </w:tr>
    </w:tbl>
    <w:p w:rsidR="00F93387" w:rsidRPr="00A322BD" w:rsidRDefault="00F93387" w:rsidP="00E209F2">
      <w:pPr>
        <w:widowControl w:val="0"/>
        <w:autoSpaceDE w:val="0"/>
        <w:autoSpaceDN w:val="0"/>
        <w:spacing w:before="114" w:after="0" w:line="240" w:lineRule="auto"/>
        <w:ind w:left="-142" w:right="-710"/>
        <w:jc w:val="both"/>
        <w:rPr>
          <w:rFonts w:ascii="Arial" w:hAnsi="Arial" w:cs="Arial"/>
        </w:rPr>
      </w:pPr>
    </w:p>
    <w:sectPr w:rsidR="00F93387" w:rsidRPr="00A322BD" w:rsidSect="00891E90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0" w:rsidRDefault="00B77670" w:rsidP="0089327A">
      <w:pPr>
        <w:spacing w:after="0" w:line="240" w:lineRule="auto"/>
      </w:pPr>
      <w:r>
        <w:separator/>
      </w:r>
    </w:p>
  </w:endnote>
  <w:endnote w:type="continuationSeparator" w:id="0">
    <w:p w:rsidR="00B77670" w:rsidRDefault="00B77670" w:rsidP="0089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0" w:rsidRDefault="00B77670" w:rsidP="0089327A">
      <w:pPr>
        <w:spacing w:after="0" w:line="240" w:lineRule="auto"/>
      </w:pPr>
      <w:r>
        <w:separator/>
      </w:r>
    </w:p>
  </w:footnote>
  <w:footnote w:type="continuationSeparator" w:id="0">
    <w:p w:rsidR="00B77670" w:rsidRDefault="00B77670" w:rsidP="00893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365A9"/>
    <w:multiLevelType w:val="hybridMultilevel"/>
    <w:tmpl w:val="E584B07E"/>
    <w:lvl w:ilvl="0" w:tplc="81948C92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22D"/>
    <w:multiLevelType w:val="multilevel"/>
    <w:tmpl w:val="2C40E62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75742D2F"/>
    <w:multiLevelType w:val="hybridMultilevel"/>
    <w:tmpl w:val="FB382C1A"/>
    <w:lvl w:ilvl="0" w:tplc="1FDA64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7DEE"/>
    <w:multiLevelType w:val="multilevel"/>
    <w:tmpl w:val="FDC6464E"/>
    <w:lvl w:ilvl="0">
      <w:start w:val="3"/>
      <w:numFmt w:val="upperLetter"/>
      <w:lvlText w:val="%1"/>
      <w:lvlJc w:val="left"/>
      <w:pPr>
        <w:ind w:left="608" w:hanging="555"/>
        <w:jc w:val="left"/>
      </w:pPr>
      <w:rPr>
        <w:rFonts w:hint="default"/>
        <w:lang w:val="it-IT" w:eastAsia="it-IT" w:bidi="it-IT"/>
      </w:rPr>
    </w:lvl>
    <w:lvl w:ilvl="1">
      <w:start w:val="3"/>
      <w:numFmt w:val="decimal"/>
      <w:lvlText w:val="%1.%2"/>
      <w:lvlJc w:val="left"/>
      <w:pPr>
        <w:ind w:left="608" w:hanging="555"/>
        <w:jc w:val="left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)"/>
      <w:lvlJc w:val="left"/>
      <w:pPr>
        <w:ind w:left="608" w:hanging="555"/>
        <w:jc w:val="left"/>
      </w:pPr>
      <w:rPr>
        <w:rFonts w:ascii="Times New Roman" w:eastAsia="Times New Roman" w:hAnsi="Times New Roman" w:cs="Times New Roman" w:hint="default"/>
        <w:spacing w:val="-11"/>
        <w:w w:val="102"/>
        <w:sz w:val="19"/>
        <w:szCs w:val="19"/>
        <w:lang w:val="it-IT" w:eastAsia="it-IT" w:bidi="it-IT"/>
      </w:rPr>
    </w:lvl>
    <w:lvl w:ilvl="3">
      <w:numFmt w:val="bullet"/>
      <w:lvlText w:val="•"/>
      <w:lvlJc w:val="left"/>
      <w:pPr>
        <w:ind w:left="1749" w:hanging="5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132" w:hanging="5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515" w:hanging="5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2898" w:hanging="5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3281" w:hanging="5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3664" w:hanging="555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E5"/>
    <w:rsid w:val="0002439C"/>
    <w:rsid w:val="00066C0C"/>
    <w:rsid w:val="00086CA5"/>
    <w:rsid w:val="000D4CFE"/>
    <w:rsid w:val="0019265A"/>
    <w:rsid w:val="001F026D"/>
    <w:rsid w:val="0020779C"/>
    <w:rsid w:val="00225F4D"/>
    <w:rsid w:val="0024697C"/>
    <w:rsid w:val="00257A2A"/>
    <w:rsid w:val="00262E58"/>
    <w:rsid w:val="00274C9B"/>
    <w:rsid w:val="002C54A2"/>
    <w:rsid w:val="003219EB"/>
    <w:rsid w:val="00324E75"/>
    <w:rsid w:val="003354FE"/>
    <w:rsid w:val="0034640E"/>
    <w:rsid w:val="0035351D"/>
    <w:rsid w:val="003645BE"/>
    <w:rsid w:val="00397242"/>
    <w:rsid w:val="003C2A77"/>
    <w:rsid w:val="00443112"/>
    <w:rsid w:val="00460B5F"/>
    <w:rsid w:val="00483251"/>
    <w:rsid w:val="004E5143"/>
    <w:rsid w:val="004E51C5"/>
    <w:rsid w:val="00526487"/>
    <w:rsid w:val="005328A4"/>
    <w:rsid w:val="00543CC3"/>
    <w:rsid w:val="0057634B"/>
    <w:rsid w:val="005A2A2A"/>
    <w:rsid w:val="005D37F6"/>
    <w:rsid w:val="005D6B57"/>
    <w:rsid w:val="006066E9"/>
    <w:rsid w:val="006B1172"/>
    <w:rsid w:val="006B7FBD"/>
    <w:rsid w:val="007109E5"/>
    <w:rsid w:val="007517E9"/>
    <w:rsid w:val="00754E2B"/>
    <w:rsid w:val="00764942"/>
    <w:rsid w:val="007C0520"/>
    <w:rsid w:val="007F4069"/>
    <w:rsid w:val="008743FE"/>
    <w:rsid w:val="00886741"/>
    <w:rsid w:val="00891E90"/>
    <w:rsid w:val="0089327A"/>
    <w:rsid w:val="0089500B"/>
    <w:rsid w:val="008B3613"/>
    <w:rsid w:val="008D30EE"/>
    <w:rsid w:val="008F528B"/>
    <w:rsid w:val="00911035"/>
    <w:rsid w:val="00911E10"/>
    <w:rsid w:val="009202C4"/>
    <w:rsid w:val="00920B24"/>
    <w:rsid w:val="00924094"/>
    <w:rsid w:val="009800FF"/>
    <w:rsid w:val="009832D8"/>
    <w:rsid w:val="009E49B2"/>
    <w:rsid w:val="009E7492"/>
    <w:rsid w:val="00A144DE"/>
    <w:rsid w:val="00A322BD"/>
    <w:rsid w:val="00A63195"/>
    <w:rsid w:val="00A633C6"/>
    <w:rsid w:val="00A63FCD"/>
    <w:rsid w:val="00A714DA"/>
    <w:rsid w:val="00A900CF"/>
    <w:rsid w:val="00A90FC3"/>
    <w:rsid w:val="00AB0CAF"/>
    <w:rsid w:val="00AD5DFA"/>
    <w:rsid w:val="00AE2BC8"/>
    <w:rsid w:val="00B05C73"/>
    <w:rsid w:val="00B60F49"/>
    <w:rsid w:val="00B77670"/>
    <w:rsid w:val="00BE2788"/>
    <w:rsid w:val="00C20A53"/>
    <w:rsid w:val="00CB6FD5"/>
    <w:rsid w:val="00CE5295"/>
    <w:rsid w:val="00D71098"/>
    <w:rsid w:val="00D73635"/>
    <w:rsid w:val="00DB268D"/>
    <w:rsid w:val="00DC2282"/>
    <w:rsid w:val="00DC5CDC"/>
    <w:rsid w:val="00DD6368"/>
    <w:rsid w:val="00DF538D"/>
    <w:rsid w:val="00E209F2"/>
    <w:rsid w:val="00E34834"/>
    <w:rsid w:val="00E35372"/>
    <w:rsid w:val="00E76618"/>
    <w:rsid w:val="00EA754A"/>
    <w:rsid w:val="00EB7C86"/>
    <w:rsid w:val="00F119E3"/>
    <w:rsid w:val="00F50BDF"/>
    <w:rsid w:val="00F578F1"/>
    <w:rsid w:val="00F801AF"/>
    <w:rsid w:val="00F93387"/>
    <w:rsid w:val="00FA4090"/>
    <w:rsid w:val="00FA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77EE-E2D3-40EE-9112-43FFF2C0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144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F53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93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27A"/>
  </w:style>
  <w:style w:type="paragraph" w:styleId="Pidipagina">
    <w:name w:val="footer"/>
    <w:basedOn w:val="Normale"/>
    <w:link w:val="PidipaginaCarattere"/>
    <w:uiPriority w:val="99"/>
    <w:unhideWhenUsed/>
    <w:rsid w:val="00893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2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2B08-44CA-44A0-A61A-7A5D426A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2948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2018-11-20T10:44:00Z</cp:lastPrinted>
  <dcterms:created xsi:type="dcterms:W3CDTF">2019-01-21T14:51:00Z</dcterms:created>
  <dcterms:modified xsi:type="dcterms:W3CDTF">2019-01-21T14:51:00Z</dcterms:modified>
</cp:coreProperties>
</file>