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4D5B" w14:textId="20A4A9F2" w:rsidR="00912572" w:rsidRDefault="00912572" w:rsidP="00912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iCs/>
          <w:color w:val="000000"/>
          <w:sz w:val="24"/>
          <w:szCs w:val="24"/>
        </w:rPr>
      </w:pPr>
      <w:r w:rsidRPr="00233393">
        <w:rPr>
          <w:b/>
          <w:bCs/>
          <w:i/>
          <w:iCs/>
          <w:color w:val="000000"/>
          <w:sz w:val="24"/>
          <w:szCs w:val="24"/>
        </w:rPr>
        <w:t>DETERMINA A CONTRARRE</w:t>
      </w:r>
    </w:p>
    <w:p w14:paraId="68185CFD" w14:textId="09B438F8" w:rsidR="009F07C4" w:rsidRDefault="009F07C4" w:rsidP="00912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1E453F6" w14:textId="5FFCCE90" w:rsidR="00DD0FB1" w:rsidRPr="00DD0FB1" w:rsidRDefault="009F07C4" w:rsidP="00DD0F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F07C4">
        <w:rPr>
          <w:b/>
          <w:bCs/>
          <w:color w:val="000000"/>
          <w:sz w:val="24"/>
          <w:szCs w:val="24"/>
        </w:rPr>
        <w:t>Oggetto</w:t>
      </w:r>
      <w:r w:rsidRPr="009F07C4">
        <w:rPr>
          <w:color w:val="000000"/>
          <w:sz w:val="24"/>
          <w:szCs w:val="24"/>
        </w:rPr>
        <w:t xml:space="preserve">: avvio procedura di selezione </w:t>
      </w:r>
      <w:r>
        <w:rPr>
          <w:color w:val="000000"/>
          <w:sz w:val="24"/>
          <w:szCs w:val="24"/>
        </w:rPr>
        <w:t xml:space="preserve">interna </w:t>
      </w:r>
      <w:r w:rsidR="007A6F1F">
        <w:rPr>
          <w:color w:val="000000"/>
          <w:sz w:val="24"/>
          <w:szCs w:val="24"/>
        </w:rPr>
        <w:t xml:space="preserve">assistente amministrativo </w:t>
      </w:r>
      <w:r w:rsidR="00DD0FB1" w:rsidRPr="00DD0FB1">
        <w:rPr>
          <w:color w:val="000000"/>
          <w:sz w:val="24"/>
          <w:szCs w:val="24"/>
        </w:rPr>
        <w:t>Fondi Strutturali Europei – Programma Operativo Nazionale “Per la scuola, competenze e ambienti per l’apprendimento” 2014-2020</w:t>
      </w:r>
      <w:r w:rsidR="00DD0FB1">
        <w:rPr>
          <w:color w:val="000000"/>
          <w:sz w:val="24"/>
          <w:szCs w:val="24"/>
        </w:rPr>
        <w:t xml:space="preserve"> </w:t>
      </w:r>
      <w:r w:rsidR="00DD0FB1" w:rsidRPr="00DD0FB1">
        <w:rPr>
          <w:color w:val="000000"/>
          <w:sz w:val="24"/>
          <w:szCs w:val="24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</w:p>
    <w:p w14:paraId="61FA3A83" w14:textId="4F75D6B6" w:rsidR="009F07C4" w:rsidRPr="009F07C4" w:rsidRDefault="00DD0FB1" w:rsidP="00DD0F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0FB1">
        <w:rPr>
          <w:color w:val="000000"/>
          <w:sz w:val="24"/>
          <w:szCs w:val="24"/>
        </w:rPr>
        <w:t>Codice Progetto 10.8.6A-FESRPON-EM-2020-182 CUP G72G20000290007</w:t>
      </w:r>
    </w:p>
    <w:p w14:paraId="01551903" w14:textId="77777777" w:rsidR="00912572" w:rsidRPr="00912572" w:rsidRDefault="00912572" w:rsidP="00912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  <w:sz w:val="24"/>
          <w:szCs w:val="24"/>
        </w:rPr>
      </w:pPr>
    </w:p>
    <w:p w14:paraId="66211A63" w14:textId="120C2B62" w:rsidR="00912572" w:rsidRPr="00AD423D" w:rsidRDefault="00912572" w:rsidP="00AD4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233393">
        <w:rPr>
          <w:rFonts w:asciiTheme="majorHAnsi" w:hAnsiTheme="majorHAnsi" w:cstheme="majorHAnsi"/>
          <w:i/>
          <w:iCs/>
          <w:color w:val="000000"/>
          <w:sz w:val="22"/>
          <w:szCs w:val="22"/>
        </w:rPr>
        <w:t>Il Dirigente Scolastico</w:t>
      </w:r>
    </w:p>
    <w:p w14:paraId="48957ED2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A2F0998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VISTO l’Avviso quadro, prot. n. 950 del 31 gennaio 2017, concernente la definizione e la presentazione degli avvisi pubblici a   valere del Fondo sociale europeo nell’ambito del Programma Operativo Nazionale “Per la Scuola” 2014-2020;</w:t>
      </w:r>
    </w:p>
    <w:p w14:paraId="698FD4BF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VISTO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>l’avviso pubblico MIUR AOODGEFID\Prot. n. 4878 del 17/04/2020 rivolto alle Istituzioni scolastiche statali per la realizzazione di smart class per le scuole del primo ciclo -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</w:p>
    <w:p w14:paraId="4DE19CFF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VISTA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la delibera del Consiglio di Circolo n.27 del 19/04/2017 di partecipazione ai bandi PON 2014-2020</w:t>
      </w:r>
    </w:p>
    <w:p w14:paraId="6350B4E8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TENUTO CONTO della nota AOODPPR n. 279/2020 in cui è prevista la sospensione delle riunioni in presenza degli Organi collegiali, il provvedimento del Collegio dei Docenti verrà acquisito in una fase successiva.</w:t>
      </w:r>
    </w:p>
    <w:p w14:paraId="2A39130E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 xml:space="preserve">VISTA la circolare MIUR </w:t>
      </w:r>
      <w:proofErr w:type="spellStart"/>
      <w:r w:rsidRPr="00AD423D">
        <w:rPr>
          <w:rFonts w:asciiTheme="majorHAnsi" w:hAnsiTheme="majorHAnsi" w:cstheme="majorHAnsi"/>
          <w:color w:val="000000"/>
          <w:sz w:val="22"/>
          <w:szCs w:val="22"/>
        </w:rPr>
        <w:t>prot</w:t>
      </w:r>
      <w:proofErr w:type="spellEnd"/>
      <w:r w:rsidRPr="00AD423D">
        <w:rPr>
          <w:rFonts w:asciiTheme="majorHAnsi" w:hAnsiTheme="majorHAnsi" w:cstheme="majorHAnsi"/>
          <w:color w:val="000000"/>
          <w:sz w:val="22"/>
          <w:szCs w:val="22"/>
        </w:rPr>
        <w:t xml:space="preserve"> n 310292 del 29 aprile 2020 di comunicazione di pubblicazione e approvazione delle graduatorie definitive dei progetti ritenuti ammissibili.</w:t>
      </w:r>
    </w:p>
    <w:p w14:paraId="6A9CD3B4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 xml:space="preserve">VISTA 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>la nota MIUR prot. n. AOODGEFID/10342 del 30/04/2020 di approvazione dell’intervento a valere sull’Obiettivo/Azione 10.8.6 - “Azioni per l’allestimento di centri scolastici digitali e per favorire l’attrattività e l’accessibilità anche nelle aree rurali ed interne”, con la quale è stata comunicata la formale autorizzazione a tutti i progetti presenti nelle graduatorie definitive</w:t>
      </w:r>
    </w:p>
    <w:p w14:paraId="1D729582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VISTA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>la nota MIUR prot. n. AOODGEFID/10444 del 5/05/2020 con la quale si autorizzava il progetto presentato da questa Istituzione scolastica e contestualmente si comunicava l’avvio delle azioni e l’inizio dell’ammissibilità della spesa pari a € 12.995,13</w:t>
      </w:r>
    </w:p>
    <w:p w14:paraId="329B9392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VISTA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>la delibera n.157 del Consiglio di Istituto del 13/11/2019 di approvazione del Programma Annuale per l’esercizio finanziario in corso;</w:t>
      </w:r>
    </w:p>
    <w:p w14:paraId="62D64941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LETTE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le “Disposizioni per l’attuazione dei progetti” prot. n. AOODGEFID/2224 del 28 gennaio 2016;</w:t>
      </w:r>
    </w:p>
    <w:p w14:paraId="51C529F0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LETTE 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le “Linee guida dell’Autorità di Gestione per l’affidamento dei contratti pubblici di servizi e forniture di importo inferiore alla soglia comunitaria” del PON FESR prot. n. AOODGEFID/9035 del 13 luglio 2015; </w:t>
      </w:r>
    </w:p>
    <w:p w14:paraId="13E6C889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VISTO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>il decreto di assunzione in bilancio del progetto autorizzato prot. n.2464/C24c del 6/05/2020</w:t>
      </w:r>
    </w:p>
    <w:p w14:paraId="17A7FC46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VISTO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il Regolamento d'Istituto per l’acquisizione in economia di lavori, servizi e forniture, redatto ai sensi dell’art. 125 comma 10, </w:t>
      </w:r>
      <w:proofErr w:type="spellStart"/>
      <w:r w:rsidRPr="00AD423D">
        <w:rPr>
          <w:rFonts w:asciiTheme="majorHAnsi" w:hAnsiTheme="majorHAnsi" w:cstheme="majorHAnsi"/>
          <w:color w:val="000000"/>
          <w:sz w:val="22"/>
          <w:szCs w:val="22"/>
        </w:rPr>
        <w:t>D.L.vo</w:t>
      </w:r>
      <w:proofErr w:type="spellEnd"/>
      <w:r w:rsidRPr="00AD423D">
        <w:rPr>
          <w:rFonts w:asciiTheme="majorHAnsi" w:hAnsiTheme="majorHAnsi" w:cstheme="majorHAnsi"/>
          <w:color w:val="000000"/>
          <w:sz w:val="22"/>
          <w:szCs w:val="22"/>
        </w:rPr>
        <w:t xml:space="preserve"> 163/2006 “Codice degli Appalti Pubblici”, delibera n. 123 del 5 febbraio 2019;</w:t>
      </w:r>
    </w:p>
    <w:p w14:paraId="2285CE5E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>VISTE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ab/>
        <w:t>le disposizioni ed istruzioni per l’attuazione delle iniziative cofinanziate dai Fondi Strutturali Europei 2014/2020;</w:t>
      </w:r>
    </w:p>
    <w:p w14:paraId="024AA3D3" w14:textId="77777777" w:rsidR="00AD423D" w:rsidRPr="00AD423D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 xml:space="preserve">VISTE   la Delibera del Consiglio d’Istituto n.123 del 5/02/2019, di approvazione dei criteri di comparazione dei curricula del personale interno all’Istituto cui conferire l’incarico di esperto Progettista e di esperto Collaudatore del PON FESR autorizzato; </w:t>
      </w:r>
    </w:p>
    <w:p w14:paraId="391BB31E" w14:textId="1B857C34" w:rsidR="007C37BF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D423D">
        <w:rPr>
          <w:rFonts w:asciiTheme="majorHAnsi" w:hAnsiTheme="majorHAnsi" w:cstheme="majorHAnsi"/>
          <w:color w:val="000000"/>
          <w:sz w:val="22"/>
          <w:szCs w:val="22"/>
        </w:rPr>
        <w:t xml:space="preserve">RILEVATA l’esigenza di indire, un avviso interno di selezione per il reclutamento di un </w:t>
      </w:r>
      <w:r w:rsidR="00E57AE3">
        <w:rPr>
          <w:rFonts w:asciiTheme="majorHAnsi" w:hAnsiTheme="majorHAnsi" w:cstheme="majorHAnsi"/>
          <w:color w:val="000000"/>
          <w:sz w:val="22"/>
          <w:szCs w:val="22"/>
        </w:rPr>
        <w:t xml:space="preserve">assistente amministrativo 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>per</w:t>
      </w:r>
      <w:r w:rsidR="00E57AE3">
        <w:rPr>
          <w:rFonts w:asciiTheme="majorHAnsi" w:hAnsiTheme="majorHAnsi" w:cstheme="majorHAnsi"/>
          <w:color w:val="000000"/>
          <w:sz w:val="22"/>
          <w:szCs w:val="22"/>
        </w:rPr>
        <w:t xml:space="preserve"> la gestione amministrativa de</w:t>
      </w:r>
      <w:r w:rsidRPr="00AD423D">
        <w:rPr>
          <w:rFonts w:asciiTheme="majorHAnsi" w:hAnsiTheme="majorHAnsi" w:cstheme="majorHAnsi"/>
          <w:color w:val="000000"/>
          <w:sz w:val="22"/>
          <w:szCs w:val="22"/>
        </w:rPr>
        <w:t>l PON FESR autorizzato;</w:t>
      </w:r>
    </w:p>
    <w:p w14:paraId="401B394F" w14:textId="77777777" w:rsidR="00AD423D" w:rsidRPr="00233393" w:rsidRDefault="00AD423D" w:rsidP="00AD4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6D0E0B61" w14:textId="4ED76BD1" w:rsidR="00DD0FB1" w:rsidRDefault="00912572" w:rsidP="00DD0F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233393">
        <w:rPr>
          <w:rFonts w:asciiTheme="majorHAnsi" w:hAnsiTheme="majorHAnsi" w:cstheme="majorHAnsi"/>
          <w:i/>
          <w:iCs/>
          <w:color w:val="000000"/>
          <w:sz w:val="22"/>
          <w:szCs w:val="22"/>
        </w:rPr>
        <w:t>DETERMINA</w:t>
      </w:r>
    </w:p>
    <w:p w14:paraId="39501A33" w14:textId="77777777" w:rsidR="00DD0FB1" w:rsidRDefault="00DD0FB1" w:rsidP="00A278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D549966" w14:textId="21506200" w:rsidR="00DD0FB1" w:rsidRPr="00705DC2" w:rsidRDefault="00DD0FB1" w:rsidP="00A278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Art. 1 - Le premesse fanno parte integrante e sostanziale del presente provvedimento. </w:t>
      </w:r>
    </w:p>
    <w:p w14:paraId="1A27CF1A" w14:textId="23CC6DD9" w:rsidR="00DD0FB1" w:rsidRPr="00DD0FB1" w:rsidRDefault="00DD0FB1" w:rsidP="00A278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D0FB1">
        <w:rPr>
          <w:rFonts w:asciiTheme="majorHAnsi" w:hAnsiTheme="majorHAnsi" w:cstheme="majorHAnsi"/>
          <w:color w:val="000000"/>
          <w:sz w:val="22"/>
          <w:szCs w:val="22"/>
        </w:rPr>
        <w:t>Art. 2 - Si delibera l’avvio dell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procedur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comparativ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per il conferimento de</w:t>
      </w:r>
      <w:r w:rsidR="00E57AE3">
        <w:rPr>
          <w:rFonts w:asciiTheme="majorHAnsi" w:hAnsiTheme="majorHAnsi" w:cstheme="majorHAnsi"/>
          <w:color w:val="000000"/>
          <w:sz w:val="22"/>
          <w:szCs w:val="22"/>
        </w:rPr>
        <w:t>ll’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>incaric</w:t>
      </w:r>
      <w:r w:rsidR="00E57AE3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57AE3">
        <w:rPr>
          <w:rFonts w:asciiTheme="majorHAnsi" w:hAnsiTheme="majorHAnsi" w:cstheme="majorHAnsi"/>
          <w:color w:val="000000"/>
          <w:sz w:val="22"/>
          <w:szCs w:val="22"/>
        </w:rPr>
        <w:t xml:space="preserve">di gestione amministrativa e rendicontazione finanziaria 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attraverso la comparazione 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dei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curricul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del personale</w:t>
      </w:r>
      <w:r w:rsidR="00E57AE3">
        <w:rPr>
          <w:rFonts w:asciiTheme="majorHAnsi" w:hAnsiTheme="majorHAnsi" w:cstheme="majorHAnsi"/>
          <w:color w:val="000000"/>
          <w:sz w:val="22"/>
          <w:szCs w:val="22"/>
        </w:rPr>
        <w:t xml:space="preserve"> assistente amministrativo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interno alla scuola. </w:t>
      </w:r>
    </w:p>
    <w:p w14:paraId="70DBDE9A" w14:textId="749EDB1F" w:rsidR="00DD0FB1" w:rsidRPr="00DD0FB1" w:rsidRDefault="00DD0FB1" w:rsidP="00DD0F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Art. 3 - </w:t>
      </w:r>
      <w:r w:rsidR="00E57AE3" w:rsidRPr="00E57AE3">
        <w:rPr>
          <w:rFonts w:asciiTheme="majorHAnsi" w:hAnsiTheme="majorHAnsi" w:cstheme="majorHAnsi"/>
          <w:color w:val="000000"/>
          <w:sz w:val="22"/>
          <w:szCs w:val="22"/>
        </w:rPr>
        <w:t>Per l’espletamento della predetta attività amministrativa sarà corrisposto come stabilito dal C.C.N.L. in vigore un compenso orario pari ad € 14,50 lordo dipendente (€ 19,24 omnicomprensivi di oneri e contributi) per ogni ora effettivamente prestata e documentata tramite trascrizione su apposita modulistica.</w:t>
      </w:r>
    </w:p>
    <w:p w14:paraId="61824E96" w14:textId="0D49246F" w:rsidR="00DD0FB1" w:rsidRPr="00DD0FB1" w:rsidRDefault="00DD0FB1" w:rsidP="00DD0F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D0FB1">
        <w:rPr>
          <w:rFonts w:asciiTheme="majorHAnsi" w:hAnsiTheme="majorHAnsi" w:cstheme="majorHAnsi"/>
          <w:color w:val="000000"/>
          <w:sz w:val="22"/>
          <w:szCs w:val="22"/>
        </w:rPr>
        <w:t>Art. 4 - Il criterio di scelta del contraente è quello della professionalità valutata secondo la griglia allegata alla presente determina, approvata dal Consiglio di Circolo con delibera n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.123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del 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>.02.20</w:t>
      </w:r>
      <w:r w:rsidR="00A2788B">
        <w:rPr>
          <w:rFonts w:asciiTheme="majorHAnsi" w:hAnsiTheme="majorHAnsi" w:cstheme="majorHAnsi"/>
          <w:color w:val="000000"/>
          <w:sz w:val="22"/>
          <w:szCs w:val="22"/>
        </w:rPr>
        <w:t>19.</w:t>
      </w: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AC7EAFE" w14:textId="4A0766A7" w:rsidR="00DD0FB1" w:rsidRPr="00DD0FB1" w:rsidRDefault="00DD0FB1" w:rsidP="00705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D0FB1">
        <w:rPr>
          <w:rFonts w:asciiTheme="majorHAnsi" w:hAnsiTheme="majorHAnsi" w:cstheme="majorHAnsi"/>
          <w:color w:val="000000"/>
          <w:sz w:val="22"/>
          <w:szCs w:val="22"/>
        </w:rPr>
        <w:t xml:space="preserve">Art. 5 - Ai sensi dell’art. 125 comma 2 e dell’art. 10 del D.Lgs 163/2006 e dell’art. 5 della legge 241 del 7 agosto 1990, viene nominato Responsabile del Procedimento il Dirigente scolastico. </w:t>
      </w:r>
    </w:p>
    <w:p w14:paraId="3B4B33DB" w14:textId="77777777" w:rsidR="00DD0FB1" w:rsidRDefault="00DD0FB1" w:rsidP="009125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14:paraId="1732BA9B" w14:textId="3942307E" w:rsidR="00912572" w:rsidRPr="00233393" w:rsidRDefault="00912572" w:rsidP="0091257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233393">
        <w:rPr>
          <w:color w:val="000000"/>
          <w:sz w:val="22"/>
          <w:szCs w:val="22"/>
        </w:rPr>
        <w:t>Il Responsabile Unico del Procedimento</w:t>
      </w:r>
    </w:p>
    <w:p w14:paraId="102D90A5" w14:textId="79AAC4EA" w:rsidR="00912572" w:rsidRPr="00233393" w:rsidRDefault="00912572" w:rsidP="00912572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color w:val="000000"/>
          <w:sz w:val="22"/>
          <w:szCs w:val="22"/>
        </w:rPr>
      </w:pPr>
      <w:r w:rsidRPr="00233393">
        <w:rPr>
          <w:color w:val="000000"/>
          <w:sz w:val="22"/>
          <w:szCs w:val="22"/>
        </w:rPr>
        <w:t xml:space="preserve">       IL DIRIGENTE SCOLASTICO</w:t>
      </w:r>
    </w:p>
    <w:p w14:paraId="50BF5817" w14:textId="60408134" w:rsidR="00912572" w:rsidRDefault="00912572" w:rsidP="009125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</w:r>
      <w:r w:rsidRPr="00912572">
        <w:rPr>
          <w:rFonts w:ascii="Edwardian Script ITC" w:hAnsi="Edwardian Script ITC"/>
          <w:color w:val="000000"/>
          <w:sz w:val="48"/>
          <w:szCs w:val="48"/>
        </w:rPr>
        <w:t>Silvia Brunini</w:t>
      </w:r>
    </w:p>
    <w:p w14:paraId="12897013" w14:textId="15855D2D" w:rsidR="00A0637B" w:rsidRPr="00B82507" w:rsidRDefault="00A0637B" w:rsidP="00A0637B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color w:val="000000"/>
          <w:sz w:val="16"/>
          <w:szCs w:val="16"/>
        </w:rPr>
      </w:pPr>
      <w:bookmarkStart w:id="0" w:name="_Hlk40079303"/>
      <w:r>
        <w:rPr>
          <w:color w:val="000000"/>
          <w:sz w:val="16"/>
          <w:szCs w:val="16"/>
        </w:rPr>
        <w:t xml:space="preserve">         </w:t>
      </w:r>
      <w:r w:rsidRPr="00B82507">
        <w:rPr>
          <w:color w:val="000000"/>
          <w:sz w:val="16"/>
          <w:szCs w:val="16"/>
        </w:rPr>
        <w:t xml:space="preserve">Firma autografa sostituita a mezzo stampa </w:t>
      </w:r>
    </w:p>
    <w:p w14:paraId="180C3DF3" w14:textId="18F9F494" w:rsidR="00E541B2" w:rsidRPr="00705DC2" w:rsidRDefault="00A0637B" w:rsidP="00705DC2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Pr="00B82507">
        <w:rPr>
          <w:color w:val="000000"/>
          <w:sz w:val="16"/>
          <w:szCs w:val="16"/>
        </w:rPr>
        <w:t xml:space="preserve">ai sensi dell’art. 3, comma 2 del </w:t>
      </w:r>
      <w:proofErr w:type="spellStart"/>
      <w:r w:rsidRPr="00B82507">
        <w:rPr>
          <w:color w:val="000000"/>
          <w:sz w:val="16"/>
          <w:szCs w:val="16"/>
        </w:rPr>
        <w:t>D.Lgs.</w:t>
      </w:r>
      <w:proofErr w:type="spellEnd"/>
      <w:r w:rsidRPr="00B82507">
        <w:rPr>
          <w:color w:val="000000"/>
          <w:sz w:val="16"/>
          <w:szCs w:val="16"/>
        </w:rPr>
        <w:t xml:space="preserve"> 39/93</w:t>
      </w:r>
      <w:bookmarkEnd w:id="0"/>
    </w:p>
    <w:p w14:paraId="36DFEC8C" w14:textId="7B91E910" w:rsidR="00A2788B" w:rsidRDefault="00A2788B" w:rsidP="00912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Allegato</w:t>
      </w:r>
    </w:p>
    <w:p w14:paraId="27A6FD4E" w14:textId="063B48D6" w:rsidR="00A2788B" w:rsidRPr="00233393" w:rsidRDefault="00A2788B" w:rsidP="00912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– criteri comparazione curricula</w:t>
      </w:r>
    </w:p>
    <w:sectPr w:rsidR="00A2788B" w:rsidRPr="00233393">
      <w:headerReference w:type="default" r:id="rId7"/>
      <w:footerReference w:type="default" r:id="rId8"/>
      <w:pgSz w:w="11905" w:h="16837"/>
      <w:pgMar w:top="1133" w:right="1133" w:bottom="1147" w:left="1133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947C" w14:textId="77777777" w:rsidR="00AD4BA7" w:rsidRDefault="00AD4BA7">
      <w:r>
        <w:separator/>
      </w:r>
    </w:p>
  </w:endnote>
  <w:endnote w:type="continuationSeparator" w:id="0">
    <w:p w14:paraId="104ECA1D" w14:textId="77777777" w:rsidR="00AD4BA7" w:rsidRDefault="00AD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F292" w14:textId="77777777" w:rsidR="00E541B2" w:rsidRDefault="00E541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F29B" w14:textId="77777777" w:rsidR="00AD4BA7" w:rsidRDefault="00AD4BA7">
      <w:r>
        <w:separator/>
      </w:r>
    </w:p>
  </w:footnote>
  <w:footnote w:type="continuationSeparator" w:id="0">
    <w:p w14:paraId="0B86FB24" w14:textId="77777777" w:rsidR="00AD4BA7" w:rsidRDefault="00AD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EE11" w14:textId="77777777" w:rsidR="00E541B2" w:rsidRDefault="00786D2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32999C2B" wp14:editId="4A08DE22">
          <wp:extent cx="5909310" cy="975360"/>
          <wp:effectExtent l="0" t="0" r="0" b="0"/>
          <wp:docPr id="1" name="image1.png" descr="http://isiszanussi.gov.it/sites/default/files/pictures/varie/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isiszanussi.gov.it/sites/default/files/pictures/varie/banner_PON_14_20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931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20CDE" w14:textId="77777777" w:rsidR="00E541B2" w:rsidRDefault="00E541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tbl>
    <w:tblPr>
      <w:tblStyle w:val="a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797"/>
    </w:tblGrid>
    <w:tr w:rsidR="00E541B2" w14:paraId="77584EB3" w14:textId="77777777">
      <w:trPr>
        <w:trHeight w:val="1697"/>
      </w:trPr>
      <w:tc>
        <w:tcPr>
          <w:tcW w:w="1559" w:type="dxa"/>
        </w:tcPr>
        <w:p w14:paraId="7BE482E0" w14:textId="77777777" w:rsidR="00E541B2" w:rsidRDefault="00E541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087DD09A" w14:textId="77777777" w:rsidR="00E541B2" w:rsidRDefault="00786D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114300" distR="114300" wp14:anchorId="513EA740" wp14:editId="6BA3277A">
                <wp:extent cx="641350" cy="71691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5DB855EC" w14:textId="77777777" w:rsidR="00E541B2" w:rsidRDefault="00786D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</w:pPr>
          <w:r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  <w:t>Ministero dell’Istruzione</w:t>
          </w:r>
        </w:p>
        <w:p w14:paraId="03C51E7F" w14:textId="77777777" w:rsidR="00E541B2" w:rsidRDefault="00786D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22"/>
              <w:szCs w:val="22"/>
            </w:rPr>
            <w:t>DIREZIONE DIDATTICA DI CASTEL MAGGIORE</w:t>
          </w:r>
        </w:p>
        <w:p w14:paraId="3C2FA6DC" w14:textId="77777777" w:rsidR="00E541B2" w:rsidRDefault="00786D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Via A. Gramsci, 175 – 40013 CASTEL MAGGIORE (BO)</w:t>
          </w:r>
        </w:p>
        <w:p w14:paraId="0B210CA8" w14:textId="77777777" w:rsidR="00E541B2" w:rsidRDefault="00786D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Tel. 051711285/286 e-mail </w:t>
          </w:r>
          <w:hyperlink r:id="rId3">
            <w:r>
              <w:rPr>
                <w:i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>
            <w:rPr>
              <w:i/>
              <w:color w:val="000000"/>
              <w:sz w:val="18"/>
              <w:szCs w:val="18"/>
            </w:rPr>
            <w:t xml:space="preserve"> - pec </w:t>
          </w:r>
          <w:hyperlink r:id="rId4">
            <w:r>
              <w:rPr>
                <w:i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</w:p>
        <w:p w14:paraId="0DEF4E7E" w14:textId="77777777" w:rsidR="00E541B2" w:rsidRDefault="00786D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i/>
              <w:color w:val="000000"/>
              <w:sz w:val="18"/>
              <w:szCs w:val="18"/>
            </w:rPr>
            <w:t>C.F. 80074330376 codice univoco ufficio UFMTD6</w:t>
          </w:r>
        </w:p>
        <w:p w14:paraId="30A2F9DD" w14:textId="77777777" w:rsidR="00E541B2" w:rsidRDefault="00E541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</w:p>
      </w:tc>
    </w:tr>
  </w:tbl>
  <w:p w14:paraId="11D02ACE" w14:textId="77777777" w:rsidR="00E541B2" w:rsidRDefault="00E541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14:paraId="7A06EB63" w14:textId="77777777" w:rsidR="00E541B2" w:rsidRDefault="00786D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bookmarkStart w:id="1" w:name="_Hlk39923994"/>
    <w:r>
      <w:rPr>
        <w:rFonts w:ascii="Bahnschrift Light" w:eastAsia="Bahnschrift Light" w:hAnsi="Bahnschrift Light" w:cs="Bahnschrift Light"/>
        <w:color w:val="000000"/>
      </w:rPr>
      <w:t>Fondi Strutturali Europei – Programma Operativo Nazionale</w:t>
    </w:r>
  </w:p>
  <w:p w14:paraId="76812AE6" w14:textId="77777777" w:rsidR="00E541B2" w:rsidRDefault="00786D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 xml:space="preserve"> “Per la scuola, competenze e ambienti per l’apprendimento” 2014-2020</w:t>
    </w:r>
  </w:p>
  <w:p w14:paraId="5457B629" w14:textId="77777777" w:rsidR="00E541B2" w:rsidRDefault="00786D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</w:r>
  </w:p>
  <w:p w14:paraId="43F41F6E" w14:textId="77777777" w:rsidR="00E541B2" w:rsidRDefault="00786D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Codice Progetto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10.8.6A-FESRPON-EM-2020-182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CUP G72G20000290007</w:t>
    </w:r>
  </w:p>
  <w:bookmarkEnd w:id="1"/>
  <w:p w14:paraId="0766A551" w14:textId="77777777" w:rsidR="00E541B2" w:rsidRDefault="00E541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07CC"/>
    <w:multiLevelType w:val="hybridMultilevel"/>
    <w:tmpl w:val="B08A4DC8"/>
    <w:lvl w:ilvl="0" w:tplc="B5A4E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8F6"/>
    <w:multiLevelType w:val="hybridMultilevel"/>
    <w:tmpl w:val="89307D1A"/>
    <w:lvl w:ilvl="0" w:tplc="B5A4E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B2"/>
    <w:rsid w:val="000C5345"/>
    <w:rsid w:val="000D3881"/>
    <w:rsid w:val="00233393"/>
    <w:rsid w:val="005E323C"/>
    <w:rsid w:val="00612F3F"/>
    <w:rsid w:val="00686EED"/>
    <w:rsid w:val="00705DC2"/>
    <w:rsid w:val="00786D21"/>
    <w:rsid w:val="00794C13"/>
    <w:rsid w:val="007A6F1F"/>
    <w:rsid w:val="007C37BF"/>
    <w:rsid w:val="00822FDE"/>
    <w:rsid w:val="00884EA5"/>
    <w:rsid w:val="00912572"/>
    <w:rsid w:val="009F07C4"/>
    <w:rsid w:val="00A0637B"/>
    <w:rsid w:val="00A16001"/>
    <w:rsid w:val="00A2788B"/>
    <w:rsid w:val="00AD423D"/>
    <w:rsid w:val="00AD4BA7"/>
    <w:rsid w:val="00B5666E"/>
    <w:rsid w:val="00C35A0A"/>
    <w:rsid w:val="00C7236A"/>
    <w:rsid w:val="00D221A4"/>
    <w:rsid w:val="00DD0FB1"/>
    <w:rsid w:val="00E541B2"/>
    <w:rsid w:val="00E57AE3"/>
    <w:rsid w:val="00EF1D79"/>
    <w:rsid w:val="00F52481"/>
    <w:rsid w:val="00F53AC6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7577"/>
  <w15:docId w15:val="{0C3117D8-B83F-4CEC-A612-143369E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0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FB1"/>
  </w:style>
  <w:style w:type="paragraph" w:styleId="Pidipagina">
    <w:name w:val="footer"/>
    <w:basedOn w:val="Normale"/>
    <w:link w:val="PidipaginaCarattere"/>
    <w:uiPriority w:val="99"/>
    <w:unhideWhenUsed/>
    <w:rsid w:val="00DD0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FB1"/>
  </w:style>
  <w:style w:type="paragraph" w:styleId="Paragrafoelenco">
    <w:name w:val="List Paragraph"/>
    <w:basedOn w:val="Normale"/>
    <w:uiPriority w:val="34"/>
    <w:qFormat/>
    <w:rsid w:val="00DD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oee068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alessandra.devoti.364@gmail.com</cp:lastModifiedBy>
  <cp:revision>5</cp:revision>
  <dcterms:created xsi:type="dcterms:W3CDTF">2020-05-11T06:56:00Z</dcterms:created>
  <dcterms:modified xsi:type="dcterms:W3CDTF">2020-05-11T07:02:00Z</dcterms:modified>
</cp:coreProperties>
</file>