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A5" w:rsidRDefault="006471A5" w:rsidP="009753A2">
      <w:pPr>
        <w:pStyle w:val="Header"/>
        <w:tabs>
          <w:tab w:val="clear" w:pos="4819"/>
          <w:tab w:val="clear" w:pos="9638"/>
          <w:tab w:val="left" w:pos="9075"/>
        </w:tabs>
        <w:jc w:val="right"/>
        <w:rPr>
          <w:rFonts w:ascii="Arial" w:hAnsi="Arial" w:cs="Arial"/>
          <w:sz w:val="2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Arial" w:hAnsi="Arial" w:cs="Arial"/>
          <w:sz w:val="22"/>
        </w:rPr>
        <w:t>Al Comune di Pinerolo</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ab/>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TECNOCART di Natali A &amp; C sas</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Via Tosarelli, 101/2 40055 Castenaso (Bo)</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 xml:space="preserve">Tel 051/788829 Fax 051/786605 e-mail: </w:t>
      </w:r>
      <w:hyperlink r:id="rId7" w:history="1">
        <w:r>
          <w:rPr>
            <w:rStyle w:val="Hyperlink"/>
            <w:rFonts w:ascii="Tahoma" w:hAnsi="Tahoma" w:cs="Tahoma"/>
            <w:sz w:val="20"/>
            <w:szCs w:val="20"/>
          </w:rPr>
          <w:t>negozio@tecnocartsas.it</w:t>
        </w:r>
      </w:hyperlink>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P.IVA e COD.FISC. 02703241204</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Il/la sottoscritto/a ANTONIO NATALI</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nato/a BOLOGNA il 03/10/1970</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 xml:space="preserve">in qualità di SOCIO ACCOMANDATARIO </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dell’impresa TECNOCART DI NATALI A &amp; C SAS</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con sede in CASTENASO(BO) Via TOSARELLI , nr 101/2</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r>
        <w:rPr>
          <w:rFonts w:ascii="Tahoma" w:hAnsi="Tahoma" w:cs="Tahoma"/>
          <w:sz w:val="20"/>
          <w:szCs w:val="20"/>
        </w:rPr>
        <w:t>Codice Fiscale n 02703241204 Partita I.V.A. 02703241204</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pPr>
      <w:r>
        <w:rPr>
          <w:rFonts w:ascii="Tahoma" w:hAnsi="Tahoma" w:cs="Tahoma"/>
          <w:sz w:val="20"/>
          <w:szCs w:val="20"/>
        </w:rPr>
        <w:t xml:space="preserve">dichiara che, in relazione alla fornitura in oggetto indicata, l’impresa assume tutti gli obblighi di </w:t>
      </w:r>
      <w:r>
        <w:rPr>
          <w:rFonts w:ascii="Tahoma" w:hAnsi="Tahoma" w:cs="Tahoma"/>
          <w:b/>
          <w:bCs/>
          <w:sz w:val="20"/>
          <w:szCs w:val="20"/>
        </w:rPr>
        <w:t>tracciabilità dei flussi finanziari, anche nei confronti di tutti i soggetti appartenenti alla filiera delle imprese di cui al presente contratto (art. 6, comma 3, D.L. 187/2010)</w:t>
      </w:r>
      <w:r>
        <w:rPr>
          <w:rFonts w:ascii="Tahoma" w:hAnsi="Tahoma" w:cs="Tahoma"/>
          <w:sz w:val="20"/>
          <w:szCs w:val="20"/>
        </w:rPr>
        <w:t xml:space="preserve"> previsti dall’articolo 3 della Legge n. 136/2010, così come modificato dal</w:t>
      </w:r>
      <w:r>
        <w:rPr>
          <w:rFonts w:ascii="Arial" w:hAnsi="Arial" w:cs="Arial"/>
          <w:sz w:val="20"/>
          <w:szCs w:val="20"/>
        </w:rPr>
        <w:t xml:space="preserve"> </w:t>
      </w:r>
      <w:r>
        <w:rPr>
          <w:rFonts w:ascii="Tahoma" w:hAnsi="Tahoma" w:cs="Tahoma"/>
          <w:sz w:val="20"/>
          <w:szCs w:val="20"/>
        </w:rPr>
        <w:t xml:space="preserve">D.L. 12 novembre 2010 n. 187, ovvero da disposizioni interpretative (vedasi Determinazioni dell’Autorità per la vigilanza sui Contratti Pubblici n. 8 del 18.11.2010, </w:t>
      </w:r>
      <w:r>
        <w:rPr>
          <w:rFonts w:ascii="Arial" w:hAnsi="Arial" w:cs="Arial"/>
          <w:sz w:val="20"/>
          <w:szCs w:val="20"/>
        </w:rPr>
        <w:t>n. 10 del 22.12.2010 e n. 4 del 07.07.2011).</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pPr>
      <w:r>
        <w:rPr>
          <w:rFonts w:ascii="Tahoma" w:hAnsi="Tahoma" w:cs="Tahoma"/>
          <w:sz w:val="20"/>
          <w:szCs w:val="20"/>
        </w:rPr>
        <w:t>In particolare, l’impresa</w:t>
      </w:r>
      <w:r>
        <w:rPr>
          <w:rFonts w:ascii="Tahoma" w:hAnsi="Tahoma" w:cs="Tahoma"/>
          <w:i/>
          <w:iCs/>
          <w:sz w:val="20"/>
          <w:szCs w:val="20"/>
        </w:rPr>
        <w:t xml:space="preserve"> </w:t>
      </w:r>
      <w:r>
        <w:rPr>
          <w:rFonts w:ascii="Tahoma" w:hAnsi="Tahoma" w:cs="Tahoma"/>
          <w:sz w:val="20"/>
          <w:szCs w:val="20"/>
        </w:rPr>
        <w:t xml:space="preserve">si obbliga ad utilizzare uno o più conti correnti bancari o postali dedicati, anche non in via esclusiva, dove devono transitare tutti i movimenti finanziari relativi al presente appalto, attraverso lo strumento del bonifico bancario o postale, ovvero con altri strumenti di pagamento idonei a consentire la piena tracciabilità delle operazioni. Tra i predetti movimenti finanziari rientrano, a titolo esemplificativo e non esaustivo: </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ahoma" w:hAnsi="Tahoma" w:cs="Tahoma"/>
          <w:sz w:val="20"/>
          <w:szCs w:val="20"/>
        </w:rPr>
      </w:pPr>
      <w:r>
        <w:rPr>
          <w:rFonts w:ascii="Tahoma" w:hAnsi="Tahoma" w:cs="Tahoma"/>
          <w:sz w:val="20"/>
          <w:szCs w:val="20"/>
        </w:rPr>
        <w:t xml:space="preserve">- il pagamento dei corrispettivi dell’appalto, nonché le eventuali somme dovute a titolo di penale o, comunque, di risarcimento, </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ahoma" w:hAnsi="Tahoma" w:cs="Tahoma"/>
          <w:sz w:val="20"/>
          <w:szCs w:val="20"/>
        </w:rPr>
      </w:pPr>
      <w:r>
        <w:rPr>
          <w:rFonts w:ascii="Tahoma" w:hAnsi="Tahoma" w:cs="Tahoma"/>
          <w:sz w:val="20"/>
          <w:szCs w:val="20"/>
        </w:rPr>
        <w:t xml:space="preserve">- il pagamento di somme nei confronti di eventuali subappaltatori o subcontraenti (subforniture) della filiera delle imprese a qualsiasi titolo interessati all’appalto, </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ahoma" w:hAnsi="Tahoma" w:cs="Tahoma"/>
          <w:sz w:val="20"/>
          <w:szCs w:val="20"/>
        </w:rPr>
      </w:pPr>
      <w:r>
        <w:rPr>
          <w:rFonts w:ascii="Tahoma" w:hAnsi="Tahoma" w:cs="Tahoma"/>
          <w:sz w:val="20"/>
          <w:szCs w:val="20"/>
        </w:rPr>
        <w:t xml:space="preserve">- i pagamenti destinati a dipendenti, consulenti e fornitori di beni e servizi rientranti tra le spese generali, che potranno essere effettuati anche con strumenti diversi dal bonifico bancario o postale purché idonei a garantire la piena tracciabilità delle operazioni per l'intero importo dovuto, anche se questo non è riferibile in via esclusiva alla realizzazione dell’appalto, </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ahoma" w:hAnsi="Tahoma" w:cs="Tahoma"/>
          <w:sz w:val="20"/>
          <w:szCs w:val="20"/>
        </w:rPr>
      </w:pPr>
      <w:r>
        <w:rPr>
          <w:rFonts w:ascii="Tahoma" w:hAnsi="Tahoma" w:cs="Tahoma"/>
          <w:sz w:val="20"/>
          <w:szCs w:val="20"/>
        </w:rPr>
        <w:t xml:space="preserve">- i pagamenti in favore di enti previdenziali, assicurativi e istituzionali, quelli in favore di gestori e fornitori di pubblici servizi, ovvero quelli riguardanti tributi, nonché le spese giornaliere, di importo inferiore o uguale ad Euro 500,00=, che potranno essere effettuati anche con strumenti diversi dal bonifico bancario o postale, fermo restando l’obbligo di documentazione della spesa. </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rPr>
          <w:rFonts w:ascii="Tahoma" w:hAnsi="Tahoma" w:cs="Tahoma"/>
          <w:sz w:val="20"/>
          <w:szCs w:val="20"/>
        </w:rPr>
      </w:pPr>
      <w:r>
        <w:rPr>
          <w:rFonts w:ascii="Tahoma" w:hAnsi="Tahoma" w:cs="Tahoma"/>
          <w:sz w:val="20"/>
          <w:szCs w:val="20"/>
        </w:rPr>
        <w:t xml:space="preserve">Inoltre, ai fini degli adempimenti relativi al presente appalto, dichiara: </w:t>
      </w:r>
    </w:p>
    <w:p w:rsidR="006471A5" w:rsidRDefault="006471A5">
      <w:pPr>
        <w:pStyle w:val="Textbody"/>
        <w:numPr>
          <w:ilvl w:val="0"/>
          <w:numId w:val="2"/>
        </w:numPr>
        <w:tabs>
          <w:tab w:val="left" w:pos="1786"/>
          <w:tab w:val="left" w:pos="2506"/>
          <w:tab w:val="left" w:pos="3226"/>
          <w:tab w:val="left" w:pos="3946"/>
          <w:tab w:val="left" w:pos="4666"/>
          <w:tab w:val="left" w:pos="5386"/>
          <w:tab w:val="left" w:pos="6106"/>
          <w:tab w:val="left" w:pos="6826"/>
          <w:tab w:val="left" w:pos="7546"/>
          <w:tab w:val="left" w:pos="8266"/>
          <w:tab w:val="left" w:pos="8986"/>
        </w:tabs>
        <w:spacing w:before="120" w:line="320" w:lineRule="exact"/>
        <w:ind w:left="346" w:hanging="357"/>
        <w:rPr>
          <w:rFonts w:ascii="Tahoma" w:hAnsi="Tahoma" w:cs="Tahoma"/>
          <w:sz w:val="20"/>
          <w:szCs w:val="20"/>
        </w:rPr>
      </w:pPr>
      <w:r>
        <w:rPr>
          <w:rFonts w:ascii="Tahoma" w:hAnsi="Tahoma" w:cs="Tahoma"/>
          <w:sz w:val="20"/>
          <w:szCs w:val="20"/>
        </w:rPr>
        <w:t>che il conto corrente bancario o postale dedicato, anche non via esclusiva è il seguente.</w:t>
      </w:r>
    </w:p>
    <w:p w:rsidR="006471A5" w:rsidRPr="00995F31"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b/>
          <w:bCs/>
          <w:sz w:val="20"/>
          <w:szCs w:val="20"/>
        </w:rPr>
      </w:pPr>
      <w:r w:rsidRPr="00F80DCA">
        <w:rPr>
          <w:rFonts w:ascii="Tahoma" w:hAnsi="Tahoma" w:cs="Tahoma"/>
          <w:b/>
          <w:bCs/>
          <w:sz w:val="20"/>
          <w:szCs w:val="20"/>
        </w:rPr>
        <w:t>BCC Felsinea - Banca di Credito Coop. dal 1902</w:t>
      </w:r>
      <w:r>
        <w:rPr>
          <w:rFonts w:ascii="Tahoma" w:hAnsi="Tahoma" w:cs="Tahoma"/>
          <w:b/>
          <w:bCs/>
          <w:sz w:val="20"/>
          <w:szCs w:val="20"/>
        </w:rPr>
        <w:t xml:space="preserve"> - SEDE DI VILLANOVA</w:t>
      </w:r>
    </w:p>
    <w:p w:rsidR="006471A5" w:rsidRPr="0088702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b/>
          <w:bCs/>
          <w:sz w:val="20"/>
          <w:szCs w:val="20"/>
        </w:rPr>
      </w:pPr>
      <w:r w:rsidRPr="00995F31">
        <w:rPr>
          <w:rFonts w:ascii="Tahoma" w:hAnsi="Tahoma" w:cs="Tahoma"/>
          <w:b/>
          <w:bCs/>
          <w:sz w:val="20"/>
          <w:szCs w:val="20"/>
        </w:rPr>
        <w:t xml:space="preserve">IBAN: </w:t>
      </w:r>
      <w:r>
        <w:rPr>
          <w:rFonts w:ascii="Tahoma" w:hAnsi="Tahoma" w:cs="Tahoma"/>
          <w:b/>
          <w:bCs/>
          <w:sz w:val="20"/>
          <w:szCs w:val="20"/>
        </w:rPr>
        <w:t>IT42N0847236760000001005684</w:t>
      </w:r>
    </w:p>
    <w:p w:rsidR="006471A5" w:rsidRDefault="006471A5">
      <w:pPr>
        <w:pStyle w:val="Textbody"/>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ahoma" w:hAnsi="Tahoma" w:cs="Tahoma"/>
          <w:sz w:val="20"/>
          <w:szCs w:val="20"/>
        </w:rPr>
      </w:pPr>
      <w:r>
        <w:rPr>
          <w:rFonts w:ascii="Tahoma" w:hAnsi="Tahoma" w:cs="Tahoma"/>
          <w:sz w:val="20"/>
          <w:szCs w:val="20"/>
        </w:rPr>
        <w:t>che le persone delegate ad operare su tale conto sono le seguenti</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cognome, nome NATALI ANTONIO</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nato a BOLOGNA il 03/10/1970</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residente a SAN LAZZARO DI SAVENA (BO) in via VIGANO', 6</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codice fiscale NTL NTN 70R 03A 944T</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cognome, nome ………………………………...…………………</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nato a ………………………………….. il ……………….………</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residente a ……………..……… in via …………………………..</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r>
        <w:rPr>
          <w:rFonts w:ascii="Tahoma" w:hAnsi="Tahoma" w:cs="Tahoma"/>
          <w:sz w:val="20"/>
          <w:szCs w:val="20"/>
        </w:rPr>
        <w:t>codice fiscale ……………………………………………………..</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rPr>
          <w:rFonts w:ascii="Tahoma" w:hAnsi="Tahoma" w:cs="Tahoma"/>
          <w:sz w:val="20"/>
          <w:szCs w:val="20"/>
        </w:rPr>
      </w:pP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rPr>
          <w:rFonts w:ascii="Tahoma" w:hAnsi="Tahoma" w:cs="Tahoma"/>
          <w:sz w:val="20"/>
          <w:szCs w:val="20"/>
        </w:rPr>
      </w:pPr>
    </w:p>
    <w:p w:rsidR="006471A5" w:rsidRDefault="006471A5">
      <w:pPr>
        <w:pStyle w:val="Text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ahoma" w:hAnsi="Tahoma" w:cs="Tahoma"/>
          <w:sz w:val="20"/>
          <w:szCs w:val="20"/>
        </w:rPr>
      </w:pPr>
      <w:r>
        <w:rPr>
          <w:rFonts w:ascii="Tahoma" w:hAnsi="Tahoma" w:cs="Tahoma"/>
          <w:sz w:val="20"/>
          <w:szCs w:val="20"/>
        </w:rPr>
        <w:t>si impegna a comunicare entro il termine perentorio di 7 (sette) giorni solari le variazioni al conto corrente sopra menzionato, ovvero l’accensione di nuovi conti correnti dedicati, anche non in via esclusiva, all’appalto, nonché le variazioni inerenti le persone delegate ad operare sul conto corrente;</w:t>
      </w:r>
    </w:p>
    <w:p w:rsidR="006471A5" w:rsidRDefault="006471A5">
      <w:pPr>
        <w:pStyle w:val="Textbody"/>
        <w:numPr>
          <w:ilvl w:val="0"/>
          <w:numId w:val="2"/>
        </w:numPr>
        <w:tabs>
          <w:tab w:val="left" w:pos="1066"/>
          <w:tab w:val="left" w:pos="1786"/>
          <w:tab w:val="left" w:pos="2506"/>
          <w:tab w:val="left" w:pos="3226"/>
          <w:tab w:val="left" w:pos="3946"/>
          <w:tab w:val="left" w:pos="4666"/>
          <w:tab w:val="left" w:pos="5386"/>
          <w:tab w:val="left" w:pos="6106"/>
          <w:tab w:val="left" w:pos="6826"/>
          <w:tab w:val="left" w:pos="7546"/>
          <w:tab w:val="left" w:pos="8266"/>
          <w:tab w:val="left" w:pos="8986"/>
        </w:tabs>
        <w:spacing w:before="120" w:line="320" w:lineRule="exact"/>
        <w:ind w:left="346" w:hanging="357"/>
        <w:rPr>
          <w:rFonts w:ascii="Tahoma" w:hAnsi="Tahoma" w:cs="Tahoma"/>
          <w:sz w:val="20"/>
          <w:szCs w:val="20"/>
        </w:rPr>
      </w:pPr>
      <w:r>
        <w:rPr>
          <w:rFonts w:ascii="Tahoma" w:hAnsi="Tahoma" w:cs="Tahoma"/>
          <w:sz w:val="20"/>
          <w:szCs w:val="20"/>
        </w:rPr>
        <w:t xml:space="preserve">si impegna ad indicare il codice CIG della procedura </w:t>
      </w:r>
    </w:p>
    <w:p w:rsidR="006471A5" w:rsidRDefault="006471A5">
      <w:pPr>
        <w:pStyle w:val="Textbody"/>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s>
        <w:spacing w:line="320" w:lineRule="exact"/>
        <w:ind w:left="709" w:hanging="283"/>
        <w:rPr>
          <w:rFonts w:ascii="Tahoma" w:hAnsi="Tahoma" w:cs="Tahoma"/>
          <w:sz w:val="20"/>
          <w:szCs w:val="20"/>
        </w:rPr>
      </w:pPr>
      <w:r>
        <w:rPr>
          <w:rFonts w:ascii="Tahoma" w:hAnsi="Tahoma" w:cs="Tahoma"/>
          <w:sz w:val="20"/>
          <w:szCs w:val="20"/>
        </w:rPr>
        <w:t>-</w:t>
      </w:r>
      <w:r>
        <w:rPr>
          <w:noProof/>
          <w:webHidden/>
        </w:rPr>
        <w:tab/>
      </w:r>
      <w:r>
        <w:rPr>
          <w:rFonts w:ascii="Tahoma" w:hAnsi="Tahoma" w:cs="Tahoma"/>
          <w:sz w:val="20"/>
          <w:szCs w:val="20"/>
        </w:rPr>
        <w:t>in ogni fattura che verrà emessa, pena l’irricevibilità della medesima</w:t>
      </w:r>
    </w:p>
    <w:p w:rsidR="006471A5" w:rsidRDefault="006471A5">
      <w:pPr>
        <w:pStyle w:val="Textbody"/>
        <w:tabs>
          <w:tab w:val="left" w:pos="2149"/>
          <w:tab w:val="left" w:pos="2869"/>
          <w:tab w:val="left" w:pos="3589"/>
          <w:tab w:val="left" w:pos="4309"/>
          <w:tab w:val="left" w:pos="5029"/>
          <w:tab w:val="left" w:pos="5749"/>
          <w:tab w:val="left" w:pos="6469"/>
          <w:tab w:val="left" w:pos="7189"/>
          <w:tab w:val="left" w:pos="7909"/>
          <w:tab w:val="left" w:pos="8629"/>
          <w:tab w:val="left" w:pos="9349"/>
        </w:tabs>
        <w:spacing w:line="320" w:lineRule="exact"/>
        <w:ind w:left="709" w:hanging="283"/>
        <w:rPr>
          <w:rFonts w:ascii="Tahoma" w:hAnsi="Tahoma" w:cs="Tahoma"/>
          <w:sz w:val="20"/>
          <w:szCs w:val="20"/>
        </w:rPr>
      </w:pPr>
      <w:r>
        <w:rPr>
          <w:rFonts w:ascii="Tahoma" w:hAnsi="Tahoma" w:cs="Tahoma"/>
          <w:sz w:val="20"/>
          <w:szCs w:val="20"/>
        </w:rPr>
        <w:t>-</w:t>
      </w:r>
      <w:r>
        <w:rPr>
          <w:noProof/>
          <w:webHidden/>
        </w:rPr>
        <w:tab/>
      </w:r>
      <w:r>
        <w:rPr>
          <w:rFonts w:ascii="Tahoma" w:hAnsi="Tahoma" w:cs="Tahoma"/>
          <w:sz w:val="20"/>
          <w:szCs w:val="20"/>
        </w:rPr>
        <w:t>in ogni movimento finanziario precedentemente elencato, ad eccezione esclusivamente dei pagamenti verso conti correnti non dedicati, quali: stipendi (emolumenti a dirigenti e impiegati), manodopera (emolumenti ad operai), spese generali (cancelleria, fotocopie, abbonamenti e pubblicità, canoni per utenze e affitto), provvista di immobilizzazioni tecniche, consulenze legali, amministrative tributarie e tecniche;</w:t>
      </w:r>
    </w:p>
    <w:p w:rsidR="006471A5" w:rsidRDefault="006471A5">
      <w:pPr>
        <w:pStyle w:val="Textbody"/>
        <w:numPr>
          <w:ilvl w:val="0"/>
          <w:numId w:val="2"/>
        </w:numPr>
        <w:tabs>
          <w:tab w:val="left" w:pos="1066"/>
          <w:tab w:val="left" w:pos="1786"/>
          <w:tab w:val="left" w:pos="2506"/>
          <w:tab w:val="left" w:pos="3226"/>
          <w:tab w:val="left" w:pos="3946"/>
          <w:tab w:val="left" w:pos="4666"/>
          <w:tab w:val="left" w:pos="5386"/>
          <w:tab w:val="left" w:pos="6106"/>
          <w:tab w:val="left" w:pos="6826"/>
          <w:tab w:val="left" w:pos="7546"/>
          <w:tab w:val="left" w:pos="8266"/>
          <w:tab w:val="left" w:pos="8986"/>
        </w:tabs>
        <w:spacing w:before="120" w:line="320" w:lineRule="exact"/>
        <w:ind w:left="346" w:hanging="357"/>
        <w:rPr>
          <w:rFonts w:ascii="Tahoma" w:hAnsi="Tahoma" w:cs="Tahoma"/>
          <w:sz w:val="20"/>
          <w:szCs w:val="20"/>
        </w:rPr>
      </w:pPr>
      <w:r>
        <w:rPr>
          <w:rFonts w:ascii="Tahoma" w:hAnsi="Tahoma" w:cs="Tahoma"/>
          <w:sz w:val="20"/>
          <w:szCs w:val="20"/>
        </w:rPr>
        <w:t>dichiara infine di essere consapevole che:</w:t>
      </w:r>
    </w:p>
    <w:p w:rsidR="006471A5" w:rsidRDefault="006471A5">
      <w:pPr>
        <w:pStyle w:val="Textbody"/>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s>
        <w:spacing w:line="320" w:lineRule="exact"/>
        <w:ind w:left="709" w:hanging="283"/>
        <w:rPr>
          <w:rFonts w:ascii="Tahoma" w:hAnsi="Tahoma" w:cs="Tahoma"/>
          <w:sz w:val="20"/>
          <w:szCs w:val="20"/>
        </w:rPr>
      </w:pPr>
      <w:r>
        <w:rPr>
          <w:rFonts w:ascii="Tahoma" w:hAnsi="Tahoma" w:cs="Tahoma"/>
          <w:sz w:val="20"/>
          <w:szCs w:val="20"/>
        </w:rPr>
        <w:t>-</w:t>
      </w:r>
      <w:r>
        <w:rPr>
          <w:noProof/>
          <w:webHidden/>
        </w:rPr>
        <w:tab/>
      </w:r>
      <w:r>
        <w:rPr>
          <w:rFonts w:ascii="Tahoma" w:hAnsi="Tahoma" w:cs="Tahoma"/>
          <w:sz w:val="20"/>
          <w:szCs w:val="20"/>
        </w:rPr>
        <w:t>il mancato utilizzo del bonifico bancario o postale, ovvero di altri strumenti di pagamento idonei a consentire la piena tracciabilità delle operazioni;</w:t>
      </w:r>
    </w:p>
    <w:p w:rsidR="006471A5" w:rsidRDefault="006471A5">
      <w:pPr>
        <w:pStyle w:val="Textbody"/>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s>
        <w:spacing w:line="320" w:lineRule="exact"/>
        <w:ind w:left="709" w:hanging="283"/>
        <w:rPr>
          <w:rFonts w:ascii="Tahoma" w:hAnsi="Tahoma" w:cs="Tahoma"/>
          <w:sz w:val="20"/>
          <w:szCs w:val="20"/>
        </w:rPr>
      </w:pPr>
      <w:r>
        <w:rPr>
          <w:rFonts w:ascii="Tahoma" w:hAnsi="Tahoma" w:cs="Tahoma"/>
          <w:sz w:val="20"/>
          <w:szCs w:val="20"/>
        </w:rPr>
        <w:t>-</w:t>
      </w:r>
      <w:r>
        <w:rPr>
          <w:noProof/>
          <w:webHidden/>
        </w:rPr>
        <w:tab/>
      </w:r>
      <w:r>
        <w:rPr>
          <w:rFonts w:ascii="Tahoma" w:hAnsi="Tahoma" w:cs="Tahoma"/>
          <w:sz w:val="20"/>
          <w:szCs w:val="20"/>
        </w:rPr>
        <w:t>il mancato utilizzo del conto corrente dedicato, ovvero di quelli ulteriori preventivamente comunicati;</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pPr>
      <w:r>
        <w:rPr>
          <w:rFonts w:ascii="Tahoma" w:hAnsi="Tahoma" w:cs="Tahoma"/>
          <w:sz w:val="20"/>
          <w:szCs w:val="20"/>
        </w:rPr>
        <w:t xml:space="preserve"> e, in ogni caso, l’inadempimento anche ad uno solo degli obblighi e/o impegni previsti all’art. 3 della Legge n. 136/2010 e s.m.i. e/o stabiliti nel presente articolo, determina la risoluzione di diritto del presente contratto, oltre a determinare l’applicazione delle sanzioni amministrative di cui all’art. 6 della Legge n. 136/2010 e s.m.i.</w:t>
      </w:r>
    </w:p>
    <w:p w:rsidR="006471A5" w:rsidRDefault="006471A5">
      <w:pPr>
        <w:pStyle w:val="Textbody"/>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s>
        <w:spacing w:line="320" w:lineRule="exact"/>
        <w:ind w:left="357" w:firstLine="0"/>
      </w:pPr>
    </w:p>
    <w:p w:rsidR="006471A5" w:rsidRDefault="006471A5">
      <w:pPr>
        <w:pStyle w:val="Standard"/>
        <w:widowControl w:val="0"/>
        <w:spacing w:line="320" w:lineRule="exact"/>
        <w:jc w:val="both"/>
      </w:pPr>
      <w:r>
        <w:rPr>
          <w:rFonts w:ascii="Tahoma" w:hAnsi="Tahoma" w:cs="Tahoma"/>
        </w:rPr>
        <w:t>Data 27/06/2019</w:t>
      </w:r>
    </w:p>
    <w:p w:rsidR="006471A5" w:rsidRDefault="006471A5">
      <w:pPr>
        <w:pStyle w:val="Standard"/>
        <w:widowControl w:val="0"/>
        <w:spacing w:line="320" w:lineRule="exact"/>
        <w:jc w:val="both"/>
        <w:rPr>
          <w:rFonts w:ascii="Arial" w:hAnsi="Arial" w:cs="Arial"/>
        </w:rPr>
      </w:pPr>
    </w:p>
    <w:p w:rsidR="006471A5" w:rsidRDefault="006471A5">
      <w:pPr>
        <w:pStyle w:val="Standard"/>
        <w:widowControl w:val="0"/>
        <w:tabs>
          <w:tab w:val="num" w:pos="5761"/>
        </w:tabs>
        <w:spacing w:after="120" w:line="320" w:lineRule="exact"/>
        <w:ind w:left="5761"/>
        <w:jc w:val="center"/>
        <w:rPr>
          <w:rFonts w:ascii="Tahoma" w:hAnsi="Tahoma" w:cs="Tahoma"/>
        </w:rPr>
      </w:pPr>
      <w:r>
        <w:rPr>
          <w:rFonts w:ascii="Tahoma" w:hAnsi="Tahoma" w:cs="Tahoma"/>
        </w:rPr>
        <w:t>IL LEGALE RAPPRESENTANTE</w:t>
      </w:r>
    </w:p>
    <w:p w:rsidR="006471A5" w:rsidRDefault="006471A5">
      <w:pPr>
        <w:pStyle w:val="Standard"/>
        <w:widowControl w:val="0"/>
        <w:spacing w:line="320" w:lineRule="exact"/>
        <w:jc w:val="center"/>
      </w:pPr>
      <w:r>
        <w:rPr>
          <w:rFonts w:ascii="Tahoma" w:hAnsi="Tahoma" w:cs="Tahoma"/>
        </w:rPr>
        <w:t xml:space="preserve">                                                                                           ANTONIO NATALI</w:t>
      </w:r>
    </w:p>
    <w:p w:rsidR="006471A5" w:rsidRDefault="006471A5">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0"/>
      </w:pPr>
    </w:p>
    <w:p w:rsidR="006471A5" w:rsidRDefault="006471A5">
      <w:pPr>
        <w:pStyle w:val="Standard"/>
      </w:pPr>
    </w:p>
    <w:p w:rsidR="006471A5" w:rsidRDefault="006471A5">
      <w:pPr>
        <w:sectPr w:rsidR="006471A5">
          <w:footnotePr>
            <w:pos w:val="beneathText"/>
            <w:numRestart w:val="eachSect"/>
          </w:footnotePr>
          <w:type w:val="continuous"/>
          <w:pgSz w:w="11906" w:h="16838"/>
          <w:pgMar w:top="709" w:right="1418" w:bottom="284" w:left="1418" w:header="709" w:footer="284" w:gutter="0"/>
          <w:cols w:space="0"/>
        </w:sectPr>
      </w:pPr>
    </w:p>
    <w:p w:rsidR="006471A5" w:rsidRDefault="006471A5"/>
    <w:sectPr w:rsidR="006471A5" w:rsidSect="00607873">
      <w:type w:val="continuous"/>
      <w:pgSz w:w="11906" w:h="16838"/>
      <w:pgMar w:top="709" w:right="1418" w:bottom="284" w:left="1418" w:header="709"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A5" w:rsidRDefault="006471A5">
      <w:r>
        <w:separator/>
      </w:r>
    </w:p>
  </w:endnote>
  <w:endnote w:type="continuationSeparator" w:id="0">
    <w:p w:rsidR="006471A5" w:rsidRDefault="0064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A5" w:rsidRDefault="006471A5">
      <w:pPr>
        <w:spacing w:before="57" w:after="57"/>
      </w:pPr>
      <w:r>
        <w:separator/>
      </w:r>
    </w:p>
  </w:footnote>
  <w:footnote w:type="continuationSeparator" w:id="0">
    <w:p w:rsidR="006471A5" w:rsidRDefault="00647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AAA"/>
    <w:multiLevelType w:val="multilevel"/>
    <w:tmpl w:val="FFFFFFFF"/>
    <w:lvl w:ilvl="0">
      <w:start w:val="1"/>
      <w:numFmt w:val="lowerLetter"/>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nsid w:val="3DE53A69"/>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2">
    <w:nsid w:val="6AB02E3A"/>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283"/>
  <w:doNotHyphenateCaps/>
  <w:characterSpacingControl w:val="doNotCompress"/>
  <w:doNotValidateAgainstSchema/>
  <w:doNotDemarcateInvalidXml/>
  <w:footnotePr>
    <w:pos w:val="beneathText"/>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873"/>
    <w:rsid w:val="000018D0"/>
    <w:rsid w:val="00004E6D"/>
    <w:rsid w:val="00027676"/>
    <w:rsid w:val="0003312B"/>
    <w:rsid w:val="00057938"/>
    <w:rsid w:val="00062DDC"/>
    <w:rsid w:val="000724FE"/>
    <w:rsid w:val="00076717"/>
    <w:rsid w:val="000810F2"/>
    <w:rsid w:val="0009491E"/>
    <w:rsid w:val="00095752"/>
    <w:rsid w:val="000A0A43"/>
    <w:rsid w:val="000B414D"/>
    <w:rsid w:val="000E40B8"/>
    <w:rsid w:val="000E56FE"/>
    <w:rsid w:val="000E6341"/>
    <w:rsid w:val="000F32A6"/>
    <w:rsid w:val="000F622F"/>
    <w:rsid w:val="00117A5C"/>
    <w:rsid w:val="00121E7F"/>
    <w:rsid w:val="00130000"/>
    <w:rsid w:val="001310B9"/>
    <w:rsid w:val="00137CA4"/>
    <w:rsid w:val="00141BAC"/>
    <w:rsid w:val="00145052"/>
    <w:rsid w:val="00154FC9"/>
    <w:rsid w:val="00156375"/>
    <w:rsid w:val="00166C9E"/>
    <w:rsid w:val="00173D7E"/>
    <w:rsid w:val="00174C28"/>
    <w:rsid w:val="00177775"/>
    <w:rsid w:val="00183649"/>
    <w:rsid w:val="00195004"/>
    <w:rsid w:val="001A1998"/>
    <w:rsid w:val="001A4E3A"/>
    <w:rsid w:val="001B1677"/>
    <w:rsid w:val="001B2F35"/>
    <w:rsid w:val="001B354B"/>
    <w:rsid w:val="001C7186"/>
    <w:rsid w:val="001D2606"/>
    <w:rsid w:val="001D65D1"/>
    <w:rsid w:val="001E2D30"/>
    <w:rsid w:val="0020232C"/>
    <w:rsid w:val="002026CB"/>
    <w:rsid w:val="00207A0D"/>
    <w:rsid w:val="002225C4"/>
    <w:rsid w:val="00225D42"/>
    <w:rsid w:val="00230C5A"/>
    <w:rsid w:val="002467F8"/>
    <w:rsid w:val="002611B4"/>
    <w:rsid w:val="00262551"/>
    <w:rsid w:val="00270C64"/>
    <w:rsid w:val="00272D28"/>
    <w:rsid w:val="00276819"/>
    <w:rsid w:val="00277D78"/>
    <w:rsid w:val="0028245D"/>
    <w:rsid w:val="00282C5F"/>
    <w:rsid w:val="00283010"/>
    <w:rsid w:val="00283709"/>
    <w:rsid w:val="00283D56"/>
    <w:rsid w:val="0028563E"/>
    <w:rsid w:val="00286900"/>
    <w:rsid w:val="002954E2"/>
    <w:rsid w:val="002A5D7C"/>
    <w:rsid w:val="002A5D91"/>
    <w:rsid w:val="002A6209"/>
    <w:rsid w:val="002A665A"/>
    <w:rsid w:val="002A67F9"/>
    <w:rsid w:val="002C7354"/>
    <w:rsid w:val="002D219E"/>
    <w:rsid w:val="002D492E"/>
    <w:rsid w:val="002E4E42"/>
    <w:rsid w:val="0031077B"/>
    <w:rsid w:val="003142F5"/>
    <w:rsid w:val="00314D88"/>
    <w:rsid w:val="00335196"/>
    <w:rsid w:val="00340E8E"/>
    <w:rsid w:val="00342F00"/>
    <w:rsid w:val="003432BD"/>
    <w:rsid w:val="003518BF"/>
    <w:rsid w:val="00355CF2"/>
    <w:rsid w:val="003570B2"/>
    <w:rsid w:val="00361B47"/>
    <w:rsid w:val="0036398F"/>
    <w:rsid w:val="00370937"/>
    <w:rsid w:val="00376F1D"/>
    <w:rsid w:val="00384AF8"/>
    <w:rsid w:val="003863CF"/>
    <w:rsid w:val="00395828"/>
    <w:rsid w:val="003A54D9"/>
    <w:rsid w:val="003C1CA8"/>
    <w:rsid w:val="003D349F"/>
    <w:rsid w:val="003D405C"/>
    <w:rsid w:val="003D5AE8"/>
    <w:rsid w:val="003E6FD9"/>
    <w:rsid w:val="00407897"/>
    <w:rsid w:val="00412EBA"/>
    <w:rsid w:val="00420003"/>
    <w:rsid w:val="00422E0C"/>
    <w:rsid w:val="00424C74"/>
    <w:rsid w:val="00435B7E"/>
    <w:rsid w:val="004533D3"/>
    <w:rsid w:val="00453DA5"/>
    <w:rsid w:val="0046305B"/>
    <w:rsid w:val="00464256"/>
    <w:rsid w:val="00480259"/>
    <w:rsid w:val="004C1A16"/>
    <w:rsid w:val="004D6D4A"/>
    <w:rsid w:val="004F2EC8"/>
    <w:rsid w:val="004F50EB"/>
    <w:rsid w:val="004F76CC"/>
    <w:rsid w:val="00503324"/>
    <w:rsid w:val="0051343C"/>
    <w:rsid w:val="00534BC8"/>
    <w:rsid w:val="005413AF"/>
    <w:rsid w:val="00542F94"/>
    <w:rsid w:val="005473D9"/>
    <w:rsid w:val="00555618"/>
    <w:rsid w:val="005761FE"/>
    <w:rsid w:val="00576A25"/>
    <w:rsid w:val="0058054A"/>
    <w:rsid w:val="00585E4B"/>
    <w:rsid w:val="005A11BE"/>
    <w:rsid w:val="005A144E"/>
    <w:rsid w:val="005A2B4E"/>
    <w:rsid w:val="005A7392"/>
    <w:rsid w:val="005B4BBA"/>
    <w:rsid w:val="005C39A1"/>
    <w:rsid w:val="005C512E"/>
    <w:rsid w:val="005E1318"/>
    <w:rsid w:val="005E26BD"/>
    <w:rsid w:val="005F6FF0"/>
    <w:rsid w:val="005F728D"/>
    <w:rsid w:val="00607873"/>
    <w:rsid w:val="006312C1"/>
    <w:rsid w:val="006365A9"/>
    <w:rsid w:val="00644822"/>
    <w:rsid w:val="006464CE"/>
    <w:rsid w:val="006471A5"/>
    <w:rsid w:val="00650B4C"/>
    <w:rsid w:val="00674DAB"/>
    <w:rsid w:val="00676357"/>
    <w:rsid w:val="006950CB"/>
    <w:rsid w:val="006A0AB0"/>
    <w:rsid w:val="006A0CC1"/>
    <w:rsid w:val="006B2DA0"/>
    <w:rsid w:val="006B3744"/>
    <w:rsid w:val="006C0BE0"/>
    <w:rsid w:val="006D2DBA"/>
    <w:rsid w:val="006E1FC2"/>
    <w:rsid w:val="006E3456"/>
    <w:rsid w:val="006E6040"/>
    <w:rsid w:val="006F1558"/>
    <w:rsid w:val="006F6C15"/>
    <w:rsid w:val="00703EB1"/>
    <w:rsid w:val="00717AA6"/>
    <w:rsid w:val="0072753A"/>
    <w:rsid w:val="00744D46"/>
    <w:rsid w:val="0075054C"/>
    <w:rsid w:val="0075193B"/>
    <w:rsid w:val="0075327F"/>
    <w:rsid w:val="00760C95"/>
    <w:rsid w:val="00764268"/>
    <w:rsid w:val="00776278"/>
    <w:rsid w:val="00783185"/>
    <w:rsid w:val="007847C5"/>
    <w:rsid w:val="00792BC3"/>
    <w:rsid w:val="007A2AF0"/>
    <w:rsid w:val="007B2CB0"/>
    <w:rsid w:val="007B2CC3"/>
    <w:rsid w:val="007B3B76"/>
    <w:rsid w:val="007B4959"/>
    <w:rsid w:val="007B6708"/>
    <w:rsid w:val="007C46AE"/>
    <w:rsid w:val="007D05C4"/>
    <w:rsid w:val="007D5424"/>
    <w:rsid w:val="007E208F"/>
    <w:rsid w:val="007F0347"/>
    <w:rsid w:val="007F3585"/>
    <w:rsid w:val="008052C0"/>
    <w:rsid w:val="008108C1"/>
    <w:rsid w:val="0082287B"/>
    <w:rsid w:val="008260B8"/>
    <w:rsid w:val="00831978"/>
    <w:rsid w:val="008557B4"/>
    <w:rsid w:val="0087564C"/>
    <w:rsid w:val="008758CF"/>
    <w:rsid w:val="00875C70"/>
    <w:rsid w:val="0088308A"/>
    <w:rsid w:val="00883DA3"/>
    <w:rsid w:val="00887025"/>
    <w:rsid w:val="00890EF5"/>
    <w:rsid w:val="00897781"/>
    <w:rsid w:val="008B1177"/>
    <w:rsid w:val="008B3D5E"/>
    <w:rsid w:val="008C33CE"/>
    <w:rsid w:val="008C48BE"/>
    <w:rsid w:val="008C5FEB"/>
    <w:rsid w:val="008E230D"/>
    <w:rsid w:val="008F6215"/>
    <w:rsid w:val="00906EE9"/>
    <w:rsid w:val="009113E4"/>
    <w:rsid w:val="00912DC0"/>
    <w:rsid w:val="009151F5"/>
    <w:rsid w:val="00916C52"/>
    <w:rsid w:val="009209E8"/>
    <w:rsid w:val="009445F2"/>
    <w:rsid w:val="0095301D"/>
    <w:rsid w:val="0095528D"/>
    <w:rsid w:val="00965548"/>
    <w:rsid w:val="00966084"/>
    <w:rsid w:val="009753A2"/>
    <w:rsid w:val="00980650"/>
    <w:rsid w:val="00982917"/>
    <w:rsid w:val="0099287A"/>
    <w:rsid w:val="00995F31"/>
    <w:rsid w:val="009C1F72"/>
    <w:rsid w:val="009C268C"/>
    <w:rsid w:val="009D3DB1"/>
    <w:rsid w:val="009E1E2A"/>
    <w:rsid w:val="009F049D"/>
    <w:rsid w:val="009F61CB"/>
    <w:rsid w:val="00A02BCF"/>
    <w:rsid w:val="00A1775C"/>
    <w:rsid w:val="00A34218"/>
    <w:rsid w:val="00A36D42"/>
    <w:rsid w:val="00A44CB3"/>
    <w:rsid w:val="00A44E29"/>
    <w:rsid w:val="00A46F5C"/>
    <w:rsid w:val="00A47970"/>
    <w:rsid w:val="00A50CBF"/>
    <w:rsid w:val="00A62F86"/>
    <w:rsid w:val="00A70169"/>
    <w:rsid w:val="00A74AE5"/>
    <w:rsid w:val="00A75C99"/>
    <w:rsid w:val="00A82B27"/>
    <w:rsid w:val="00A87CE4"/>
    <w:rsid w:val="00AA2984"/>
    <w:rsid w:val="00AA2C67"/>
    <w:rsid w:val="00AB0E74"/>
    <w:rsid w:val="00AB28C7"/>
    <w:rsid w:val="00AB2CB5"/>
    <w:rsid w:val="00AD4EFE"/>
    <w:rsid w:val="00AD5BB3"/>
    <w:rsid w:val="00AE7FE2"/>
    <w:rsid w:val="00B021C9"/>
    <w:rsid w:val="00B0291C"/>
    <w:rsid w:val="00B06E17"/>
    <w:rsid w:val="00B171F9"/>
    <w:rsid w:val="00B21FEC"/>
    <w:rsid w:val="00B22333"/>
    <w:rsid w:val="00B26A92"/>
    <w:rsid w:val="00B34F86"/>
    <w:rsid w:val="00B42070"/>
    <w:rsid w:val="00B43ACC"/>
    <w:rsid w:val="00B4731A"/>
    <w:rsid w:val="00B71F65"/>
    <w:rsid w:val="00B80552"/>
    <w:rsid w:val="00B86E03"/>
    <w:rsid w:val="00B9521D"/>
    <w:rsid w:val="00BA50B9"/>
    <w:rsid w:val="00BA6EED"/>
    <w:rsid w:val="00BD00F6"/>
    <w:rsid w:val="00BD7785"/>
    <w:rsid w:val="00BE0B40"/>
    <w:rsid w:val="00BF29E0"/>
    <w:rsid w:val="00BF30B3"/>
    <w:rsid w:val="00BF7F88"/>
    <w:rsid w:val="00C07F83"/>
    <w:rsid w:val="00C13189"/>
    <w:rsid w:val="00C159DA"/>
    <w:rsid w:val="00C274B0"/>
    <w:rsid w:val="00C32C54"/>
    <w:rsid w:val="00C40AF9"/>
    <w:rsid w:val="00C576A1"/>
    <w:rsid w:val="00C61652"/>
    <w:rsid w:val="00C7086B"/>
    <w:rsid w:val="00C71455"/>
    <w:rsid w:val="00C716B9"/>
    <w:rsid w:val="00C75677"/>
    <w:rsid w:val="00C76A2B"/>
    <w:rsid w:val="00C76B51"/>
    <w:rsid w:val="00CA7416"/>
    <w:rsid w:val="00CA7589"/>
    <w:rsid w:val="00CB2297"/>
    <w:rsid w:val="00CB32E2"/>
    <w:rsid w:val="00CB52E0"/>
    <w:rsid w:val="00CB7E28"/>
    <w:rsid w:val="00CC1560"/>
    <w:rsid w:val="00CD44C2"/>
    <w:rsid w:val="00CE3876"/>
    <w:rsid w:val="00D03FBC"/>
    <w:rsid w:val="00D04055"/>
    <w:rsid w:val="00D0528E"/>
    <w:rsid w:val="00D057CD"/>
    <w:rsid w:val="00D12803"/>
    <w:rsid w:val="00D27EF0"/>
    <w:rsid w:val="00D44230"/>
    <w:rsid w:val="00D45393"/>
    <w:rsid w:val="00D51141"/>
    <w:rsid w:val="00D51511"/>
    <w:rsid w:val="00D52B8C"/>
    <w:rsid w:val="00D60B06"/>
    <w:rsid w:val="00D64E72"/>
    <w:rsid w:val="00D85360"/>
    <w:rsid w:val="00D87BB3"/>
    <w:rsid w:val="00D91B09"/>
    <w:rsid w:val="00DB275C"/>
    <w:rsid w:val="00DC09A1"/>
    <w:rsid w:val="00DD5E41"/>
    <w:rsid w:val="00DD7897"/>
    <w:rsid w:val="00DE1169"/>
    <w:rsid w:val="00DF521F"/>
    <w:rsid w:val="00E10653"/>
    <w:rsid w:val="00E12559"/>
    <w:rsid w:val="00E135C6"/>
    <w:rsid w:val="00E24C99"/>
    <w:rsid w:val="00E304D3"/>
    <w:rsid w:val="00E45DDE"/>
    <w:rsid w:val="00E51394"/>
    <w:rsid w:val="00E55572"/>
    <w:rsid w:val="00E64C37"/>
    <w:rsid w:val="00E6756A"/>
    <w:rsid w:val="00E70357"/>
    <w:rsid w:val="00E8067C"/>
    <w:rsid w:val="00E8636C"/>
    <w:rsid w:val="00E96878"/>
    <w:rsid w:val="00E968F4"/>
    <w:rsid w:val="00E96CA1"/>
    <w:rsid w:val="00E97964"/>
    <w:rsid w:val="00EB2736"/>
    <w:rsid w:val="00ED7CF3"/>
    <w:rsid w:val="00EF4D79"/>
    <w:rsid w:val="00F04B28"/>
    <w:rsid w:val="00F04FAA"/>
    <w:rsid w:val="00F07403"/>
    <w:rsid w:val="00F1020A"/>
    <w:rsid w:val="00F1603F"/>
    <w:rsid w:val="00F17BD4"/>
    <w:rsid w:val="00F26244"/>
    <w:rsid w:val="00F314F1"/>
    <w:rsid w:val="00F32668"/>
    <w:rsid w:val="00F40EB1"/>
    <w:rsid w:val="00F50CE2"/>
    <w:rsid w:val="00F53568"/>
    <w:rsid w:val="00F544A2"/>
    <w:rsid w:val="00F56C5F"/>
    <w:rsid w:val="00F65D23"/>
    <w:rsid w:val="00F66F50"/>
    <w:rsid w:val="00F67B37"/>
    <w:rsid w:val="00F72967"/>
    <w:rsid w:val="00F72E51"/>
    <w:rsid w:val="00F734CC"/>
    <w:rsid w:val="00F80DCA"/>
    <w:rsid w:val="00F8737A"/>
    <w:rsid w:val="00F8743C"/>
    <w:rsid w:val="00F94E2A"/>
    <w:rsid w:val="00F97F96"/>
    <w:rsid w:val="00FA0ECB"/>
    <w:rsid w:val="00FA40A1"/>
    <w:rsid w:val="00FB2C87"/>
    <w:rsid w:val="00FD16F8"/>
    <w:rsid w:val="00FD6E42"/>
    <w:rsid w:val="00FE24B0"/>
    <w:rsid w:val="00FE7FFE"/>
    <w:rsid w:val="00FF5A98"/>
    <w:rsid w:val="00FF71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85"/>
    <w:pPr>
      <w:widowControl w:val="0"/>
      <w:suppressAutoHyphens/>
    </w:pPr>
    <w:rPr>
      <w:rFonts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07873"/>
    <w:pPr>
      <w:suppressAutoHyphens/>
    </w:pPr>
    <w:rPr>
      <w:rFonts w:eastAsia="Times New Roman" w:cs="Times New Roman"/>
      <w:sz w:val="20"/>
      <w:szCs w:val="20"/>
      <w:lang w:eastAsia="zh-CN"/>
    </w:rPr>
  </w:style>
  <w:style w:type="paragraph" w:customStyle="1" w:styleId="Heading">
    <w:name w:val="Heading"/>
    <w:basedOn w:val="Standard"/>
    <w:next w:val="Textbody"/>
    <w:uiPriority w:val="99"/>
    <w:rsid w:val="00607873"/>
    <w:pPr>
      <w:keepNext/>
      <w:widowControl w:val="0"/>
      <w:spacing w:before="240" w:after="120"/>
    </w:pPr>
    <w:rPr>
      <w:rFonts w:ascii="Arial" w:eastAsia="Lucida Sans Unicode" w:hAnsi="Arial" w:cs="Arial"/>
      <w:sz w:val="28"/>
      <w:szCs w:val="28"/>
    </w:rPr>
  </w:style>
  <w:style w:type="paragraph" w:customStyle="1" w:styleId="Textbody">
    <w:name w:val="Text body"/>
    <w:basedOn w:val="Standard"/>
    <w:uiPriority w:val="99"/>
    <w:rsid w:val="00607873"/>
    <w:pPr>
      <w:widowControl w:val="0"/>
      <w:autoSpaceDN w:val="0"/>
      <w:ind w:firstLine="567"/>
      <w:jc w:val="both"/>
    </w:pPr>
    <w:rPr>
      <w:sz w:val="24"/>
      <w:szCs w:val="24"/>
    </w:rPr>
  </w:style>
  <w:style w:type="paragraph" w:styleId="List">
    <w:name w:val="List"/>
    <w:basedOn w:val="Textbody"/>
    <w:uiPriority w:val="99"/>
    <w:semiHidden/>
    <w:rsid w:val="00607873"/>
  </w:style>
  <w:style w:type="paragraph" w:styleId="Caption">
    <w:name w:val="caption"/>
    <w:basedOn w:val="Standard"/>
    <w:uiPriority w:val="99"/>
    <w:qFormat/>
    <w:rsid w:val="00607873"/>
    <w:pPr>
      <w:widowControl w:val="0"/>
      <w:spacing w:before="120" w:after="120"/>
    </w:pPr>
    <w:rPr>
      <w:i/>
      <w:iCs/>
      <w:sz w:val="24"/>
      <w:szCs w:val="24"/>
    </w:rPr>
  </w:style>
  <w:style w:type="paragraph" w:customStyle="1" w:styleId="Index">
    <w:name w:val="Index"/>
    <w:basedOn w:val="Standard"/>
    <w:uiPriority w:val="99"/>
    <w:rsid w:val="00607873"/>
    <w:pPr>
      <w:widowControl w:val="0"/>
    </w:pPr>
  </w:style>
  <w:style w:type="paragraph" w:customStyle="1" w:styleId="Corpotesto1">
    <w:name w:val="Corpo testo1"/>
    <w:basedOn w:val="Standard"/>
    <w:uiPriority w:val="99"/>
    <w:rsid w:val="00607873"/>
    <w:pPr>
      <w:widowControl w:val="0"/>
      <w:jc w:val="both"/>
    </w:pPr>
    <w:rPr>
      <w:rFonts w:ascii="Arial" w:hAnsi="Arial" w:cs="Arial"/>
      <w:sz w:val="22"/>
      <w:szCs w:val="22"/>
    </w:rPr>
  </w:style>
  <w:style w:type="paragraph" w:styleId="BalloonText">
    <w:name w:val="Balloon Text"/>
    <w:basedOn w:val="Standard"/>
    <w:link w:val="BalloonTextChar"/>
    <w:uiPriority w:val="99"/>
    <w:semiHidden/>
    <w:rsid w:val="006078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C1"/>
    <w:rPr>
      <w:rFonts w:cs="Times New Roman"/>
      <w:sz w:val="2"/>
      <w:szCs w:val="2"/>
      <w:lang w:eastAsia="zh-CN"/>
    </w:rPr>
  </w:style>
  <w:style w:type="paragraph" w:customStyle="1" w:styleId="TableContents">
    <w:name w:val="Table Contents"/>
    <w:basedOn w:val="Standard"/>
    <w:uiPriority w:val="99"/>
    <w:rsid w:val="00607873"/>
    <w:pPr>
      <w:widowControl w:val="0"/>
    </w:pPr>
  </w:style>
  <w:style w:type="paragraph" w:customStyle="1" w:styleId="TableHeading">
    <w:name w:val="Table Heading"/>
    <w:basedOn w:val="TableContents"/>
    <w:uiPriority w:val="99"/>
    <w:rsid w:val="00607873"/>
    <w:pPr>
      <w:jc w:val="center"/>
    </w:pPr>
    <w:rPr>
      <w:b/>
      <w:bCs/>
    </w:rPr>
  </w:style>
  <w:style w:type="paragraph" w:customStyle="1" w:styleId="PlainText1">
    <w:name w:val="Plain Text1"/>
    <w:basedOn w:val="Standard"/>
    <w:uiPriority w:val="99"/>
    <w:rsid w:val="00607873"/>
    <w:pPr>
      <w:widowControl w:val="0"/>
      <w:autoSpaceDN w:val="0"/>
    </w:pPr>
    <w:rPr>
      <w:rFonts w:ascii="Courier New" w:hAnsi="Courier New" w:cs="Courier New"/>
    </w:rPr>
  </w:style>
  <w:style w:type="character" w:customStyle="1" w:styleId="WW8Num1z1">
    <w:name w:val="WW8Num1z1"/>
    <w:uiPriority w:val="99"/>
    <w:rsid w:val="00607873"/>
    <w:rPr>
      <w:rFonts w:ascii="Courier New" w:hAnsi="Courier New"/>
    </w:rPr>
  </w:style>
  <w:style w:type="character" w:customStyle="1" w:styleId="WW8Num1z2">
    <w:name w:val="WW8Num1z2"/>
    <w:uiPriority w:val="99"/>
    <w:rsid w:val="00607873"/>
    <w:rPr>
      <w:rFonts w:ascii="Wingdings" w:hAnsi="Wingdings"/>
    </w:rPr>
  </w:style>
  <w:style w:type="character" w:customStyle="1" w:styleId="WW8Num1z3">
    <w:name w:val="WW8Num1z3"/>
    <w:uiPriority w:val="99"/>
    <w:rsid w:val="00607873"/>
    <w:rPr>
      <w:rFonts w:ascii="Symbol" w:hAnsi="Symbol"/>
    </w:rPr>
  </w:style>
  <w:style w:type="character" w:customStyle="1" w:styleId="Internetlink">
    <w:name w:val="Internet link"/>
    <w:uiPriority w:val="99"/>
    <w:rsid w:val="00607873"/>
    <w:rPr>
      <w:color w:val="0000FF"/>
      <w:u w:val="single"/>
    </w:rPr>
  </w:style>
  <w:style w:type="character" w:customStyle="1" w:styleId="StrongEmphasis">
    <w:name w:val="Strong Emphasis"/>
    <w:uiPriority w:val="99"/>
    <w:rsid w:val="00607873"/>
    <w:rPr>
      <w:b/>
    </w:rPr>
  </w:style>
  <w:style w:type="paragraph" w:customStyle="1" w:styleId="Frame">
    <w:name w:val="Frame"/>
    <w:uiPriority w:val="99"/>
    <w:rsid w:val="00607873"/>
    <w:pPr>
      <w:widowControl w:val="0"/>
      <w:suppressAutoHyphens/>
    </w:pPr>
    <w:rPr>
      <w:rFonts w:cs="Times New Roman"/>
      <w:sz w:val="24"/>
      <w:szCs w:val="24"/>
      <w:lang w:eastAsia="zh-CN"/>
    </w:rPr>
  </w:style>
  <w:style w:type="paragraph" w:customStyle="1" w:styleId="Graphics">
    <w:name w:val="Graphics"/>
    <w:uiPriority w:val="99"/>
    <w:rsid w:val="00607873"/>
    <w:pPr>
      <w:widowControl w:val="0"/>
      <w:suppressAutoHyphens/>
    </w:pPr>
    <w:rPr>
      <w:rFonts w:cs="Times New Roman"/>
      <w:sz w:val="24"/>
      <w:szCs w:val="24"/>
      <w:lang w:eastAsia="zh-CN"/>
    </w:rPr>
  </w:style>
  <w:style w:type="paragraph" w:customStyle="1" w:styleId="OLE">
    <w:name w:val="OLE"/>
    <w:uiPriority w:val="99"/>
    <w:rsid w:val="00607873"/>
    <w:pPr>
      <w:widowControl w:val="0"/>
      <w:suppressAutoHyphens/>
    </w:pPr>
    <w:rPr>
      <w:rFonts w:cs="Times New Roman"/>
      <w:sz w:val="24"/>
      <w:szCs w:val="24"/>
      <w:lang w:eastAsia="zh-CN"/>
    </w:rPr>
  </w:style>
  <w:style w:type="character" w:customStyle="1" w:styleId="notereference">
    <w:name w:val="note reference"/>
    <w:uiPriority w:val="99"/>
    <w:semiHidden/>
    <w:rsid w:val="00607873"/>
  </w:style>
  <w:style w:type="paragraph" w:customStyle="1" w:styleId="notetext">
    <w:name w:val="note text"/>
    <w:uiPriority w:val="99"/>
    <w:semiHidden/>
    <w:rsid w:val="00607873"/>
    <w:pPr>
      <w:widowControl w:val="0"/>
      <w:suppressAutoHyphens/>
    </w:pPr>
    <w:rPr>
      <w:rFonts w:cs="Times New Roman"/>
      <w:sz w:val="24"/>
      <w:szCs w:val="24"/>
      <w:lang w:eastAsia="zh-CN"/>
    </w:rPr>
  </w:style>
  <w:style w:type="character" w:customStyle="1" w:styleId="notereference1">
    <w:name w:val="note reference_1"/>
    <w:uiPriority w:val="99"/>
    <w:semiHidden/>
    <w:rsid w:val="00607873"/>
  </w:style>
  <w:style w:type="paragraph" w:customStyle="1" w:styleId="notetext1">
    <w:name w:val="note text_1"/>
    <w:uiPriority w:val="99"/>
    <w:semiHidden/>
    <w:rsid w:val="00607873"/>
    <w:pPr>
      <w:widowControl w:val="0"/>
      <w:suppressAutoHyphens/>
    </w:pPr>
    <w:rPr>
      <w:rFonts w:cs="Times New Roman"/>
      <w:sz w:val="24"/>
      <w:szCs w:val="24"/>
      <w:lang w:eastAsia="zh-CN"/>
    </w:rPr>
  </w:style>
  <w:style w:type="character" w:styleId="Hyperlink">
    <w:name w:val="Hyperlink"/>
    <w:basedOn w:val="DefaultParagraphFont"/>
    <w:uiPriority w:val="99"/>
    <w:rsid w:val="00607873"/>
    <w:rPr>
      <w:rFonts w:cs="Times New Roman"/>
      <w:color w:val="0000FF"/>
      <w:u w:val="single"/>
    </w:rPr>
  </w:style>
  <w:style w:type="character" w:styleId="FollowedHyperlink">
    <w:name w:val="FollowedHyperlink"/>
    <w:basedOn w:val="DefaultParagraphFont"/>
    <w:uiPriority w:val="99"/>
    <w:rsid w:val="00607873"/>
    <w:rPr>
      <w:rFonts w:cs="Times New Roman"/>
      <w:color w:val="800080"/>
      <w:u w:val="single"/>
    </w:rPr>
  </w:style>
  <w:style w:type="paragraph" w:styleId="NormalWeb">
    <w:name w:val="Normal (Web)"/>
    <w:basedOn w:val="Normal"/>
    <w:uiPriority w:val="99"/>
    <w:rsid w:val="00277D78"/>
    <w:pPr>
      <w:widowControl/>
      <w:suppressAutoHyphens w:val="0"/>
      <w:spacing w:before="100" w:beforeAutospacing="1" w:after="119"/>
    </w:pPr>
    <w:rPr>
      <w:lang w:eastAsia="it-IT"/>
    </w:rPr>
  </w:style>
  <w:style w:type="paragraph" w:styleId="Header">
    <w:name w:val="header"/>
    <w:basedOn w:val="Normal"/>
    <w:link w:val="HeaderChar"/>
    <w:uiPriority w:val="99"/>
    <w:rsid w:val="009753A2"/>
    <w:pPr>
      <w:widowControl/>
      <w:tabs>
        <w:tab w:val="center" w:pos="4819"/>
        <w:tab w:val="right" w:pos="9638"/>
      </w:tabs>
      <w:overflowPunct w:val="0"/>
      <w:autoSpaceDE w:val="0"/>
      <w:textAlignment w:val="baseline"/>
    </w:pPr>
    <w:rPr>
      <w:sz w:val="20"/>
      <w:szCs w:val="20"/>
    </w:rPr>
  </w:style>
  <w:style w:type="character" w:customStyle="1" w:styleId="HeaderChar">
    <w:name w:val="Header Char"/>
    <w:basedOn w:val="DefaultParagraphFont"/>
    <w:link w:val="Header"/>
    <w:uiPriority w:val="99"/>
    <w:semiHidden/>
    <w:locked/>
    <w:rsid w:val="00E96878"/>
    <w:rPr>
      <w:rFonts w:cs="Times New Roman"/>
      <w:sz w:val="24"/>
      <w:szCs w:val="24"/>
      <w:lang w:eastAsia="zh-CN"/>
    </w:rPr>
  </w:style>
  <w:style w:type="paragraph" w:customStyle="1" w:styleId="Corpodeltesto21">
    <w:name w:val="Corpo del testo 21"/>
    <w:basedOn w:val="Normal"/>
    <w:uiPriority w:val="99"/>
    <w:rsid w:val="009753A2"/>
    <w:pPr>
      <w:widowControl/>
      <w:overflowPunct w:val="0"/>
      <w:autoSpaceDE w:val="0"/>
      <w:jc w:val="center"/>
      <w:textAlignment w:val="baseline"/>
    </w:pPr>
    <w:rPr>
      <w:w w:val="118"/>
      <w:szCs w:val="20"/>
    </w:rPr>
  </w:style>
</w:styles>
</file>

<file path=word/webSettings.xml><?xml version="1.0" encoding="utf-8"?>
<w:webSettings xmlns:r="http://schemas.openxmlformats.org/officeDocument/2006/relationships" xmlns:w="http://schemas.openxmlformats.org/wordprocessingml/2006/main">
  <w:divs>
    <w:div w:id="1650330039">
      <w:marLeft w:val="0"/>
      <w:marRight w:val="0"/>
      <w:marTop w:val="0"/>
      <w:marBottom w:val="0"/>
      <w:divBdr>
        <w:top w:val="none" w:sz="0" w:space="0" w:color="auto"/>
        <w:left w:val="none" w:sz="0" w:space="0" w:color="auto"/>
        <w:bottom w:val="none" w:sz="0" w:space="0" w:color="auto"/>
        <w:right w:val="none" w:sz="0" w:space="0" w:color="auto"/>
      </w:divBdr>
    </w:div>
    <w:div w:id="165033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na@t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729</Words>
  <Characters>4159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A_Amato</dc:creator>
  <cp:keywords/>
  <dc:description/>
  <cp:lastModifiedBy>Utente</cp:lastModifiedBy>
  <cp:revision>9</cp:revision>
  <cp:lastPrinted>2015-07-29T15:00:00Z</cp:lastPrinted>
  <dcterms:created xsi:type="dcterms:W3CDTF">2018-12-13T16:36:00Z</dcterms:created>
  <dcterms:modified xsi:type="dcterms:W3CDTF">2019-06-27T13:56:00Z</dcterms:modified>
</cp:coreProperties>
</file>