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1F66CDA2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0A1A01">
        <w:rPr>
          <w:rFonts w:ascii="Calibri"/>
          <w:spacing w:val="-1"/>
        </w:rPr>
        <w:t>4</w:t>
      </w:r>
      <w:r w:rsidR="009650A3">
        <w:rPr>
          <w:rFonts w:ascii="Calibri"/>
          <w:spacing w:val="-1"/>
        </w:rPr>
        <w:t>4</w:t>
      </w:r>
      <w:r w:rsidR="00866E77">
        <w:rPr>
          <w:rFonts w:ascii="Calibri"/>
          <w:spacing w:val="-1"/>
        </w:rPr>
        <w:t>/2</w:t>
      </w:r>
      <w:r w:rsidR="00027DAC">
        <w:rPr>
          <w:rFonts w:ascii="Calibri"/>
          <w:spacing w:val="-1"/>
        </w:rPr>
        <w:t>4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027DAC">
        <w:rPr>
          <w:rFonts w:ascii="Calibri"/>
        </w:rPr>
        <w:t>12</w:t>
      </w:r>
      <w:r w:rsidR="00AB6F2D">
        <w:rPr>
          <w:rFonts w:ascii="Calibri"/>
        </w:rPr>
        <w:t xml:space="preserve"> </w:t>
      </w:r>
      <w:r w:rsidR="007568CE">
        <w:rPr>
          <w:rFonts w:ascii="Calibri"/>
        </w:rPr>
        <w:t>FEBBRAIO</w:t>
      </w:r>
      <w:r w:rsidR="00AB6F2D">
        <w:rPr>
          <w:rFonts w:ascii="Calibri"/>
        </w:rPr>
        <w:t xml:space="preserve"> 2024</w:t>
      </w:r>
    </w:p>
    <w:p w14:paraId="7C8A9D82" w14:textId="77777777" w:rsidR="00D05531" w:rsidRPr="000C7BD4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780133DA" w14:textId="77777777" w:rsidR="009650A3" w:rsidRDefault="006E63A2" w:rsidP="009650A3">
      <w:pPr>
        <w:pStyle w:val="Corpotesto"/>
        <w:spacing w:before="162"/>
        <w:ind w:left="112" w:right="248"/>
        <w:jc w:val="both"/>
        <w:rPr>
          <w:b/>
          <w:bCs/>
        </w:rPr>
      </w:pPr>
      <w:r w:rsidRPr="00862547">
        <w:rPr>
          <w:b/>
          <w:sz w:val="24"/>
          <w:szCs w:val="24"/>
        </w:rPr>
        <w:t>O</w:t>
      </w:r>
      <w:r w:rsidR="001853D1" w:rsidRPr="00862547">
        <w:rPr>
          <w:b/>
          <w:sz w:val="24"/>
          <w:szCs w:val="24"/>
        </w:rPr>
        <w:t>GGETTO:</w:t>
      </w:r>
      <w:r w:rsidR="001853D1" w:rsidRPr="00862547">
        <w:rPr>
          <w:b/>
          <w:spacing w:val="-5"/>
          <w:sz w:val="24"/>
          <w:szCs w:val="24"/>
        </w:rPr>
        <w:t xml:space="preserve"> </w:t>
      </w:r>
      <w:r w:rsidR="009650A3" w:rsidRPr="007B65E8">
        <w:rPr>
          <w:b/>
          <w:bCs/>
        </w:rPr>
        <w:t>Discarico beni inventario previa vendita all’asta e in subordine cessione titolo gratuito</w:t>
      </w:r>
    </w:p>
    <w:p w14:paraId="46522377" w14:textId="612F2F19" w:rsidR="00862547" w:rsidRPr="00862547" w:rsidRDefault="00862547" w:rsidP="00862547">
      <w:pPr>
        <w:pStyle w:val="Corpotesto"/>
        <w:spacing w:before="8" w:after="240"/>
        <w:ind w:left="360"/>
        <w:rPr>
          <w:sz w:val="24"/>
          <w:szCs w:val="24"/>
        </w:rPr>
      </w:pPr>
    </w:p>
    <w:p w14:paraId="76C09565" w14:textId="17161C8E" w:rsidR="00715510" w:rsidRDefault="00715510" w:rsidP="00862547">
      <w:pPr>
        <w:pStyle w:val="Corpotesto"/>
        <w:spacing w:before="8" w:after="240"/>
        <w:ind w:left="360"/>
      </w:pPr>
      <w:r>
        <w:t xml:space="preserve">Il giorno 12 Febbraio dell'anno </w:t>
      </w:r>
      <w:proofErr w:type="spellStart"/>
      <w:r>
        <w:t>Duemilaventiquattro</w:t>
      </w:r>
      <w:proofErr w:type="spellEnd"/>
      <w:r>
        <w:t xml:space="preserve"> alle ore 19:00, in presenza presso i locali della sede centrale dell’istituto Comprensivo di Borgo Tossignano si è riunito il Consiglio d’Istituto dell’I.C. Borgo Tossignano, regolarmente convocato dal Presidente del Consiglio di Istituto con nota prot. 0001054 del 09/02/2024 per discutere il seguente ordine del giorno: </w:t>
      </w:r>
    </w:p>
    <w:p w14:paraId="4A66D24F" w14:textId="77777777" w:rsidR="00715510" w:rsidRDefault="00715510" w:rsidP="004B534D">
      <w:pPr>
        <w:pStyle w:val="Corpotesto"/>
        <w:spacing w:before="8"/>
        <w:ind w:left="360"/>
      </w:pPr>
    </w:p>
    <w:p w14:paraId="361A02EB" w14:textId="77777777" w:rsidR="00715510" w:rsidRDefault="00715510" w:rsidP="00715510">
      <w:pPr>
        <w:pStyle w:val="Corpotesto"/>
        <w:spacing w:before="8" w:after="240"/>
        <w:ind w:left="360"/>
      </w:pPr>
      <w:r>
        <w:t xml:space="preserve">1. Approvazione del verbale della seduta precedente </w:t>
      </w:r>
    </w:p>
    <w:p w14:paraId="49305136" w14:textId="77777777" w:rsidR="00715510" w:rsidRDefault="00715510" w:rsidP="00715510">
      <w:pPr>
        <w:pStyle w:val="Corpotesto"/>
        <w:spacing w:before="8" w:after="240"/>
        <w:ind w:left="360"/>
      </w:pPr>
      <w:r>
        <w:t>2. Approvazione P.A.</w:t>
      </w:r>
    </w:p>
    <w:p w14:paraId="2189C5AB" w14:textId="68B1E8A2" w:rsidR="00715510" w:rsidRDefault="00715510" w:rsidP="00715510">
      <w:pPr>
        <w:pStyle w:val="Corpotesto"/>
        <w:spacing w:before="8" w:after="240"/>
        <w:ind w:left="360"/>
      </w:pPr>
      <w:r>
        <w:t xml:space="preserve">3. Fondo economale – consistenza singola spesa </w:t>
      </w:r>
    </w:p>
    <w:p w14:paraId="2ECDB574" w14:textId="77777777" w:rsidR="00715510" w:rsidRDefault="00715510" w:rsidP="00715510">
      <w:pPr>
        <w:pStyle w:val="Corpotesto"/>
        <w:spacing w:before="8" w:after="240"/>
        <w:ind w:left="360"/>
      </w:pPr>
      <w:r>
        <w:t xml:space="preserve">4. Soglie attività negoziale </w:t>
      </w:r>
    </w:p>
    <w:p w14:paraId="1A02E725" w14:textId="77777777" w:rsidR="00715510" w:rsidRDefault="00715510" w:rsidP="00715510">
      <w:pPr>
        <w:pStyle w:val="Corpotesto"/>
        <w:spacing w:before="8" w:after="240"/>
        <w:ind w:left="360"/>
      </w:pPr>
      <w:r>
        <w:t xml:space="preserve">5. Protocollo anti bullismo e cyberbullismo </w:t>
      </w:r>
    </w:p>
    <w:p w14:paraId="10F3813E" w14:textId="77777777" w:rsidR="00715510" w:rsidRDefault="00715510" w:rsidP="00715510">
      <w:pPr>
        <w:pStyle w:val="Corpotesto"/>
        <w:spacing w:before="8" w:after="240"/>
        <w:ind w:left="360"/>
      </w:pPr>
      <w:r>
        <w:t xml:space="preserve">6. Discarico beni inventario previa vendita all’asta e in subordine cessione titolo gratuito </w:t>
      </w:r>
    </w:p>
    <w:p w14:paraId="6BC7983D" w14:textId="7C6A3155" w:rsidR="004B534D" w:rsidRPr="00C8766A" w:rsidRDefault="00715510" w:rsidP="00715510">
      <w:pPr>
        <w:pStyle w:val="Corpotesto"/>
        <w:spacing w:before="8" w:after="240"/>
        <w:ind w:left="360"/>
        <w:rPr>
          <w:sz w:val="24"/>
          <w:szCs w:val="24"/>
        </w:rPr>
      </w:pPr>
      <w:r>
        <w:t>7. Eventuali ulteriori necessità didattiche, amministrative / organizzative</w:t>
      </w: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06C11914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027DAC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20EFB270" w:rsidR="00A456D4" w:rsidRDefault="00715510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07C094B3" w:rsidR="00A456D4" w:rsidRDefault="00715510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76C51FCE" w:rsidR="00271D1A" w:rsidRDefault="00715510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01E3CC2D" w:rsidR="00271D1A" w:rsidRDefault="00027DAC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47F191C2" w:rsidR="00271D1A" w:rsidRDefault="000A1A01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1080339C" w:rsidR="00271D1A" w:rsidRDefault="00715510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7BBC5838" w:rsidR="00271D1A" w:rsidRDefault="00715510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6550BBEE" w:rsidR="00271D1A" w:rsidRDefault="00715510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4B534D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600C05BB" w:rsidR="00271D1A" w:rsidRDefault="00715510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26E8D59" w:rsidR="00271D1A" w:rsidRDefault="00715510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6511E2F7" w14:textId="77777777" w:rsidR="009650A3" w:rsidRDefault="007505A6" w:rsidP="009650A3">
      <w:pPr>
        <w:pStyle w:val="Corpotesto"/>
        <w:spacing w:before="162"/>
        <w:ind w:left="112" w:right="248"/>
        <w:jc w:val="both"/>
        <w:rPr>
          <w:b/>
          <w:bCs/>
        </w:rPr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9650A3">
        <w:rPr>
          <w:b/>
          <w:spacing w:val="-3"/>
          <w:sz w:val="24"/>
          <w:szCs w:val="24"/>
        </w:rPr>
        <w:t>6</w:t>
      </w:r>
      <w:r w:rsidR="00862547">
        <w:rPr>
          <w:b/>
          <w:spacing w:val="-3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dell’</w:t>
      </w:r>
      <w:proofErr w:type="spellStart"/>
      <w:r w:rsidRPr="00EA3694">
        <w:rPr>
          <w:b/>
          <w:sz w:val="24"/>
          <w:szCs w:val="24"/>
        </w:rPr>
        <w:t>O.d.G.</w:t>
      </w:r>
      <w:proofErr w:type="spellEnd"/>
      <w:r w:rsidRPr="00EA3694">
        <w:rPr>
          <w:b/>
          <w:sz w:val="24"/>
          <w:szCs w:val="24"/>
        </w:rPr>
        <w:t>:</w:t>
      </w:r>
      <w:r w:rsidR="00960247" w:rsidRPr="00960247">
        <w:t xml:space="preserve"> </w:t>
      </w:r>
      <w:r w:rsidR="009650A3" w:rsidRPr="007B65E8">
        <w:rPr>
          <w:b/>
          <w:bCs/>
        </w:rPr>
        <w:t>Discarico beni inventario previa vendita all’asta e in subordine cessione titolo gratuito</w:t>
      </w:r>
    </w:p>
    <w:p w14:paraId="400A9DE0" w14:textId="77777777" w:rsidR="009650A3" w:rsidRDefault="009650A3" w:rsidP="009650A3">
      <w:pPr>
        <w:ind w:left="112" w:right="110"/>
        <w:jc w:val="both"/>
        <w:rPr>
          <w:sz w:val="24"/>
          <w:szCs w:val="24"/>
        </w:rPr>
      </w:pPr>
    </w:p>
    <w:p w14:paraId="26C0744D" w14:textId="4BEF8D40" w:rsidR="009650A3" w:rsidRPr="00D9279A" w:rsidRDefault="009650A3" w:rsidP="009650A3">
      <w:pPr>
        <w:ind w:left="112" w:right="110"/>
        <w:jc w:val="both"/>
        <w:rPr>
          <w:sz w:val="24"/>
          <w:szCs w:val="24"/>
        </w:rPr>
      </w:pPr>
      <w:r w:rsidRPr="00D9279A">
        <w:rPr>
          <w:sz w:val="24"/>
          <w:szCs w:val="24"/>
        </w:rPr>
        <w:t>VISTO il Decreto Interministeriale 28 agosto 2018, n. 129, recante “</w:t>
      </w:r>
      <w:r w:rsidRPr="00D9279A">
        <w:rPr>
          <w:i/>
          <w:sz w:val="24"/>
          <w:szCs w:val="24"/>
        </w:rPr>
        <w:t>Regolamento recante istruzioni generali sulla gestione amministrativo-contabile delle istituzioni scolastiche, ai sensi dell'articolo</w:t>
      </w:r>
      <w:r w:rsidRPr="00D9279A">
        <w:rPr>
          <w:i/>
          <w:spacing w:val="-34"/>
          <w:sz w:val="24"/>
          <w:szCs w:val="24"/>
        </w:rPr>
        <w:t xml:space="preserve"> </w:t>
      </w:r>
      <w:r w:rsidRPr="00D9279A">
        <w:rPr>
          <w:i/>
          <w:sz w:val="24"/>
          <w:szCs w:val="24"/>
        </w:rPr>
        <w:t>1, comma 143, della legge 13 luglio 2015, n. 107</w:t>
      </w:r>
      <w:r w:rsidRPr="00D9279A">
        <w:rPr>
          <w:sz w:val="24"/>
          <w:szCs w:val="24"/>
        </w:rPr>
        <w:t>” ed in particolare l’art.</w:t>
      </w:r>
      <w:r w:rsidRPr="00D9279A">
        <w:rPr>
          <w:spacing w:val="-6"/>
          <w:sz w:val="24"/>
          <w:szCs w:val="24"/>
        </w:rPr>
        <w:t xml:space="preserve"> </w:t>
      </w:r>
      <w:r w:rsidRPr="00D9279A">
        <w:rPr>
          <w:sz w:val="24"/>
          <w:szCs w:val="24"/>
        </w:rPr>
        <w:t>33;</w:t>
      </w:r>
    </w:p>
    <w:p w14:paraId="16A27527" w14:textId="77777777" w:rsidR="009650A3" w:rsidRDefault="009650A3" w:rsidP="009650A3">
      <w:pPr>
        <w:pStyle w:val="Corpotesto"/>
        <w:ind w:left="112" w:right="111"/>
        <w:jc w:val="both"/>
        <w:rPr>
          <w:sz w:val="24"/>
          <w:szCs w:val="24"/>
        </w:rPr>
      </w:pPr>
      <w:r w:rsidRPr="00D9279A">
        <w:rPr>
          <w:sz w:val="24"/>
          <w:szCs w:val="24"/>
        </w:rPr>
        <w:t>VISTO il Regolamento Inventario di questa Istituzione scolastica prot. n. 0001854 del 10.02.2022, approvato con delibera del C.d.I. n. 13 del 13.01.2022;</w:t>
      </w:r>
    </w:p>
    <w:p w14:paraId="32368A55" w14:textId="77777777" w:rsidR="009650A3" w:rsidRDefault="009650A3" w:rsidP="009650A3">
      <w:pPr>
        <w:pStyle w:val="Corpotesto"/>
        <w:ind w:left="112" w:right="111"/>
        <w:jc w:val="both"/>
        <w:rPr>
          <w:sz w:val="24"/>
          <w:szCs w:val="24"/>
        </w:rPr>
      </w:pPr>
      <w:r w:rsidRPr="00D9279A">
        <w:rPr>
          <w:sz w:val="24"/>
          <w:szCs w:val="24"/>
        </w:rPr>
        <w:t>CONSIDERATO l’acquisto dei nuovi monitor interattivi con le risorse PON Digital board_</w:t>
      </w:r>
      <w:r w:rsidRPr="00D9279A">
        <w:t xml:space="preserve"> </w:t>
      </w:r>
      <w:r w:rsidRPr="00D9279A">
        <w:rPr>
          <w:sz w:val="24"/>
          <w:szCs w:val="24"/>
        </w:rPr>
        <w:t>13.1.2A-FESRPON-EM-2021-6 Avviso: 28966 del 06/09/2021 - FESR REACT EU - Digital board: trasformazione digitale nella didattica e nell'organizzazione che ha permesso la sostituzione delle lavagne interattive obsolete</w:t>
      </w:r>
    </w:p>
    <w:p w14:paraId="6216AE6F" w14:textId="77777777" w:rsidR="009650A3" w:rsidRDefault="009650A3" w:rsidP="009650A3">
      <w:pPr>
        <w:pStyle w:val="Corpotesto"/>
        <w:ind w:left="112" w:right="111"/>
        <w:jc w:val="both"/>
        <w:rPr>
          <w:sz w:val="24"/>
          <w:szCs w:val="24"/>
        </w:rPr>
      </w:pPr>
    </w:p>
    <w:p w14:paraId="6D4DEFCF" w14:textId="71659BCB" w:rsidR="00862547" w:rsidRPr="00DC2F2A" w:rsidRDefault="00862547" w:rsidP="009650A3">
      <w:pPr>
        <w:pStyle w:val="Corpotesto"/>
        <w:ind w:left="112" w:right="111"/>
        <w:jc w:val="both"/>
      </w:pPr>
      <w:r w:rsidRPr="00DC2F2A">
        <w:t>Il</w:t>
      </w:r>
      <w:r w:rsidRPr="00DC2F2A">
        <w:rPr>
          <w:spacing w:val="43"/>
        </w:rPr>
        <w:t xml:space="preserve"> </w:t>
      </w:r>
      <w:r w:rsidRPr="00DC2F2A">
        <w:t>Consiglio</w:t>
      </w:r>
      <w:r w:rsidRPr="00DC2F2A">
        <w:rPr>
          <w:spacing w:val="43"/>
        </w:rPr>
        <w:t xml:space="preserve"> </w:t>
      </w:r>
      <w:r w:rsidRPr="00DC2F2A">
        <w:t>d'Istituto,</w:t>
      </w:r>
      <w:r w:rsidRPr="00DC2F2A">
        <w:rPr>
          <w:spacing w:val="45"/>
        </w:rPr>
        <w:t xml:space="preserve"> </w:t>
      </w:r>
      <w:r w:rsidRPr="00DC2F2A">
        <w:t>con</w:t>
      </w:r>
      <w:r w:rsidRPr="00DC2F2A">
        <w:rPr>
          <w:spacing w:val="41"/>
        </w:rPr>
        <w:t xml:space="preserve"> </w:t>
      </w:r>
      <w:r w:rsidRPr="00DC2F2A">
        <w:t>la</w:t>
      </w:r>
      <w:r w:rsidRPr="00DC2F2A">
        <w:rPr>
          <w:spacing w:val="45"/>
        </w:rPr>
        <w:t xml:space="preserve"> </w:t>
      </w:r>
      <w:r w:rsidRPr="00DC2F2A">
        <w:t>seguente</w:t>
      </w:r>
      <w:r w:rsidRPr="00DC2F2A">
        <w:rPr>
          <w:spacing w:val="42"/>
        </w:rPr>
        <w:t xml:space="preserve"> </w:t>
      </w:r>
      <w:r w:rsidRPr="00DC2F2A">
        <w:t>votazione</w:t>
      </w:r>
      <w:r w:rsidRPr="00DC2F2A">
        <w:rPr>
          <w:spacing w:val="43"/>
        </w:rPr>
        <w:t xml:space="preserve"> </w:t>
      </w:r>
      <w:r w:rsidRPr="00DC2F2A">
        <w:t>espressa</w:t>
      </w:r>
      <w:r w:rsidRPr="00DC2F2A">
        <w:rPr>
          <w:spacing w:val="45"/>
        </w:rPr>
        <w:t xml:space="preserve"> </w:t>
      </w:r>
      <w:r w:rsidRPr="00DC2F2A">
        <w:t>in</w:t>
      </w:r>
      <w:r w:rsidRPr="00DC2F2A">
        <w:rPr>
          <w:spacing w:val="44"/>
        </w:rPr>
        <w:t xml:space="preserve"> </w:t>
      </w:r>
      <w:r w:rsidRPr="00DC2F2A">
        <w:t>forma</w:t>
      </w:r>
      <w:r w:rsidRPr="00DC2F2A">
        <w:rPr>
          <w:spacing w:val="44"/>
        </w:rPr>
        <w:t xml:space="preserve"> </w:t>
      </w:r>
      <w:r>
        <w:t xml:space="preserve">palese: </w:t>
      </w:r>
    </w:p>
    <w:p w14:paraId="61F5B961" w14:textId="77777777" w:rsidR="00862547" w:rsidRPr="00DC2F2A" w:rsidRDefault="00862547" w:rsidP="00862547"/>
    <w:tbl>
      <w:tblPr>
        <w:tblStyle w:val="TableNormal"/>
        <w:tblpPr w:leftFromText="141" w:rightFromText="141" w:vertAnchor="text" w:horzAnchor="margin" w:tblpY="-55"/>
        <w:tblW w:w="98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212"/>
        <w:gridCol w:w="3215"/>
      </w:tblGrid>
      <w:tr w:rsidR="00862547" w14:paraId="0B1DD0D9" w14:textId="77777777" w:rsidTr="00DF29F0">
        <w:trPr>
          <w:trHeight w:val="648"/>
        </w:trPr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D5AEB5" w14:textId="77777777" w:rsidR="00862547" w:rsidRDefault="00862547" w:rsidP="00DF29F0">
            <w:pPr>
              <w:pStyle w:val="TableParagraph"/>
              <w:spacing w:before="46"/>
              <w:ind w:right="935"/>
              <w:jc w:val="center"/>
              <w:rPr>
                <w:spacing w:val="-1"/>
              </w:rPr>
            </w:pPr>
            <w:r>
              <w:rPr>
                <w:spacing w:val="-1"/>
              </w:rPr>
              <w:t>Voti favorevoli</w:t>
            </w:r>
          </w:p>
          <w:p w14:paraId="629C21E1" w14:textId="77777777" w:rsidR="00862547" w:rsidRPr="00715C3C" w:rsidRDefault="00862547" w:rsidP="00DF29F0">
            <w:pPr>
              <w:pStyle w:val="TableParagraph"/>
              <w:spacing w:before="46"/>
              <w:ind w:right="935"/>
              <w:jc w:val="center"/>
              <w:rPr>
                <w:sz w:val="24"/>
              </w:rPr>
            </w:pPr>
            <w:r>
              <w:rPr>
                <w:spacing w:val="-1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CA38F" w14:textId="77777777" w:rsidR="00862547" w:rsidRDefault="00862547" w:rsidP="00DF29F0">
            <w:pPr>
              <w:pStyle w:val="TableParagraph"/>
              <w:spacing w:before="46"/>
              <w:ind w:left="1549" w:right="1030" w:hanging="497"/>
            </w:pPr>
            <w:r>
              <w:rPr>
                <w:spacing w:val="-1"/>
              </w:rPr>
              <w:t>Voti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contrari</w:t>
            </w:r>
            <w:r>
              <w:rPr>
                <w:spacing w:val="-47"/>
              </w:rPr>
              <w:t xml:space="preserve"> </w:t>
            </w:r>
            <w:r>
              <w:t>0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B713A" w14:textId="77777777" w:rsidR="00862547" w:rsidRDefault="00862547" w:rsidP="00DF29F0">
            <w:pPr>
              <w:pStyle w:val="TableParagraph"/>
              <w:spacing w:before="46"/>
              <w:ind w:left="1235" w:right="1223"/>
              <w:jc w:val="center"/>
            </w:pPr>
            <w:r>
              <w:rPr>
                <w:spacing w:val="-1"/>
              </w:rPr>
              <w:t>Astenuti</w:t>
            </w:r>
            <w:r>
              <w:rPr>
                <w:spacing w:val="-47"/>
              </w:rPr>
              <w:t xml:space="preserve"> </w:t>
            </w:r>
          </w:p>
          <w:p w14:paraId="47239476" w14:textId="77777777" w:rsidR="00862547" w:rsidRDefault="00862547" w:rsidP="00DF29F0">
            <w:pPr>
              <w:pStyle w:val="TableParagraph"/>
              <w:spacing w:before="46"/>
              <w:ind w:left="1235" w:right="1223"/>
              <w:jc w:val="center"/>
            </w:pPr>
            <w:r>
              <w:t>0</w:t>
            </w:r>
          </w:p>
          <w:p w14:paraId="3B035D44" w14:textId="77777777" w:rsidR="00862547" w:rsidRDefault="00862547" w:rsidP="00DF29F0">
            <w:pPr>
              <w:pStyle w:val="TableParagraph"/>
              <w:spacing w:before="46"/>
              <w:ind w:left="1235" w:right="1223"/>
              <w:jc w:val="center"/>
            </w:pPr>
          </w:p>
        </w:tc>
      </w:tr>
    </w:tbl>
    <w:p w14:paraId="11E1D1D4" w14:textId="77777777" w:rsidR="00862547" w:rsidRDefault="00862547" w:rsidP="00862547"/>
    <w:p w14:paraId="69E01880" w14:textId="77777777" w:rsidR="00862547" w:rsidRDefault="00862547" w:rsidP="00862547">
      <w:pPr>
        <w:autoSpaceDE/>
        <w:ind w:right="52"/>
        <w:jc w:val="both"/>
      </w:pPr>
    </w:p>
    <w:p w14:paraId="35F2E91A" w14:textId="77777777" w:rsidR="00862547" w:rsidRDefault="00862547" w:rsidP="00862547">
      <w:pPr>
        <w:autoSpaceDE/>
        <w:ind w:right="52"/>
        <w:jc w:val="both"/>
      </w:pPr>
    </w:p>
    <w:p w14:paraId="714B83F8" w14:textId="77777777" w:rsidR="00862547" w:rsidRDefault="00862547" w:rsidP="00862547">
      <w:pPr>
        <w:autoSpaceDE/>
        <w:ind w:right="52"/>
        <w:jc w:val="both"/>
      </w:pPr>
    </w:p>
    <w:p w14:paraId="5FA55152" w14:textId="77777777" w:rsidR="00862547" w:rsidRDefault="00862547" w:rsidP="00862547">
      <w:pPr>
        <w:autoSpaceDE/>
        <w:ind w:right="52"/>
        <w:jc w:val="both"/>
      </w:pPr>
    </w:p>
    <w:p w14:paraId="298160A4" w14:textId="274B3DE9" w:rsidR="009650A3" w:rsidRDefault="009650A3" w:rsidP="009650A3">
      <w:pPr>
        <w:pStyle w:val="Corpotesto"/>
        <w:ind w:left="112" w:right="111"/>
        <w:jc w:val="both"/>
        <w:rPr>
          <w:sz w:val="24"/>
          <w:szCs w:val="24"/>
        </w:rPr>
      </w:pPr>
      <w:r>
        <w:t xml:space="preserve">Il Consiglio approva all’unanimità dei presenti </w:t>
      </w:r>
      <w:r w:rsidRPr="00D9279A">
        <w:rPr>
          <w:sz w:val="24"/>
          <w:szCs w:val="24"/>
        </w:rPr>
        <w:t>di procedere al discarico dall’inventario, previa vendita all’ asta e in subordine cessione a titolo gratuito, dei seguenti beni:</w:t>
      </w:r>
    </w:p>
    <w:p w14:paraId="63652AB9" w14:textId="77777777" w:rsidR="009650A3" w:rsidRPr="00D9279A" w:rsidRDefault="009650A3" w:rsidP="009650A3">
      <w:pPr>
        <w:pStyle w:val="Corpotesto"/>
        <w:ind w:left="112" w:right="111"/>
        <w:jc w:val="both"/>
      </w:pPr>
    </w:p>
    <w:tbl>
      <w:tblPr>
        <w:tblStyle w:val="TableNormal"/>
        <w:tblpPr w:leftFromText="141" w:rightFromText="141" w:vertAnchor="text" w:horzAnchor="margin" w:tblpY="-77"/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992"/>
        <w:gridCol w:w="7991"/>
      </w:tblGrid>
      <w:tr w:rsidR="009650A3" w14:paraId="76290C35" w14:textId="77777777" w:rsidTr="00DF29F0">
        <w:trPr>
          <w:trHeight w:val="4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EF6C" w14:textId="77777777" w:rsidR="009650A3" w:rsidRDefault="009650A3" w:rsidP="00DF29F0">
            <w:pPr>
              <w:pStyle w:val="TableParagraph"/>
              <w:spacing w:before="175" w:line="326" w:lineRule="auto"/>
              <w:ind w:left="168" w:right="142" w:firstLine="4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Nr. </w:t>
            </w:r>
            <w:proofErr w:type="spellStart"/>
            <w:r>
              <w:rPr>
                <w:b/>
                <w:sz w:val="18"/>
              </w:rPr>
              <w:t>ord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1D183" w14:textId="77777777" w:rsidR="009650A3" w:rsidRDefault="009650A3" w:rsidP="00DF29F0">
            <w:pPr>
              <w:pStyle w:val="TableParagraph"/>
              <w:spacing w:before="175" w:line="326" w:lineRule="auto"/>
              <w:ind w:left="183" w:right="156" w:firstLine="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Nr. </w:t>
            </w:r>
            <w:proofErr w:type="spellStart"/>
            <w:r>
              <w:rPr>
                <w:b/>
                <w:sz w:val="18"/>
              </w:rPr>
              <w:t>inv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48CF" w14:textId="77777777" w:rsidR="009650A3" w:rsidRDefault="009650A3" w:rsidP="00DF29F0">
            <w:pPr>
              <w:pStyle w:val="TableParagraph"/>
              <w:spacing w:before="1"/>
              <w:ind w:left="2289" w:right="2282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 e descrizione</w:t>
            </w:r>
          </w:p>
        </w:tc>
      </w:tr>
      <w:tr w:rsidR="009650A3" w14:paraId="27888A37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63362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0042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569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ACA8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 xml:space="preserve">Lavagna interattiva multimediale </w:t>
            </w:r>
            <w:proofErr w:type="spellStart"/>
            <w:r>
              <w:rPr>
                <w:sz w:val="18"/>
              </w:rPr>
              <w:t>Cleverboard</w:t>
            </w:r>
            <w:proofErr w:type="spellEnd"/>
            <w:r>
              <w:rPr>
                <w:sz w:val="18"/>
              </w:rPr>
              <w:t xml:space="preserve"> + software Lynx e </w:t>
            </w:r>
            <w:proofErr w:type="spellStart"/>
            <w:r>
              <w:rPr>
                <w:sz w:val="18"/>
              </w:rPr>
              <w:t>wordwall</w:t>
            </w:r>
            <w:proofErr w:type="spellEnd"/>
            <w:r>
              <w:rPr>
                <w:sz w:val="18"/>
              </w:rPr>
              <w:t xml:space="preserve"> + penna interattiva + casse</w:t>
            </w:r>
          </w:p>
        </w:tc>
      </w:tr>
      <w:tr w:rsidR="009650A3" w14:paraId="106151EC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2A03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77A3F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571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9B5D3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 xml:space="preserve">Lavagna interattiva multimediale </w:t>
            </w:r>
            <w:proofErr w:type="spellStart"/>
            <w:r>
              <w:rPr>
                <w:sz w:val="18"/>
              </w:rPr>
              <w:t>Cleverboard</w:t>
            </w:r>
            <w:proofErr w:type="spellEnd"/>
            <w:r>
              <w:rPr>
                <w:sz w:val="18"/>
              </w:rPr>
              <w:t xml:space="preserve"> + software Lynx e </w:t>
            </w:r>
            <w:proofErr w:type="spellStart"/>
            <w:r>
              <w:rPr>
                <w:sz w:val="18"/>
              </w:rPr>
              <w:t>wordwall</w:t>
            </w:r>
            <w:proofErr w:type="spellEnd"/>
            <w:r>
              <w:rPr>
                <w:sz w:val="18"/>
              </w:rPr>
              <w:t xml:space="preserve"> + penna interattiva + casse</w:t>
            </w:r>
          </w:p>
        </w:tc>
      </w:tr>
      <w:tr w:rsidR="009650A3" w14:paraId="4D683E52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7E4A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8F29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5ED2B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>Lavagna interattiva Castel del Rio</w:t>
            </w:r>
          </w:p>
        </w:tc>
      </w:tr>
      <w:tr w:rsidR="009650A3" w14:paraId="7EED9636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BB65E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0012D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601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9EAB3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 xml:space="preserve">LIM - Lavagna interattiva multimediale </w:t>
            </w:r>
            <w:proofErr w:type="spellStart"/>
            <w:r>
              <w:rPr>
                <w:sz w:val="18"/>
              </w:rPr>
              <w:t>Cleverboard</w:t>
            </w:r>
            <w:proofErr w:type="spellEnd"/>
            <w:r>
              <w:rPr>
                <w:sz w:val="18"/>
              </w:rPr>
              <w:t xml:space="preserve"> 3 - 78" n. </w:t>
            </w:r>
            <w:proofErr w:type="spellStart"/>
            <w:r>
              <w:rPr>
                <w:sz w:val="18"/>
              </w:rPr>
              <w:t>matr</w:t>
            </w:r>
            <w:proofErr w:type="spellEnd"/>
            <w:r>
              <w:rPr>
                <w:sz w:val="18"/>
              </w:rPr>
              <w:t>. 85552F4D</w:t>
            </w:r>
          </w:p>
        </w:tc>
      </w:tr>
      <w:tr w:rsidR="009650A3" w14:paraId="660FE54D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96DD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0A93B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602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8E32C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 xml:space="preserve">LIM - Lavagna interattiva multimediale </w:t>
            </w:r>
            <w:proofErr w:type="spellStart"/>
            <w:r>
              <w:rPr>
                <w:sz w:val="18"/>
              </w:rPr>
              <w:t>Cleverboard</w:t>
            </w:r>
            <w:proofErr w:type="spellEnd"/>
            <w:r>
              <w:rPr>
                <w:sz w:val="18"/>
              </w:rPr>
              <w:t xml:space="preserve"> 3 - 78" n. matricola S/N 39AAF3F1</w:t>
            </w:r>
          </w:p>
        </w:tc>
      </w:tr>
      <w:tr w:rsidR="009650A3" w14:paraId="6E56BD9D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C9E68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B0AE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603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E630" w14:textId="77777777" w:rsidR="009650A3" w:rsidRDefault="009650A3" w:rsidP="00DF29F0">
            <w:pPr>
              <w:pStyle w:val="TableParagraph"/>
              <w:spacing w:before="31"/>
              <w:ind w:left="311" w:right="-72" w:hanging="256"/>
              <w:rPr>
                <w:sz w:val="18"/>
              </w:rPr>
            </w:pPr>
            <w:r>
              <w:rPr>
                <w:sz w:val="18"/>
              </w:rPr>
              <w:t xml:space="preserve">LIM - Lavagna interattiva multimediale </w:t>
            </w:r>
            <w:proofErr w:type="spellStart"/>
            <w:r>
              <w:rPr>
                <w:sz w:val="18"/>
              </w:rPr>
              <w:t>Activeboard</w:t>
            </w:r>
            <w:proofErr w:type="spellEnd"/>
            <w:r>
              <w:rPr>
                <w:sz w:val="18"/>
              </w:rPr>
              <w:t xml:space="preserve"> 378 cod. ABP2V3FIX/1 + penne indire C1103040228</w:t>
            </w:r>
          </w:p>
        </w:tc>
      </w:tr>
      <w:tr w:rsidR="009650A3" w14:paraId="7E117283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52BBF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EDAB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617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8434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>Lavagna Interattiva 77" Smart Board s/n SV680M2A00930</w:t>
            </w:r>
          </w:p>
        </w:tc>
      </w:tr>
      <w:tr w:rsidR="009650A3" w14:paraId="699B0E0C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118F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59276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87EB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 xml:space="preserve">Lavagna Interattiva Multimediale L.I.M. </w:t>
            </w:r>
            <w:proofErr w:type="spellStart"/>
            <w:r>
              <w:rPr>
                <w:sz w:val="18"/>
              </w:rPr>
              <w:t>Promethean</w:t>
            </w:r>
            <w:proofErr w:type="spellEnd"/>
            <w:r>
              <w:rPr>
                <w:sz w:val="18"/>
              </w:rPr>
              <w:t xml:space="preserve"> AB178 s/nC1108050325 + penna interattiva</w:t>
            </w:r>
          </w:p>
        </w:tc>
      </w:tr>
      <w:tr w:rsidR="009650A3" w14:paraId="0D51101F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6CDBA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F63EF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631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9C254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 xml:space="preserve">Lavagna Interattiva Multimediale L.I.M. </w:t>
            </w:r>
            <w:proofErr w:type="spellStart"/>
            <w:r>
              <w:rPr>
                <w:sz w:val="18"/>
              </w:rPr>
              <w:t>Promethean</w:t>
            </w:r>
            <w:proofErr w:type="spellEnd"/>
            <w:r>
              <w:rPr>
                <w:sz w:val="18"/>
              </w:rPr>
              <w:t xml:space="preserve"> AB178 s/nC1108050323 + penna</w:t>
            </w:r>
          </w:p>
        </w:tc>
      </w:tr>
      <w:tr w:rsidR="009650A3" w14:paraId="1E8851E9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4359F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A1617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E379D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 xml:space="preserve">Lavagna Interattiva Multimediale L.I.M. </w:t>
            </w:r>
            <w:proofErr w:type="spellStart"/>
            <w:r>
              <w:rPr>
                <w:sz w:val="18"/>
              </w:rPr>
              <w:t>Promethean</w:t>
            </w:r>
            <w:proofErr w:type="spellEnd"/>
            <w:r>
              <w:rPr>
                <w:sz w:val="18"/>
              </w:rPr>
              <w:t xml:space="preserve"> AB178 S/N C1111170462</w:t>
            </w:r>
          </w:p>
        </w:tc>
      </w:tr>
      <w:tr w:rsidR="009650A3" w14:paraId="650E8C7F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233F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40C4B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85C01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>LIM PROMETHEAN AB378</w:t>
            </w:r>
          </w:p>
        </w:tc>
      </w:tr>
      <w:tr w:rsidR="009650A3" w14:paraId="1E8C8956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0C0F8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7EC52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668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1D3F1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>LAVAGNA INTERATTIVA PROMETHEAN 378 PRO SN C 1406180123</w:t>
            </w:r>
          </w:p>
        </w:tc>
      </w:tr>
      <w:tr w:rsidR="009650A3" w14:paraId="3CCF73A7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D7858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E821D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26A93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>LAVAGNA INTERATTIVA PROMETHEAN AB178 SN</w:t>
            </w:r>
          </w:p>
        </w:tc>
      </w:tr>
      <w:tr w:rsidR="009650A3" w14:paraId="38EA8420" w14:textId="77777777" w:rsidTr="00DF29F0">
        <w:trPr>
          <w:trHeight w:val="27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496DF" w14:textId="77777777" w:rsidR="009650A3" w:rsidRDefault="009650A3" w:rsidP="00DF29F0">
            <w:pPr>
              <w:pStyle w:val="TableParagraph"/>
              <w:spacing w:before="3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D49C" w14:textId="77777777" w:rsidR="009650A3" w:rsidRDefault="009650A3" w:rsidP="00DF29F0">
            <w:pPr>
              <w:pStyle w:val="TableParagraph"/>
              <w:spacing w:before="31"/>
              <w:ind w:left="321"/>
              <w:rPr>
                <w:sz w:val="18"/>
              </w:rPr>
            </w:pPr>
            <w:r>
              <w:rPr>
                <w:sz w:val="18"/>
              </w:rPr>
              <w:t>852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53838" w14:textId="77777777" w:rsidR="009650A3" w:rsidRDefault="009650A3" w:rsidP="00DF29F0">
            <w:pPr>
              <w:pStyle w:val="TableParagraph"/>
              <w:spacing w:before="31"/>
              <w:ind w:left="311" w:hanging="256"/>
              <w:rPr>
                <w:sz w:val="18"/>
              </w:rPr>
            </w:pPr>
            <w:r>
              <w:rPr>
                <w:sz w:val="18"/>
              </w:rPr>
              <w:t>LIM ACRIVEBROAD</w:t>
            </w:r>
          </w:p>
        </w:tc>
      </w:tr>
    </w:tbl>
    <w:p w14:paraId="389CC956" w14:textId="77777777" w:rsidR="00253AD1" w:rsidRPr="008E6137" w:rsidRDefault="00253AD1" w:rsidP="008E6137">
      <w:pPr>
        <w:pStyle w:val="Corpotesto"/>
        <w:spacing w:before="8" w:after="240"/>
        <w:ind w:left="360"/>
        <w:rPr>
          <w:b/>
          <w:bCs/>
        </w:rPr>
      </w:pPr>
    </w:p>
    <w:p w14:paraId="59AFB03A" w14:textId="77777777" w:rsidR="00FD0F84" w:rsidRDefault="00072565" w:rsidP="0086254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68F3D43F" w14:textId="0018E717" w:rsidR="007505A6" w:rsidRDefault="007505A6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566610AE" w14:textId="77777777" w:rsidR="00862547" w:rsidRDefault="00862547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  <w:rPr>
          <w:b/>
        </w:rPr>
      </w:pPr>
    </w:p>
    <w:p w14:paraId="786BF0B9" w14:textId="77777777" w:rsidR="009650A3" w:rsidRDefault="009650A3" w:rsidP="00FD0F84">
      <w:pPr>
        <w:pStyle w:val="Corpotesto"/>
      </w:pPr>
    </w:p>
    <w:p w14:paraId="4E8E628C" w14:textId="77777777" w:rsidR="009650A3" w:rsidRDefault="009650A3" w:rsidP="00FD0F84">
      <w:pPr>
        <w:pStyle w:val="Corpotesto"/>
      </w:pPr>
    </w:p>
    <w:p w14:paraId="5C7A35F8" w14:textId="5FFED716" w:rsidR="00A456D4" w:rsidRDefault="00072565" w:rsidP="00FD0F84">
      <w:pPr>
        <w:pStyle w:val="Corpotesto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3B3D67">
        <w:t>19.50</w:t>
      </w:r>
      <w:r>
        <w:t>.</w:t>
      </w:r>
    </w:p>
    <w:p w14:paraId="57754754" w14:textId="476782DB" w:rsidR="00A456D4" w:rsidRDefault="00A456D4">
      <w:pPr>
        <w:pStyle w:val="Corpotesto"/>
        <w:spacing w:before="1"/>
      </w:pPr>
    </w:p>
    <w:p w14:paraId="6913D7E9" w14:textId="77777777" w:rsidR="009650A3" w:rsidRDefault="009650A3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1867F147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AB2AC0">
        <w:t>Pifferi Moni</w:t>
      </w:r>
      <w:r w:rsidR="003B3D67">
        <w:t>ca</w:t>
      </w:r>
      <w:r w:rsidR="005A4C09">
        <w:t xml:space="preserve">                                                           </w:t>
      </w:r>
      <w:r w:rsidR="00AB2AC0">
        <w:t xml:space="preserve">   </w:t>
      </w:r>
      <w:r w:rsidR="005A4C09">
        <w:t xml:space="preserve">                                      </w:t>
      </w:r>
      <w:r w:rsidR="00DF5E29">
        <w:t>Prof.ssa D’Angelo Adele</w:t>
      </w:r>
    </w:p>
    <w:p w14:paraId="09C6A747" w14:textId="394EE302" w:rsidR="00A456D4" w:rsidRDefault="00A456D4">
      <w:pPr>
        <w:pStyle w:val="Corpotesto"/>
        <w:spacing w:before="3"/>
      </w:pPr>
    </w:p>
    <w:p w14:paraId="226783A4" w14:textId="77777777" w:rsidR="009650A3" w:rsidRDefault="009650A3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8320217" w:rsidR="00A456D4" w:rsidRDefault="00A456D4">
      <w:pPr>
        <w:pStyle w:val="Corpotesto"/>
        <w:spacing w:before="9"/>
        <w:rPr>
          <w:sz w:val="21"/>
        </w:rPr>
      </w:pPr>
    </w:p>
    <w:p w14:paraId="3187328E" w14:textId="77777777" w:rsidR="009650A3" w:rsidRDefault="009650A3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F66"/>
    <w:multiLevelType w:val="hybridMultilevel"/>
    <w:tmpl w:val="08029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5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7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2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6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0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2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4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6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5"/>
  </w:num>
  <w:num w:numId="5">
    <w:abstractNumId w:val="24"/>
  </w:num>
  <w:num w:numId="6">
    <w:abstractNumId w:val="16"/>
  </w:num>
  <w:num w:numId="7">
    <w:abstractNumId w:val="7"/>
  </w:num>
  <w:num w:numId="8">
    <w:abstractNumId w:val="20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4"/>
  </w:num>
  <w:num w:numId="14">
    <w:abstractNumId w:val="23"/>
  </w:num>
  <w:num w:numId="15">
    <w:abstractNumId w:val="4"/>
  </w:num>
  <w:num w:numId="16">
    <w:abstractNumId w:val="19"/>
  </w:num>
  <w:num w:numId="17">
    <w:abstractNumId w:val="6"/>
  </w:num>
  <w:num w:numId="18">
    <w:abstractNumId w:val="25"/>
  </w:num>
  <w:num w:numId="19">
    <w:abstractNumId w:val="15"/>
  </w:num>
  <w:num w:numId="20">
    <w:abstractNumId w:val="21"/>
  </w:num>
  <w:num w:numId="21">
    <w:abstractNumId w:val="11"/>
  </w:num>
  <w:num w:numId="22">
    <w:abstractNumId w:val="2"/>
  </w:num>
  <w:num w:numId="23">
    <w:abstractNumId w:val="26"/>
  </w:num>
  <w:num w:numId="24">
    <w:abstractNumId w:val="13"/>
  </w:num>
  <w:num w:numId="25">
    <w:abstractNumId w:val="17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27DAC"/>
    <w:rsid w:val="000618B0"/>
    <w:rsid w:val="00072565"/>
    <w:rsid w:val="000A1A01"/>
    <w:rsid w:val="000C7BD4"/>
    <w:rsid w:val="000D4605"/>
    <w:rsid w:val="000D68FB"/>
    <w:rsid w:val="001853D1"/>
    <w:rsid w:val="00191720"/>
    <w:rsid w:val="00194221"/>
    <w:rsid w:val="00202577"/>
    <w:rsid w:val="002165C3"/>
    <w:rsid w:val="00233AF2"/>
    <w:rsid w:val="002440FE"/>
    <w:rsid w:val="002442BE"/>
    <w:rsid w:val="002505E8"/>
    <w:rsid w:val="002535FF"/>
    <w:rsid w:val="00253AD1"/>
    <w:rsid w:val="00271D1A"/>
    <w:rsid w:val="00271E83"/>
    <w:rsid w:val="002A75B4"/>
    <w:rsid w:val="002C343D"/>
    <w:rsid w:val="002D08CF"/>
    <w:rsid w:val="002D5F9E"/>
    <w:rsid w:val="002F34D1"/>
    <w:rsid w:val="002F67DA"/>
    <w:rsid w:val="003238BD"/>
    <w:rsid w:val="0033650A"/>
    <w:rsid w:val="0034287A"/>
    <w:rsid w:val="00344287"/>
    <w:rsid w:val="0036679E"/>
    <w:rsid w:val="00381FD6"/>
    <w:rsid w:val="003B3D67"/>
    <w:rsid w:val="003E1C45"/>
    <w:rsid w:val="00414783"/>
    <w:rsid w:val="0043329A"/>
    <w:rsid w:val="00465A1B"/>
    <w:rsid w:val="004778AE"/>
    <w:rsid w:val="00492577"/>
    <w:rsid w:val="004B534D"/>
    <w:rsid w:val="004D2F84"/>
    <w:rsid w:val="0050700C"/>
    <w:rsid w:val="00552715"/>
    <w:rsid w:val="005A4C09"/>
    <w:rsid w:val="005B5EE2"/>
    <w:rsid w:val="005C3089"/>
    <w:rsid w:val="005D71A8"/>
    <w:rsid w:val="005E036D"/>
    <w:rsid w:val="006064F7"/>
    <w:rsid w:val="00622BC4"/>
    <w:rsid w:val="0062551D"/>
    <w:rsid w:val="006754F5"/>
    <w:rsid w:val="00675B85"/>
    <w:rsid w:val="00694E28"/>
    <w:rsid w:val="00696AA8"/>
    <w:rsid w:val="00696BF0"/>
    <w:rsid w:val="006B0936"/>
    <w:rsid w:val="006C57AA"/>
    <w:rsid w:val="006E63A2"/>
    <w:rsid w:val="006E7473"/>
    <w:rsid w:val="006F2530"/>
    <w:rsid w:val="00715510"/>
    <w:rsid w:val="00721B0B"/>
    <w:rsid w:val="0072425C"/>
    <w:rsid w:val="007362D3"/>
    <w:rsid w:val="00743C01"/>
    <w:rsid w:val="007505A6"/>
    <w:rsid w:val="007568CE"/>
    <w:rsid w:val="007641E0"/>
    <w:rsid w:val="007767DE"/>
    <w:rsid w:val="0078096B"/>
    <w:rsid w:val="00792A38"/>
    <w:rsid w:val="007972A2"/>
    <w:rsid w:val="00801541"/>
    <w:rsid w:val="008145A9"/>
    <w:rsid w:val="0082641A"/>
    <w:rsid w:val="00843296"/>
    <w:rsid w:val="00862547"/>
    <w:rsid w:val="00866B1E"/>
    <w:rsid w:val="00866E77"/>
    <w:rsid w:val="008872FC"/>
    <w:rsid w:val="008A0A83"/>
    <w:rsid w:val="008C4935"/>
    <w:rsid w:val="008E6137"/>
    <w:rsid w:val="00945782"/>
    <w:rsid w:val="00950C86"/>
    <w:rsid w:val="00960247"/>
    <w:rsid w:val="00964843"/>
    <w:rsid w:val="009650A3"/>
    <w:rsid w:val="0097732F"/>
    <w:rsid w:val="00992614"/>
    <w:rsid w:val="00993546"/>
    <w:rsid w:val="009A0934"/>
    <w:rsid w:val="009F1335"/>
    <w:rsid w:val="00A0022D"/>
    <w:rsid w:val="00A456D4"/>
    <w:rsid w:val="00A659B7"/>
    <w:rsid w:val="00AA51B0"/>
    <w:rsid w:val="00AB08D5"/>
    <w:rsid w:val="00AB2AC0"/>
    <w:rsid w:val="00AB4BB4"/>
    <w:rsid w:val="00AB6F2D"/>
    <w:rsid w:val="00AC4657"/>
    <w:rsid w:val="00AC5978"/>
    <w:rsid w:val="00AD54B7"/>
    <w:rsid w:val="00AE6513"/>
    <w:rsid w:val="00B27522"/>
    <w:rsid w:val="00B45C27"/>
    <w:rsid w:val="00B75363"/>
    <w:rsid w:val="00B82D2A"/>
    <w:rsid w:val="00BA6598"/>
    <w:rsid w:val="00BB1593"/>
    <w:rsid w:val="00C1001D"/>
    <w:rsid w:val="00C15808"/>
    <w:rsid w:val="00C4679C"/>
    <w:rsid w:val="00C66846"/>
    <w:rsid w:val="00C825D7"/>
    <w:rsid w:val="00C8766A"/>
    <w:rsid w:val="00CB2570"/>
    <w:rsid w:val="00D05531"/>
    <w:rsid w:val="00D06BD1"/>
    <w:rsid w:val="00D14EEE"/>
    <w:rsid w:val="00D17E6D"/>
    <w:rsid w:val="00D24589"/>
    <w:rsid w:val="00D41866"/>
    <w:rsid w:val="00D462EB"/>
    <w:rsid w:val="00DA53B7"/>
    <w:rsid w:val="00DC355B"/>
    <w:rsid w:val="00DC36AC"/>
    <w:rsid w:val="00DE7CEE"/>
    <w:rsid w:val="00DF13A3"/>
    <w:rsid w:val="00DF5E29"/>
    <w:rsid w:val="00E1425B"/>
    <w:rsid w:val="00E947BF"/>
    <w:rsid w:val="00EA3694"/>
    <w:rsid w:val="00EA5390"/>
    <w:rsid w:val="00EF4470"/>
    <w:rsid w:val="00F1451A"/>
    <w:rsid w:val="00F301D4"/>
    <w:rsid w:val="00F91EED"/>
    <w:rsid w:val="00F93ED7"/>
    <w:rsid w:val="00FA7A5C"/>
    <w:rsid w:val="00FC7E37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AD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254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3</cp:revision>
  <cp:lastPrinted>2023-07-17T10:50:00Z</cp:lastPrinted>
  <dcterms:created xsi:type="dcterms:W3CDTF">2024-03-29T08:21:00Z</dcterms:created>
  <dcterms:modified xsi:type="dcterms:W3CDTF">2024-03-29T08:23:00Z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