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F614F" w14:textId="77777777" w:rsidR="00030A17" w:rsidRPr="00AA3B51" w:rsidRDefault="006C0B40">
      <w:pPr>
        <w:spacing w:before="59"/>
        <w:ind w:right="808"/>
        <w:jc w:val="right"/>
        <w:rPr>
          <w:sz w:val="24"/>
          <w:szCs w:val="24"/>
        </w:rPr>
      </w:pPr>
      <w:r w:rsidRPr="00AA3B51">
        <w:rPr>
          <w:sz w:val="24"/>
          <w:szCs w:val="24"/>
        </w:rPr>
        <w:t>A</w:t>
      </w:r>
      <w:r w:rsidRPr="00AA3B51">
        <w:rPr>
          <w:sz w:val="24"/>
          <w:szCs w:val="24"/>
        </w:rPr>
        <w:t>L DSGA /AL SITO/AGLI ATTI</w:t>
      </w:r>
    </w:p>
    <w:p w14:paraId="42BF6150" w14:textId="77777777" w:rsidR="00030A17" w:rsidRPr="00AA3B51" w:rsidRDefault="00030A17">
      <w:pPr>
        <w:pStyle w:val="Corpotesto"/>
        <w:spacing w:before="2"/>
        <w:rPr>
          <w:sz w:val="24"/>
          <w:szCs w:val="24"/>
        </w:rPr>
      </w:pPr>
    </w:p>
    <w:p w14:paraId="42BF6151" w14:textId="0FF48716" w:rsidR="00030A17" w:rsidRPr="00AA3B51" w:rsidRDefault="00AA3B51" w:rsidP="00AA3B51">
      <w:pPr>
        <w:spacing w:line="276" w:lineRule="auto"/>
        <w:ind w:right="72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>OGGETTO</w:t>
      </w:r>
      <w:r w:rsidR="006C0B40" w:rsidRPr="00AA3B51">
        <w:rPr>
          <w:sz w:val="24"/>
          <w:szCs w:val="24"/>
        </w:rPr>
        <w:t xml:space="preserve">: Determina utilizzo risorse Organico Aggiuntivo COVID – </w:t>
      </w:r>
      <w:r w:rsidRPr="00AA3B51">
        <w:rPr>
          <w:sz w:val="24"/>
          <w:szCs w:val="24"/>
        </w:rPr>
        <w:t>incarichi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aggiuntivi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di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cui all’art.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58,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comma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4-ter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e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4-quater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del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D.L.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n.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73/2021,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con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efficacia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fino</w:t>
      </w:r>
      <w:r w:rsidRPr="00AA3B51">
        <w:rPr>
          <w:spacing w:val="-2"/>
          <w:sz w:val="24"/>
          <w:szCs w:val="24"/>
        </w:rPr>
        <w:t xml:space="preserve"> </w:t>
      </w:r>
      <w:r w:rsidRPr="00AA3B51">
        <w:rPr>
          <w:sz w:val="24"/>
          <w:szCs w:val="24"/>
        </w:rPr>
        <w:t>al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30.12.2021</w:t>
      </w:r>
      <w:r w:rsidRPr="00AA3B51">
        <w:rPr>
          <w:sz w:val="24"/>
          <w:szCs w:val="24"/>
        </w:rPr>
        <w:t xml:space="preserve"> </w:t>
      </w:r>
      <w:r w:rsidRPr="00AA3B51">
        <w:rPr>
          <w:sz w:val="24"/>
          <w:szCs w:val="24"/>
        </w:rPr>
        <w:t xml:space="preserve">Decreto 807 del 17-09-2021 USR </w:t>
      </w:r>
      <w:proofErr w:type="gramStart"/>
      <w:r w:rsidRPr="00AA3B51">
        <w:rPr>
          <w:sz w:val="24"/>
          <w:szCs w:val="24"/>
        </w:rPr>
        <w:t>Emilia Romagna</w:t>
      </w:r>
      <w:proofErr w:type="gramEnd"/>
      <w:r w:rsidRPr="00AA3B51">
        <w:rPr>
          <w:sz w:val="24"/>
          <w:szCs w:val="24"/>
        </w:rPr>
        <w:t xml:space="preserve"> Ufficio V Ambito Territoriale di Bologna</w:t>
      </w:r>
    </w:p>
    <w:p w14:paraId="42BF6152" w14:textId="77777777" w:rsidR="00030A17" w:rsidRPr="00AA3B51" w:rsidRDefault="00030A17">
      <w:pPr>
        <w:pStyle w:val="Corpotesto"/>
        <w:spacing w:before="3"/>
        <w:rPr>
          <w:sz w:val="24"/>
          <w:szCs w:val="24"/>
        </w:rPr>
      </w:pPr>
    </w:p>
    <w:p w14:paraId="42BF6153" w14:textId="77777777" w:rsidR="00030A17" w:rsidRPr="00AA3B51" w:rsidRDefault="006C0B40">
      <w:pPr>
        <w:pStyle w:val="Titolo1"/>
        <w:ind w:left="2542" w:right="2400"/>
        <w:rPr>
          <w:sz w:val="24"/>
          <w:szCs w:val="24"/>
        </w:rPr>
      </w:pPr>
      <w:r w:rsidRPr="00AA3B51">
        <w:rPr>
          <w:sz w:val="24"/>
          <w:szCs w:val="24"/>
        </w:rPr>
        <w:t>IL DIRIGENTE SCOLASTICO</w:t>
      </w:r>
    </w:p>
    <w:p w14:paraId="42BF6154" w14:textId="77777777" w:rsidR="00030A17" w:rsidRPr="00AA3B51" w:rsidRDefault="00030A17">
      <w:pPr>
        <w:pStyle w:val="Corpotesto"/>
        <w:spacing w:before="2"/>
        <w:rPr>
          <w:b/>
          <w:sz w:val="24"/>
          <w:szCs w:val="24"/>
        </w:rPr>
      </w:pPr>
    </w:p>
    <w:p w14:paraId="42BF6157" w14:textId="073F78A9" w:rsidR="00030A17" w:rsidRPr="00AA3B51" w:rsidRDefault="006C0B40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 xml:space="preserve">VISTO </w:t>
      </w:r>
      <w:r w:rsidRPr="00AA3B51">
        <w:rPr>
          <w:sz w:val="24"/>
          <w:szCs w:val="24"/>
        </w:rPr>
        <w:t>il Decreto del Presidente della Repubb</w:t>
      </w:r>
      <w:r w:rsidRPr="00AA3B51">
        <w:rPr>
          <w:sz w:val="24"/>
          <w:szCs w:val="24"/>
        </w:rPr>
        <w:t>lica 20 marzo 2009, n. 81 recante “Norme per la riorganizzazione della rete scolastica e il razionale ed efficace utilizzo delle risorse umane della scuola, ai sensi dell'articolo 64, comma 4, del decreto-legge 25 giugno 2008, n. 112, convertito, con modif</w:t>
      </w:r>
      <w:r w:rsidRPr="00AA3B51">
        <w:rPr>
          <w:sz w:val="24"/>
          <w:szCs w:val="24"/>
        </w:rPr>
        <w:t>icazioni, dalla legge 6 agosto 2008, n.</w:t>
      </w:r>
      <w:r w:rsidRPr="00AA3B51">
        <w:rPr>
          <w:sz w:val="24"/>
          <w:szCs w:val="24"/>
        </w:rPr>
        <w:t>133.”;</w:t>
      </w:r>
    </w:p>
    <w:p w14:paraId="42BF6158" w14:textId="77777777" w:rsidR="00030A17" w:rsidRPr="00AA3B51" w:rsidRDefault="006C0B40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 xml:space="preserve">VISTO </w:t>
      </w:r>
      <w:r w:rsidRPr="00AA3B51">
        <w:rPr>
          <w:sz w:val="24"/>
          <w:szCs w:val="24"/>
        </w:rPr>
        <w:t xml:space="preserve">il decreto-legge 19 maggio 2020, n. 34, recante “Misure urgenti in materia di salute, a sostegno al lavoro e all'economia, nonché di politiche sociali connesse all'emergenza epidemiologica da COVID-19”, convertito, con modificazioni, dalla legge 17 luglio </w:t>
      </w:r>
      <w:r w:rsidRPr="00AA3B51">
        <w:rPr>
          <w:sz w:val="24"/>
          <w:szCs w:val="24"/>
        </w:rPr>
        <w:t>2020, n. 77 e, in particolare, gli articoli 231-bis e 235;</w:t>
      </w:r>
    </w:p>
    <w:p w14:paraId="42BF6159" w14:textId="77777777" w:rsidR="00030A17" w:rsidRPr="00AA3B51" w:rsidRDefault="006C0B40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 xml:space="preserve">VISTO </w:t>
      </w:r>
      <w:r w:rsidRPr="00AA3B51">
        <w:rPr>
          <w:sz w:val="24"/>
          <w:szCs w:val="24"/>
        </w:rPr>
        <w:t xml:space="preserve">la Legge 6 giugno 2020, n° 41 di conversione del </w:t>
      </w:r>
      <w:proofErr w:type="gramStart"/>
      <w:r w:rsidRPr="00AA3B51">
        <w:rPr>
          <w:sz w:val="24"/>
          <w:szCs w:val="24"/>
        </w:rPr>
        <w:t>Decreto Legge</w:t>
      </w:r>
      <w:proofErr w:type="gramEnd"/>
      <w:r w:rsidRPr="00AA3B51">
        <w:rPr>
          <w:sz w:val="24"/>
          <w:szCs w:val="24"/>
        </w:rPr>
        <w:t xml:space="preserve"> 8 Aprile 2020, recante “Misure urgenti in materia di accesso al credito e di adempimenti fiscali per le imprese, di poteri speci</w:t>
      </w:r>
      <w:r w:rsidRPr="00AA3B51">
        <w:rPr>
          <w:sz w:val="24"/>
          <w:szCs w:val="24"/>
        </w:rPr>
        <w:t>ali nei settori strategici, nonché interventi in materia di salute e lavoro, di proroga di termini amministrativi e processuali”;</w:t>
      </w:r>
    </w:p>
    <w:p w14:paraId="31DB5A9B" w14:textId="37E6AF90" w:rsidR="00175A9F" w:rsidRPr="00AA3B51" w:rsidRDefault="00175A9F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>VISTO</w:t>
      </w:r>
      <w:r w:rsidRPr="00AA3B51">
        <w:rPr>
          <w:sz w:val="24"/>
          <w:szCs w:val="24"/>
        </w:rPr>
        <w:t xml:space="preserve"> il decreto-legge 14 agosto 2020, n. 104, recante “Misure urgenti per il sostegno e il rilancio</w:t>
      </w:r>
      <w:r w:rsidR="00AA3B51">
        <w:rPr>
          <w:sz w:val="24"/>
          <w:szCs w:val="24"/>
        </w:rPr>
        <w:t xml:space="preserve"> </w:t>
      </w:r>
      <w:r w:rsidRPr="00AA3B51">
        <w:rPr>
          <w:sz w:val="24"/>
          <w:szCs w:val="24"/>
        </w:rPr>
        <w:t>dell’economia”, convertito, con modificazioni, dalla legge 13 ottobre 2020, n. 126 e, in particolare, l’art. 32;</w:t>
      </w:r>
    </w:p>
    <w:p w14:paraId="3BB29A84" w14:textId="77777777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>VISTO</w:t>
      </w:r>
      <w:r w:rsidRPr="00AA3B51">
        <w:rPr>
          <w:spacing w:val="-7"/>
          <w:sz w:val="24"/>
          <w:szCs w:val="24"/>
        </w:rPr>
        <w:t xml:space="preserve"> </w:t>
      </w:r>
      <w:r w:rsidRPr="00AA3B51">
        <w:rPr>
          <w:sz w:val="24"/>
          <w:szCs w:val="24"/>
        </w:rPr>
        <w:t>il</w:t>
      </w:r>
      <w:r w:rsidRPr="00AA3B51">
        <w:rPr>
          <w:spacing w:val="-7"/>
          <w:sz w:val="24"/>
          <w:szCs w:val="24"/>
        </w:rPr>
        <w:t xml:space="preserve"> </w:t>
      </w:r>
      <w:r w:rsidRPr="00AA3B51">
        <w:rPr>
          <w:sz w:val="24"/>
          <w:szCs w:val="24"/>
        </w:rPr>
        <w:t>decreto-legge</w:t>
      </w:r>
      <w:r w:rsidRPr="00AA3B51">
        <w:rPr>
          <w:spacing w:val="-7"/>
          <w:sz w:val="24"/>
          <w:szCs w:val="24"/>
        </w:rPr>
        <w:t xml:space="preserve"> </w:t>
      </w:r>
      <w:r w:rsidRPr="00AA3B51">
        <w:rPr>
          <w:sz w:val="24"/>
          <w:szCs w:val="24"/>
        </w:rPr>
        <w:t>25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maggio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2021,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n.</w:t>
      </w:r>
      <w:r w:rsidRPr="00AA3B51">
        <w:rPr>
          <w:spacing w:val="-7"/>
          <w:sz w:val="24"/>
          <w:szCs w:val="24"/>
        </w:rPr>
        <w:t xml:space="preserve"> </w:t>
      </w:r>
      <w:r w:rsidRPr="00AA3B51">
        <w:rPr>
          <w:sz w:val="24"/>
          <w:szCs w:val="24"/>
        </w:rPr>
        <w:t>73,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recante</w:t>
      </w:r>
      <w:r w:rsidRPr="00AA3B51">
        <w:rPr>
          <w:spacing w:val="-7"/>
          <w:sz w:val="24"/>
          <w:szCs w:val="24"/>
        </w:rPr>
        <w:t xml:space="preserve"> </w:t>
      </w:r>
      <w:r w:rsidRPr="00AA3B51">
        <w:rPr>
          <w:sz w:val="24"/>
          <w:szCs w:val="24"/>
        </w:rPr>
        <w:t>“Misure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urgenti</w:t>
      </w:r>
      <w:r w:rsidRPr="00AA3B51">
        <w:rPr>
          <w:spacing w:val="-7"/>
          <w:sz w:val="24"/>
          <w:szCs w:val="24"/>
        </w:rPr>
        <w:t xml:space="preserve"> </w:t>
      </w:r>
      <w:r w:rsidRPr="00AA3B51">
        <w:rPr>
          <w:sz w:val="24"/>
          <w:szCs w:val="24"/>
        </w:rPr>
        <w:t>connesse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all’emergenza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da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COVID-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19, per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le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imprese,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il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lavoro,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i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giovani,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la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salute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e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i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servizi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territoriali”</w:t>
      </w:r>
      <w:r w:rsidRPr="00AA3B51">
        <w:rPr>
          <w:spacing w:val="-2"/>
          <w:sz w:val="24"/>
          <w:szCs w:val="24"/>
        </w:rPr>
        <w:t xml:space="preserve"> </w:t>
      </w:r>
      <w:r w:rsidRPr="00AA3B51">
        <w:rPr>
          <w:sz w:val="24"/>
          <w:szCs w:val="24"/>
        </w:rPr>
        <w:t>convertito,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con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modificazioni,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dalla legge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23 luglio 2021, n. 106 e, in particolare, l’art. 58, commi 4-ter e 4-</w:t>
      </w:r>
      <w:r w:rsidRPr="00AA3B51">
        <w:rPr>
          <w:spacing w:val="-23"/>
          <w:sz w:val="24"/>
          <w:szCs w:val="24"/>
        </w:rPr>
        <w:t xml:space="preserve"> </w:t>
      </w:r>
      <w:r w:rsidRPr="00AA3B51">
        <w:rPr>
          <w:sz w:val="24"/>
          <w:szCs w:val="24"/>
        </w:rPr>
        <w:t>quater;</w:t>
      </w:r>
    </w:p>
    <w:p w14:paraId="6D3AB70A" w14:textId="77777777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>VISTO</w:t>
      </w:r>
      <w:r w:rsidRPr="00AA3B51">
        <w:rPr>
          <w:sz w:val="24"/>
          <w:szCs w:val="24"/>
        </w:rPr>
        <w:t xml:space="preserve"> il decreto-legge 22 aprile 2021, n. 52, recante “Misure urgenti per la graduale ripresa delle attività economiche e sociali nel rispetto delle esigenze di contenimento della diffusione dell’epidemia da COVID- 19”, convertito, con modificazioni, dalla legge 17 giugno 2021, n. 87;</w:t>
      </w:r>
    </w:p>
    <w:p w14:paraId="1CAEAEC5" w14:textId="77777777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 xml:space="preserve">VISTO </w:t>
      </w:r>
      <w:r w:rsidRPr="00AA3B51">
        <w:rPr>
          <w:sz w:val="24"/>
          <w:szCs w:val="24"/>
        </w:rPr>
        <w:t>il Decreto del Ministro della Pubblica istruzione 13 dicembre 2000, n° 430, Regolamento recante “Norme sulle modalità di conferimento delle supplenze al personale amministrativo, tecnico ed ausiliario ai sensi dell’articolo 4 della legge 3 maggio 1999, n° 124”;</w:t>
      </w:r>
    </w:p>
    <w:p w14:paraId="42BF615B" w14:textId="061E39B2" w:rsidR="00030A17" w:rsidRPr="00AA3B51" w:rsidRDefault="006C0B40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 xml:space="preserve">VISTA </w:t>
      </w:r>
      <w:r w:rsidRPr="00AA3B51">
        <w:rPr>
          <w:sz w:val="24"/>
          <w:szCs w:val="24"/>
        </w:rPr>
        <w:t>l’ordinanza del Ministro dell’Istruzione 10 luglio 2020, n° 60, recante “Procedure di istituzione delle gradua</w:t>
      </w:r>
      <w:r w:rsidRPr="00AA3B51">
        <w:rPr>
          <w:sz w:val="24"/>
          <w:szCs w:val="24"/>
        </w:rPr>
        <w:t>torie provinciali e di istituto di cui all’articolo 4, commi 6-bis e 6-ter, della legge 3 maggio 1999, n. 124 e di conferimento delle relative supplenze per il personale docente ed educativo”;</w:t>
      </w:r>
    </w:p>
    <w:p w14:paraId="734230D6" w14:textId="77777777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 xml:space="preserve">VISTA </w:t>
      </w:r>
      <w:r w:rsidRPr="00AA3B51">
        <w:rPr>
          <w:sz w:val="24"/>
          <w:szCs w:val="24"/>
        </w:rPr>
        <w:t>la nota dipartimentale 22 luglio 2021, n. 1107, avente ad oggetto “Avvio dell’anno scolastico 2021/22. Nota di accompagnamento alle indicazioni del Comitato Tecnico Scientifico del 12 luglio 2021”;</w:t>
      </w:r>
    </w:p>
    <w:p w14:paraId="5680FE0A" w14:textId="77777777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>VISTA</w:t>
      </w:r>
      <w:r w:rsidRPr="00AA3B51">
        <w:rPr>
          <w:sz w:val="24"/>
          <w:szCs w:val="24"/>
        </w:rPr>
        <w:t xml:space="preserve"> la nota dell’Ufficio IX della Direzione Generale per le risorse umane, finanziarie e i contratti prot.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n.</w:t>
      </w:r>
      <w:r w:rsidRPr="00AA3B51">
        <w:rPr>
          <w:spacing w:val="-12"/>
          <w:sz w:val="24"/>
          <w:szCs w:val="24"/>
        </w:rPr>
        <w:t xml:space="preserve"> </w:t>
      </w:r>
      <w:r w:rsidRPr="00AA3B51">
        <w:rPr>
          <w:sz w:val="24"/>
          <w:szCs w:val="24"/>
        </w:rPr>
        <w:t>19701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del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3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settembre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2021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con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la</w:t>
      </w:r>
      <w:r w:rsidRPr="00AA3B51">
        <w:rPr>
          <w:spacing w:val="-12"/>
          <w:sz w:val="24"/>
          <w:szCs w:val="24"/>
        </w:rPr>
        <w:t xml:space="preserve"> </w:t>
      </w:r>
      <w:r w:rsidRPr="00AA3B51">
        <w:rPr>
          <w:sz w:val="24"/>
          <w:szCs w:val="24"/>
        </w:rPr>
        <w:t>quale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l’Amministrazione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Centrale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ha</w:t>
      </w:r>
      <w:r w:rsidRPr="00AA3B51">
        <w:rPr>
          <w:spacing w:val="-12"/>
          <w:sz w:val="24"/>
          <w:szCs w:val="24"/>
        </w:rPr>
        <w:t xml:space="preserve"> </w:t>
      </w:r>
      <w:r w:rsidRPr="00AA3B51">
        <w:rPr>
          <w:sz w:val="24"/>
          <w:szCs w:val="24"/>
        </w:rPr>
        <w:t>trasmesso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il</w:t>
      </w:r>
      <w:r w:rsidRPr="00AA3B51">
        <w:rPr>
          <w:spacing w:val="-14"/>
          <w:sz w:val="24"/>
          <w:szCs w:val="24"/>
        </w:rPr>
        <w:t xml:space="preserve"> </w:t>
      </w:r>
      <w:r w:rsidRPr="00AA3B51">
        <w:rPr>
          <w:sz w:val="24"/>
          <w:szCs w:val="24"/>
        </w:rPr>
        <w:t xml:space="preserve">Decreto Interministeriale n. 274 del 2 settembre 2021 e l’Ordinanza del Ministro dell’Istruzione di concerto con il Ministro dell’economia e delle finanze </w:t>
      </w:r>
      <w:proofErr w:type="gramStart"/>
      <w:r w:rsidRPr="00AA3B51">
        <w:rPr>
          <w:sz w:val="24"/>
          <w:szCs w:val="24"/>
        </w:rPr>
        <w:t>1 settembre</w:t>
      </w:r>
      <w:proofErr w:type="gramEnd"/>
      <w:r w:rsidRPr="00AA3B51">
        <w:rPr>
          <w:sz w:val="24"/>
          <w:szCs w:val="24"/>
        </w:rPr>
        <w:t xml:space="preserve"> 2021, n. 270, nelle more del suo perfezionamento presso gli organi di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controllo;</w:t>
      </w:r>
    </w:p>
    <w:p w14:paraId="5098069A" w14:textId="502D3AFC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>VISTA</w:t>
      </w:r>
      <w:r w:rsidRPr="00AA3B51">
        <w:rPr>
          <w:sz w:val="24"/>
          <w:szCs w:val="24"/>
        </w:rPr>
        <w:t xml:space="preserve"> l’Ordinanza del Ministro dell’Istruzione di concerto con il Ministro dell’economia e delle finanze</w:t>
      </w:r>
      <w:r w:rsidRPr="00AA3B51">
        <w:rPr>
          <w:spacing w:val="-3"/>
          <w:sz w:val="24"/>
          <w:szCs w:val="24"/>
        </w:rPr>
        <w:t xml:space="preserve"> </w:t>
      </w:r>
      <w:proofErr w:type="gramStart"/>
      <w:r w:rsidRPr="00AA3B51">
        <w:rPr>
          <w:sz w:val="24"/>
          <w:szCs w:val="24"/>
        </w:rPr>
        <w:t>1</w:t>
      </w:r>
      <w:r w:rsidRPr="00AA3B51">
        <w:rPr>
          <w:spacing w:val="-2"/>
          <w:sz w:val="24"/>
          <w:szCs w:val="24"/>
        </w:rPr>
        <w:t xml:space="preserve"> </w:t>
      </w:r>
      <w:r w:rsidRPr="00AA3B51">
        <w:rPr>
          <w:sz w:val="24"/>
          <w:szCs w:val="24"/>
        </w:rPr>
        <w:t>settembre</w:t>
      </w:r>
      <w:proofErr w:type="gramEnd"/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2021,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n.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270,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con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la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quale,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ai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sensi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dell’articolo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58,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comma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4-ter,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lettere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a)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e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b), del</w:t>
      </w:r>
      <w:r w:rsidRPr="00AA3B51">
        <w:rPr>
          <w:spacing w:val="6"/>
          <w:sz w:val="24"/>
          <w:szCs w:val="24"/>
        </w:rPr>
        <w:t xml:space="preserve"> </w:t>
      </w:r>
      <w:r w:rsidRPr="00AA3B51">
        <w:rPr>
          <w:sz w:val="24"/>
          <w:szCs w:val="24"/>
        </w:rPr>
        <w:t>decreto-</w:t>
      </w:r>
      <w:r w:rsidRPr="00AA3B51">
        <w:rPr>
          <w:spacing w:val="6"/>
          <w:sz w:val="24"/>
          <w:szCs w:val="24"/>
        </w:rPr>
        <w:t xml:space="preserve"> </w:t>
      </w:r>
      <w:r w:rsidRPr="00AA3B51">
        <w:rPr>
          <w:sz w:val="24"/>
          <w:szCs w:val="24"/>
        </w:rPr>
        <w:t>legge</w:t>
      </w:r>
      <w:r w:rsidRPr="00AA3B51">
        <w:rPr>
          <w:spacing w:val="4"/>
          <w:sz w:val="24"/>
          <w:szCs w:val="24"/>
        </w:rPr>
        <w:t xml:space="preserve"> </w:t>
      </w:r>
      <w:r w:rsidRPr="00AA3B51">
        <w:rPr>
          <w:sz w:val="24"/>
          <w:szCs w:val="24"/>
        </w:rPr>
        <w:t>25</w:t>
      </w:r>
      <w:r w:rsidRPr="00AA3B51">
        <w:rPr>
          <w:spacing w:val="4"/>
          <w:sz w:val="24"/>
          <w:szCs w:val="24"/>
        </w:rPr>
        <w:t xml:space="preserve"> </w:t>
      </w:r>
      <w:r w:rsidRPr="00AA3B51">
        <w:rPr>
          <w:sz w:val="24"/>
          <w:szCs w:val="24"/>
        </w:rPr>
        <w:t>maggio</w:t>
      </w:r>
      <w:r w:rsidRPr="00AA3B51">
        <w:rPr>
          <w:spacing w:val="5"/>
          <w:sz w:val="24"/>
          <w:szCs w:val="24"/>
        </w:rPr>
        <w:t xml:space="preserve"> </w:t>
      </w:r>
      <w:r w:rsidRPr="00AA3B51">
        <w:rPr>
          <w:sz w:val="24"/>
          <w:szCs w:val="24"/>
        </w:rPr>
        <w:t>2021,</w:t>
      </w:r>
      <w:r w:rsidRPr="00AA3B51">
        <w:rPr>
          <w:spacing w:val="4"/>
          <w:sz w:val="24"/>
          <w:szCs w:val="24"/>
        </w:rPr>
        <w:t xml:space="preserve"> </w:t>
      </w:r>
      <w:r w:rsidRPr="00AA3B51">
        <w:rPr>
          <w:sz w:val="24"/>
          <w:szCs w:val="24"/>
        </w:rPr>
        <w:t>n.</w:t>
      </w:r>
      <w:r w:rsidRPr="00AA3B51">
        <w:rPr>
          <w:spacing w:val="3"/>
          <w:sz w:val="24"/>
          <w:szCs w:val="24"/>
        </w:rPr>
        <w:t xml:space="preserve"> </w:t>
      </w:r>
      <w:r w:rsidRPr="00AA3B51">
        <w:rPr>
          <w:sz w:val="24"/>
          <w:szCs w:val="24"/>
        </w:rPr>
        <w:t>73,</w:t>
      </w:r>
      <w:r w:rsidRPr="00AA3B51">
        <w:rPr>
          <w:spacing w:val="4"/>
          <w:sz w:val="24"/>
          <w:szCs w:val="24"/>
        </w:rPr>
        <w:t xml:space="preserve"> </w:t>
      </w:r>
      <w:r w:rsidRPr="00AA3B51">
        <w:rPr>
          <w:sz w:val="24"/>
          <w:szCs w:val="24"/>
        </w:rPr>
        <w:t>convertito,</w:t>
      </w:r>
      <w:r w:rsidRPr="00AA3B51">
        <w:rPr>
          <w:spacing w:val="9"/>
          <w:sz w:val="24"/>
          <w:szCs w:val="24"/>
        </w:rPr>
        <w:t xml:space="preserve"> </w:t>
      </w:r>
      <w:r w:rsidRPr="00AA3B51">
        <w:rPr>
          <w:sz w:val="24"/>
          <w:szCs w:val="24"/>
        </w:rPr>
        <w:t>con</w:t>
      </w:r>
      <w:r w:rsidRPr="00AA3B51">
        <w:rPr>
          <w:spacing w:val="3"/>
          <w:sz w:val="24"/>
          <w:szCs w:val="24"/>
        </w:rPr>
        <w:t xml:space="preserve"> </w:t>
      </w:r>
      <w:r w:rsidRPr="00AA3B51">
        <w:rPr>
          <w:sz w:val="24"/>
          <w:szCs w:val="24"/>
        </w:rPr>
        <w:t>modificazioni,</w:t>
      </w:r>
      <w:r w:rsidRPr="00AA3B51">
        <w:rPr>
          <w:spacing w:val="3"/>
          <w:sz w:val="24"/>
          <w:szCs w:val="24"/>
        </w:rPr>
        <w:t xml:space="preserve"> </w:t>
      </w:r>
      <w:r w:rsidRPr="00AA3B51">
        <w:rPr>
          <w:sz w:val="24"/>
          <w:szCs w:val="24"/>
        </w:rPr>
        <w:t>dalla</w:t>
      </w:r>
      <w:r w:rsidRPr="00AA3B51">
        <w:rPr>
          <w:spacing w:val="6"/>
          <w:sz w:val="24"/>
          <w:szCs w:val="24"/>
        </w:rPr>
        <w:t xml:space="preserve"> </w:t>
      </w:r>
      <w:r w:rsidRPr="00AA3B51">
        <w:rPr>
          <w:sz w:val="24"/>
          <w:szCs w:val="24"/>
        </w:rPr>
        <w:t>legge</w:t>
      </w:r>
      <w:r w:rsidRPr="00AA3B51">
        <w:rPr>
          <w:spacing w:val="7"/>
          <w:sz w:val="24"/>
          <w:szCs w:val="24"/>
        </w:rPr>
        <w:t xml:space="preserve"> </w:t>
      </w:r>
      <w:r w:rsidRPr="00AA3B51">
        <w:rPr>
          <w:sz w:val="24"/>
          <w:szCs w:val="24"/>
        </w:rPr>
        <w:t>23</w:t>
      </w:r>
      <w:r w:rsidRPr="00AA3B51">
        <w:rPr>
          <w:spacing w:val="7"/>
          <w:sz w:val="24"/>
          <w:szCs w:val="24"/>
        </w:rPr>
        <w:t xml:space="preserve"> </w:t>
      </w:r>
      <w:r w:rsidRPr="00AA3B51">
        <w:rPr>
          <w:sz w:val="24"/>
          <w:szCs w:val="24"/>
        </w:rPr>
        <w:t>luglio</w:t>
      </w:r>
      <w:r w:rsidRPr="00AA3B51">
        <w:rPr>
          <w:spacing w:val="5"/>
          <w:sz w:val="24"/>
          <w:szCs w:val="24"/>
        </w:rPr>
        <w:t xml:space="preserve"> </w:t>
      </w:r>
      <w:r w:rsidRPr="00AA3B51">
        <w:rPr>
          <w:sz w:val="24"/>
          <w:szCs w:val="24"/>
        </w:rPr>
        <w:t xml:space="preserve">2021,n. 106, i Dirigenti preposti agli Uffici Scolastici Regionali sono stati autorizzati ad attivare ulteriori incarichi temporanei di </w:t>
      </w:r>
      <w:r w:rsidRPr="00AA3B51">
        <w:rPr>
          <w:sz w:val="24"/>
          <w:szCs w:val="24"/>
        </w:rPr>
        <w:lastRenderedPageBreak/>
        <w:t>personale docente ed amministrativo, tecnico e ausiliario</w:t>
      </w:r>
      <w:r w:rsidR="00AA3B51">
        <w:rPr>
          <w:sz w:val="24"/>
          <w:szCs w:val="24"/>
        </w:rPr>
        <w:t>.</w:t>
      </w:r>
    </w:p>
    <w:p w14:paraId="1E910DDD" w14:textId="77777777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>PRESO ATTO</w:t>
      </w:r>
      <w:r w:rsidRPr="00AA3B51">
        <w:rPr>
          <w:sz w:val="24"/>
          <w:szCs w:val="24"/>
        </w:rPr>
        <w:t xml:space="preserve"> che, ai sensi dell’art. 1, comma 1, della suddetta Ordinanza n. 270/2021 gli ulteriori incarichi sono finalizzati, con riferimento al personale docente, al recupero degli apprendimenti e, con riguardo al personale ATA per finalità connesse all’emergenza epidemiologica;</w:t>
      </w:r>
    </w:p>
    <w:p w14:paraId="689C6F7B" w14:textId="723CAB7D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>VISTO</w:t>
      </w:r>
      <w:r w:rsidRPr="00AA3B51">
        <w:rPr>
          <w:spacing w:val="-12"/>
          <w:sz w:val="24"/>
          <w:szCs w:val="24"/>
        </w:rPr>
        <w:t xml:space="preserve"> </w:t>
      </w:r>
      <w:r w:rsidRPr="00AA3B51">
        <w:rPr>
          <w:sz w:val="24"/>
          <w:szCs w:val="24"/>
        </w:rPr>
        <w:t>il</w:t>
      </w:r>
      <w:r w:rsidRPr="00AA3B51">
        <w:rPr>
          <w:spacing w:val="-14"/>
          <w:sz w:val="24"/>
          <w:szCs w:val="24"/>
        </w:rPr>
        <w:t xml:space="preserve"> </w:t>
      </w:r>
      <w:r w:rsidRPr="00AA3B51">
        <w:rPr>
          <w:sz w:val="24"/>
          <w:szCs w:val="24"/>
        </w:rPr>
        <w:t>Decreto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Interministeriale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n.</w:t>
      </w:r>
      <w:r w:rsidRPr="00AA3B51">
        <w:rPr>
          <w:spacing w:val="-14"/>
          <w:sz w:val="24"/>
          <w:szCs w:val="24"/>
        </w:rPr>
        <w:t xml:space="preserve"> </w:t>
      </w:r>
      <w:r w:rsidRPr="00AA3B51">
        <w:rPr>
          <w:sz w:val="24"/>
          <w:szCs w:val="24"/>
        </w:rPr>
        <w:t>274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del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2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settembre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2021,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con</w:t>
      </w:r>
      <w:r w:rsidRPr="00AA3B51">
        <w:rPr>
          <w:spacing w:val="-12"/>
          <w:sz w:val="24"/>
          <w:szCs w:val="24"/>
        </w:rPr>
        <w:t xml:space="preserve"> </w:t>
      </w:r>
      <w:r w:rsidRPr="00AA3B51">
        <w:rPr>
          <w:sz w:val="24"/>
          <w:szCs w:val="24"/>
        </w:rPr>
        <w:t>il</w:t>
      </w:r>
      <w:r w:rsidRPr="00AA3B51">
        <w:rPr>
          <w:spacing w:val="-12"/>
          <w:sz w:val="24"/>
          <w:szCs w:val="24"/>
        </w:rPr>
        <w:t xml:space="preserve"> </w:t>
      </w:r>
      <w:r w:rsidRPr="00AA3B51">
        <w:rPr>
          <w:sz w:val="24"/>
          <w:szCs w:val="24"/>
        </w:rPr>
        <w:t>quale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il</w:t>
      </w:r>
      <w:r w:rsidRPr="00AA3B51">
        <w:rPr>
          <w:spacing w:val="-14"/>
          <w:sz w:val="24"/>
          <w:szCs w:val="24"/>
        </w:rPr>
        <w:t xml:space="preserve"> </w:t>
      </w:r>
      <w:r w:rsidRPr="00AA3B51">
        <w:rPr>
          <w:sz w:val="24"/>
          <w:szCs w:val="24"/>
        </w:rPr>
        <w:t>Ministro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dell’Istruzione, di</w:t>
      </w:r>
      <w:r w:rsidRPr="00AA3B51">
        <w:rPr>
          <w:spacing w:val="-1"/>
          <w:sz w:val="24"/>
          <w:szCs w:val="24"/>
        </w:rPr>
        <w:t xml:space="preserve"> </w:t>
      </w:r>
      <w:r w:rsidRPr="00AA3B51">
        <w:rPr>
          <w:sz w:val="24"/>
          <w:szCs w:val="24"/>
        </w:rPr>
        <w:t>concerto</w:t>
      </w:r>
      <w:r w:rsidRPr="00AA3B51">
        <w:rPr>
          <w:spacing w:val="-2"/>
          <w:sz w:val="24"/>
          <w:szCs w:val="24"/>
        </w:rPr>
        <w:t xml:space="preserve"> </w:t>
      </w:r>
      <w:r w:rsidRPr="00AA3B51">
        <w:rPr>
          <w:sz w:val="24"/>
          <w:szCs w:val="24"/>
        </w:rPr>
        <w:t>con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il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Ministro</w:t>
      </w:r>
      <w:r w:rsidRPr="00AA3B51">
        <w:rPr>
          <w:spacing w:val="-2"/>
          <w:sz w:val="24"/>
          <w:szCs w:val="24"/>
        </w:rPr>
        <w:t xml:space="preserve"> </w:t>
      </w:r>
      <w:r w:rsidRPr="00AA3B51">
        <w:rPr>
          <w:sz w:val="24"/>
          <w:szCs w:val="24"/>
        </w:rPr>
        <w:t>dell’Economia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e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delle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Finanze, ha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assegnato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a</w:t>
      </w:r>
      <w:r w:rsidRPr="00AA3B51">
        <w:rPr>
          <w:spacing w:val="-2"/>
          <w:sz w:val="24"/>
          <w:szCs w:val="24"/>
        </w:rPr>
        <w:t xml:space="preserve"> </w:t>
      </w:r>
      <w:r w:rsidRPr="00AA3B51">
        <w:rPr>
          <w:sz w:val="24"/>
          <w:szCs w:val="24"/>
        </w:rPr>
        <w:t>ciascuna</w:t>
      </w:r>
      <w:r w:rsidRPr="00AA3B51">
        <w:rPr>
          <w:spacing w:val="-4"/>
          <w:sz w:val="24"/>
          <w:szCs w:val="24"/>
        </w:rPr>
        <w:t xml:space="preserve"> </w:t>
      </w:r>
      <w:r w:rsidRPr="00AA3B51">
        <w:rPr>
          <w:sz w:val="24"/>
          <w:szCs w:val="24"/>
        </w:rPr>
        <w:t>regione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le</w:t>
      </w:r>
      <w:r w:rsidRPr="00AA3B51">
        <w:rPr>
          <w:spacing w:val="-3"/>
          <w:sz w:val="24"/>
          <w:szCs w:val="24"/>
        </w:rPr>
        <w:t xml:space="preserve"> </w:t>
      </w:r>
      <w:r w:rsidRPr="00AA3B51">
        <w:rPr>
          <w:sz w:val="24"/>
          <w:szCs w:val="24"/>
        </w:rPr>
        <w:t>risorse finanziare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per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le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finalità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su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richiamate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e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considerato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che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la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dotazione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finanziaria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assegnata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all’Ufficio Scolastico</w:t>
      </w:r>
      <w:r w:rsidR="00AA3B51">
        <w:rPr>
          <w:sz w:val="24"/>
          <w:szCs w:val="24"/>
        </w:rPr>
        <w:t xml:space="preserve"> </w:t>
      </w:r>
      <w:r w:rsidRPr="00AA3B51">
        <w:rPr>
          <w:sz w:val="24"/>
          <w:szCs w:val="24"/>
        </w:rPr>
        <w:t>Regionale per l’Emilia-Romagna con detto decreto è pari a</w:t>
      </w:r>
      <w:r w:rsidRPr="00AA3B51">
        <w:rPr>
          <w:spacing w:val="-16"/>
          <w:sz w:val="24"/>
          <w:szCs w:val="24"/>
        </w:rPr>
        <w:t xml:space="preserve"> </w:t>
      </w:r>
      <w:r w:rsidRPr="00AA3B51">
        <w:rPr>
          <w:sz w:val="24"/>
          <w:szCs w:val="24"/>
        </w:rPr>
        <w:t>34.611.917,22€;</w:t>
      </w:r>
    </w:p>
    <w:p w14:paraId="0F94AB95" w14:textId="77777777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>PRESO ATTO</w:t>
      </w:r>
      <w:r w:rsidRPr="00AA3B51">
        <w:rPr>
          <w:sz w:val="24"/>
          <w:szCs w:val="24"/>
        </w:rPr>
        <w:t xml:space="preserve"> che, ai sensi del comma 4 dell’art. 2 della suddetta Ordinanza n. 270/2021, le risorse assegnate agli Uffici Scolastici Regionali ai sensi dei commi 1 e 3 costituiscono il relativo limite di spesa;</w:t>
      </w:r>
    </w:p>
    <w:p w14:paraId="3E8D26B6" w14:textId="74B2E4E2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>PRESO</w:t>
      </w:r>
      <w:r w:rsidRPr="006C0B40">
        <w:rPr>
          <w:b/>
          <w:spacing w:val="-11"/>
          <w:sz w:val="24"/>
          <w:szCs w:val="24"/>
        </w:rPr>
        <w:t xml:space="preserve"> </w:t>
      </w:r>
      <w:r w:rsidRPr="006C0B40">
        <w:rPr>
          <w:b/>
          <w:sz w:val="24"/>
          <w:szCs w:val="24"/>
        </w:rPr>
        <w:t>ATTO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che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la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succitata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Ordinanza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n.</w:t>
      </w:r>
      <w:r w:rsidRPr="00AA3B51">
        <w:rPr>
          <w:spacing w:val="-12"/>
          <w:sz w:val="24"/>
          <w:szCs w:val="24"/>
        </w:rPr>
        <w:t xml:space="preserve"> </w:t>
      </w:r>
      <w:r w:rsidRPr="00AA3B51">
        <w:rPr>
          <w:sz w:val="24"/>
          <w:szCs w:val="24"/>
        </w:rPr>
        <w:t>270/2021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autorizza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i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Dirigenti</w:t>
      </w:r>
      <w:r w:rsidRPr="00AA3B51">
        <w:rPr>
          <w:spacing w:val="-12"/>
          <w:sz w:val="24"/>
          <w:szCs w:val="24"/>
        </w:rPr>
        <w:t xml:space="preserve"> </w:t>
      </w:r>
      <w:r w:rsidRPr="00AA3B51">
        <w:rPr>
          <w:sz w:val="24"/>
          <w:szCs w:val="24"/>
        </w:rPr>
        <w:t>preposti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agli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Uffici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Scolastici Regionali</w:t>
      </w:r>
      <w:r w:rsidR="006C0B40">
        <w:rPr>
          <w:sz w:val="24"/>
          <w:szCs w:val="24"/>
        </w:rPr>
        <w:t xml:space="preserve"> </w:t>
      </w:r>
      <w:r w:rsidRPr="00AA3B51">
        <w:rPr>
          <w:sz w:val="24"/>
          <w:szCs w:val="24"/>
        </w:rPr>
        <w:t>ad attivare, nel limite delle dotazioni finanziarie assegnate, ulteriori incarichi temporanei di personale docente ed A.T.A., in relazione alle specifiche esigenze delle Istituzioni Scolastiche (art.</w:t>
      </w:r>
      <w:r w:rsidRPr="00AA3B51">
        <w:rPr>
          <w:spacing w:val="3"/>
          <w:sz w:val="24"/>
          <w:szCs w:val="24"/>
        </w:rPr>
        <w:t xml:space="preserve"> </w:t>
      </w:r>
      <w:r w:rsidRPr="00AA3B51">
        <w:rPr>
          <w:sz w:val="24"/>
          <w:szCs w:val="24"/>
        </w:rPr>
        <w:t>1</w:t>
      </w:r>
      <w:r w:rsidRPr="00AA3B51">
        <w:rPr>
          <w:spacing w:val="6"/>
          <w:sz w:val="24"/>
          <w:szCs w:val="24"/>
        </w:rPr>
        <w:t xml:space="preserve"> </w:t>
      </w:r>
      <w:r w:rsidRPr="00AA3B51">
        <w:rPr>
          <w:sz w:val="24"/>
          <w:szCs w:val="24"/>
        </w:rPr>
        <w:t>dell’Ordinanza),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con</w:t>
      </w:r>
      <w:r w:rsidRPr="00AA3B51">
        <w:rPr>
          <w:spacing w:val="-18"/>
          <w:sz w:val="24"/>
          <w:szCs w:val="24"/>
        </w:rPr>
        <w:t xml:space="preserve"> </w:t>
      </w:r>
      <w:r w:rsidRPr="00AA3B51">
        <w:rPr>
          <w:sz w:val="24"/>
          <w:szCs w:val="24"/>
        </w:rPr>
        <w:t>decorrenza</w:t>
      </w:r>
      <w:r w:rsidRPr="00AA3B51">
        <w:rPr>
          <w:spacing w:val="-11"/>
          <w:sz w:val="24"/>
          <w:szCs w:val="24"/>
        </w:rPr>
        <w:t xml:space="preserve"> </w:t>
      </w:r>
      <w:r w:rsidRPr="00AA3B51">
        <w:rPr>
          <w:sz w:val="24"/>
          <w:szCs w:val="24"/>
        </w:rPr>
        <w:t>giuridica</w:t>
      </w:r>
      <w:r w:rsidRPr="00AA3B51">
        <w:rPr>
          <w:spacing w:val="-14"/>
          <w:sz w:val="24"/>
          <w:szCs w:val="24"/>
        </w:rPr>
        <w:t xml:space="preserve"> </w:t>
      </w:r>
      <w:r w:rsidRPr="00AA3B51">
        <w:rPr>
          <w:sz w:val="24"/>
          <w:szCs w:val="24"/>
        </w:rPr>
        <w:t>ed</w:t>
      </w:r>
      <w:r w:rsidRPr="00AA3B51">
        <w:rPr>
          <w:spacing w:val="-16"/>
          <w:sz w:val="24"/>
          <w:szCs w:val="24"/>
        </w:rPr>
        <w:t xml:space="preserve"> </w:t>
      </w:r>
      <w:r w:rsidRPr="00AA3B51">
        <w:rPr>
          <w:sz w:val="24"/>
          <w:szCs w:val="24"/>
        </w:rPr>
        <w:t>economica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dalla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data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effettiva</w:t>
      </w:r>
      <w:r w:rsidRPr="00AA3B51">
        <w:rPr>
          <w:spacing w:val="-15"/>
          <w:sz w:val="24"/>
          <w:szCs w:val="24"/>
        </w:rPr>
        <w:t xml:space="preserve"> </w:t>
      </w:r>
      <w:r w:rsidRPr="00AA3B51">
        <w:rPr>
          <w:sz w:val="24"/>
          <w:szCs w:val="24"/>
        </w:rPr>
        <w:t>di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presa</w:t>
      </w:r>
      <w:r w:rsidRPr="00AA3B51">
        <w:rPr>
          <w:spacing w:val="-15"/>
          <w:sz w:val="24"/>
          <w:szCs w:val="24"/>
        </w:rPr>
        <w:t xml:space="preserve"> </w:t>
      </w:r>
      <w:r w:rsidRPr="00AA3B51">
        <w:rPr>
          <w:sz w:val="24"/>
          <w:szCs w:val="24"/>
        </w:rPr>
        <w:t>di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servizio e fino al 30 dicembre</w:t>
      </w:r>
      <w:r w:rsidRPr="00AA3B51">
        <w:rPr>
          <w:spacing w:val="-13"/>
          <w:sz w:val="24"/>
          <w:szCs w:val="24"/>
        </w:rPr>
        <w:t xml:space="preserve"> </w:t>
      </w:r>
      <w:r w:rsidRPr="00AA3B51">
        <w:rPr>
          <w:sz w:val="24"/>
          <w:szCs w:val="24"/>
        </w:rPr>
        <w:t>2021;</w:t>
      </w:r>
    </w:p>
    <w:p w14:paraId="0AFE9466" w14:textId="241C78C2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>PRESO ATTO</w:t>
      </w:r>
      <w:r w:rsidRPr="00AA3B51">
        <w:rPr>
          <w:sz w:val="24"/>
          <w:szCs w:val="24"/>
        </w:rPr>
        <w:t xml:space="preserve"> che con la menzionata Ordinanza n. 270/2021, il Ministro dell’Istruzione ed il Ministro dell’economia e delle finanze hanno altresì definito i criteri di ripartizione delle risorse aggiuntive, nonché la</w:t>
      </w:r>
      <w:r w:rsidR="006C0B40">
        <w:rPr>
          <w:sz w:val="24"/>
          <w:szCs w:val="24"/>
        </w:rPr>
        <w:t xml:space="preserve"> </w:t>
      </w:r>
      <w:r w:rsidRPr="00AA3B51">
        <w:rPr>
          <w:sz w:val="24"/>
          <w:szCs w:val="24"/>
        </w:rPr>
        <w:t>tipologia di contratti che sarà possibile stipulare, ai fini della ripresa dell’attività didattica</w:t>
      </w:r>
      <w:r w:rsidRPr="00AA3B51">
        <w:rPr>
          <w:sz w:val="24"/>
          <w:szCs w:val="24"/>
        </w:rPr>
        <w:t xml:space="preserve"> </w:t>
      </w:r>
      <w:r w:rsidRPr="00AA3B51">
        <w:rPr>
          <w:sz w:val="24"/>
          <w:szCs w:val="24"/>
        </w:rPr>
        <w:t>in presenza per l’a. s. 2021/22 (artt. 2 e 3 dell’Ordinanza);</w:t>
      </w:r>
    </w:p>
    <w:p w14:paraId="3EE8020C" w14:textId="77777777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 xml:space="preserve">VISTA </w:t>
      </w:r>
      <w:r w:rsidRPr="00AA3B51">
        <w:rPr>
          <w:sz w:val="24"/>
          <w:szCs w:val="24"/>
        </w:rPr>
        <w:t xml:space="preserve">la Nota USR Emilia-Romagna prot. n. 21044 dell’8.09.2021, con la quale il </w:t>
      </w:r>
      <w:proofErr w:type="gramStart"/>
      <w:r w:rsidRPr="00AA3B51">
        <w:rPr>
          <w:sz w:val="24"/>
          <w:szCs w:val="24"/>
        </w:rPr>
        <w:t>Vice Direttore</w:t>
      </w:r>
      <w:proofErr w:type="gramEnd"/>
      <w:r w:rsidRPr="00AA3B51">
        <w:rPr>
          <w:sz w:val="24"/>
          <w:szCs w:val="24"/>
        </w:rPr>
        <w:t xml:space="preserve"> Generale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ha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fornito</w:t>
      </w:r>
      <w:r w:rsidRPr="00AA3B51">
        <w:rPr>
          <w:spacing w:val="-7"/>
          <w:sz w:val="24"/>
          <w:szCs w:val="24"/>
        </w:rPr>
        <w:t xml:space="preserve"> </w:t>
      </w:r>
      <w:r w:rsidRPr="00AA3B51">
        <w:rPr>
          <w:sz w:val="24"/>
          <w:szCs w:val="24"/>
        </w:rPr>
        <w:t>indicazioni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operative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relativamente</w:t>
      </w:r>
      <w:r w:rsidRPr="00AA3B51">
        <w:rPr>
          <w:spacing w:val="-7"/>
          <w:sz w:val="24"/>
          <w:szCs w:val="24"/>
        </w:rPr>
        <w:t xml:space="preserve"> </w:t>
      </w:r>
      <w:r w:rsidRPr="00AA3B51">
        <w:rPr>
          <w:sz w:val="24"/>
          <w:szCs w:val="24"/>
        </w:rPr>
        <w:t>alla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ripartizione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provinciale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delle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risorse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per incarichi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aggiuntivi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previste</w:t>
      </w:r>
      <w:r w:rsidRPr="00AA3B51">
        <w:rPr>
          <w:spacing w:val="-7"/>
          <w:sz w:val="24"/>
          <w:szCs w:val="24"/>
        </w:rPr>
        <w:t xml:space="preserve"> </w:t>
      </w:r>
      <w:r w:rsidRPr="00AA3B51">
        <w:rPr>
          <w:sz w:val="24"/>
          <w:szCs w:val="24"/>
        </w:rPr>
        <w:t>dall’art.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58,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comma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4-ter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e</w:t>
      </w:r>
      <w:r w:rsidRPr="00AA3B51">
        <w:rPr>
          <w:spacing w:val="-6"/>
          <w:sz w:val="24"/>
          <w:szCs w:val="24"/>
        </w:rPr>
        <w:t xml:space="preserve"> </w:t>
      </w:r>
      <w:r w:rsidRPr="00AA3B51">
        <w:rPr>
          <w:sz w:val="24"/>
          <w:szCs w:val="24"/>
        </w:rPr>
        <w:t>4-quater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del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D.L.</w:t>
      </w:r>
      <w:r w:rsidRPr="00AA3B51">
        <w:rPr>
          <w:spacing w:val="-8"/>
          <w:sz w:val="24"/>
          <w:szCs w:val="24"/>
        </w:rPr>
        <w:t xml:space="preserve"> </w:t>
      </w:r>
      <w:r w:rsidRPr="00AA3B51">
        <w:rPr>
          <w:sz w:val="24"/>
          <w:szCs w:val="24"/>
        </w:rPr>
        <w:t>n.</w:t>
      </w:r>
      <w:r w:rsidRPr="00AA3B51">
        <w:rPr>
          <w:spacing w:val="-9"/>
          <w:sz w:val="24"/>
          <w:szCs w:val="24"/>
        </w:rPr>
        <w:t xml:space="preserve"> </w:t>
      </w:r>
      <w:r w:rsidRPr="00AA3B51">
        <w:rPr>
          <w:sz w:val="24"/>
          <w:szCs w:val="24"/>
        </w:rPr>
        <w:t>73/2021</w:t>
      </w:r>
      <w:r w:rsidRPr="00AA3B51">
        <w:rPr>
          <w:spacing w:val="-5"/>
          <w:sz w:val="24"/>
          <w:szCs w:val="24"/>
        </w:rPr>
        <w:t xml:space="preserve"> </w:t>
      </w:r>
      <w:r w:rsidRPr="00AA3B51">
        <w:rPr>
          <w:sz w:val="24"/>
          <w:szCs w:val="24"/>
        </w:rPr>
        <w:t>recante</w:t>
      </w:r>
      <w:r w:rsidRPr="00AA3B51">
        <w:rPr>
          <w:spacing w:val="-10"/>
          <w:sz w:val="24"/>
          <w:szCs w:val="24"/>
        </w:rPr>
        <w:t xml:space="preserve"> </w:t>
      </w:r>
      <w:r w:rsidRPr="00AA3B51">
        <w:rPr>
          <w:sz w:val="24"/>
          <w:szCs w:val="24"/>
        </w:rPr>
        <w:t>“Misure urgenti per la</w:t>
      </w:r>
      <w:r w:rsidRPr="00AA3B51">
        <w:rPr>
          <w:spacing w:val="-1"/>
          <w:sz w:val="24"/>
          <w:szCs w:val="24"/>
        </w:rPr>
        <w:t xml:space="preserve"> </w:t>
      </w:r>
      <w:r w:rsidRPr="00AA3B51">
        <w:rPr>
          <w:sz w:val="24"/>
          <w:szCs w:val="24"/>
        </w:rPr>
        <w:t>scuola”;</w:t>
      </w:r>
    </w:p>
    <w:p w14:paraId="47D3B485" w14:textId="77777777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>VISTO</w:t>
      </w:r>
      <w:r w:rsidRPr="00AA3B51">
        <w:rPr>
          <w:sz w:val="24"/>
          <w:szCs w:val="24"/>
        </w:rPr>
        <w:t xml:space="preserve"> il Decreto USR Emilia-Romagna n. 790 dell’8.09.2021, con il quale il </w:t>
      </w:r>
      <w:proofErr w:type="gramStart"/>
      <w:r w:rsidRPr="00AA3B51">
        <w:rPr>
          <w:sz w:val="24"/>
          <w:szCs w:val="24"/>
        </w:rPr>
        <w:t>Vice Direttore</w:t>
      </w:r>
      <w:proofErr w:type="gramEnd"/>
      <w:r w:rsidRPr="00AA3B51">
        <w:rPr>
          <w:sz w:val="24"/>
          <w:szCs w:val="24"/>
        </w:rPr>
        <w:t xml:space="preserve"> Generale ha disposto la ripartizione delle risorse del fondo regionale, pari ad € 34.611.917,22 tra gli Uffici di Ambito Territoriale, secondo quanto riportato dalle tabelle A e B, con delega ai Dirigenti degli Uffici Territoriali alla ripartizione di tali risorse;</w:t>
      </w:r>
    </w:p>
    <w:p w14:paraId="4E6F073B" w14:textId="0013B7E3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>RILEVATO</w:t>
      </w:r>
      <w:r w:rsidRPr="00AA3B51">
        <w:rPr>
          <w:sz w:val="24"/>
          <w:szCs w:val="24"/>
        </w:rPr>
        <w:t xml:space="preserve"> che, sulla base del suddetto Decreto USR Emilia-Romagna n. 790 dell’8.09.2021, risulta assegnato a</w:t>
      </w:r>
      <w:r w:rsidR="006C0B40">
        <w:rPr>
          <w:sz w:val="24"/>
          <w:szCs w:val="24"/>
        </w:rPr>
        <w:t>ll’</w:t>
      </w:r>
      <w:r w:rsidRPr="00AA3B51">
        <w:rPr>
          <w:sz w:val="24"/>
          <w:szCs w:val="24"/>
        </w:rPr>
        <w:t>Ambito Territoriale di Bologna un totale di € 7.575.567,75;</w:t>
      </w:r>
    </w:p>
    <w:p w14:paraId="731CDE00" w14:textId="2021A4FA" w:rsidR="00382811" w:rsidRPr="00AA3B5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>CONSIDERATO</w:t>
      </w:r>
      <w:r w:rsidRPr="00AA3B51">
        <w:rPr>
          <w:sz w:val="24"/>
          <w:szCs w:val="24"/>
        </w:rPr>
        <w:t xml:space="preserve"> che l’art. 3 comma 4 dell’Ordinanza n. 270/2021 e l’articolo 1 comma 8 del D.I., prevedono che una quota pari al 5% delle risorse assegnate sia resa indisponibile per essere utilizzata per la copertura delle</w:t>
      </w:r>
      <w:r w:rsidR="006C0B40">
        <w:rPr>
          <w:sz w:val="24"/>
          <w:szCs w:val="24"/>
        </w:rPr>
        <w:t xml:space="preserve"> </w:t>
      </w:r>
      <w:r w:rsidRPr="00AA3B51">
        <w:rPr>
          <w:sz w:val="24"/>
          <w:szCs w:val="24"/>
        </w:rPr>
        <w:t>eventuali sostituzioni ai sensi e nei limiti della normativa vigente, fermo restando il prioritario ricorso al personale a qualunque titolo in servizio presso l'istituzione scolastica ed in possesso di abilitazione o di titolo di studio idoneo, consentendo, ove non sia possibile procedere diversamente, la sostituzione del personale così assunto dal primo giorno di assenza;</w:t>
      </w:r>
    </w:p>
    <w:p w14:paraId="2F5296BE" w14:textId="31709D63" w:rsidR="00382811" w:rsidRDefault="00382811" w:rsidP="00AA3B51">
      <w:pPr>
        <w:pStyle w:val="Corpotesto"/>
        <w:ind w:right="45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>RILEVATO</w:t>
      </w:r>
      <w:r w:rsidRPr="00AA3B51">
        <w:rPr>
          <w:sz w:val="24"/>
          <w:szCs w:val="24"/>
        </w:rPr>
        <w:t xml:space="preserve"> che, sulla base del suddetto Decreto USR Emilia-Romagna n. 790 dell’8.09.2021, la quota pari al 5% delle risorse assegnate per essere utilizzata per la copertura delle</w:t>
      </w:r>
      <w:r w:rsidR="006C0B40">
        <w:rPr>
          <w:sz w:val="24"/>
          <w:szCs w:val="24"/>
        </w:rPr>
        <w:t xml:space="preserve"> </w:t>
      </w:r>
      <w:r w:rsidRPr="00AA3B51">
        <w:rPr>
          <w:sz w:val="24"/>
          <w:szCs w:val="24"/>
        </w:rPr>
        <w:t>eventuali sostituzioni risulta per questo Ambito Territoriale di Bologna di € 378.778,38;</w:t>
      </w:r>
    </w:p>
    <w:p w14:paraId="2674C06F" w14:textId="77777777" w:rsidR="006C0B40" w:rsidRPr="00AA3B51" w:rsidRDefault="006C0B40" w:rsidP="006C0B40">
      <w:pPr>
        <w:pStyle w:val="Corpotesto"/>
        <w:ind w:right="45"/>
        <w:rPr>
          <w:sz w:val="24"/>
          <w:szCs w:val="24"/>
        </w:rPr>
      </w:pPr>
      <w:r w:rsidRPr="00AA3B51">
        <w:rPr>
          <w:b/>
          <w:sz w:val="24"/>
          <w:szCs w:val="24"/>
        </w:rPr>
        <w:t xml:space="preserve">VISTO </w:t>
      </w:r>
      <w:r w:rsidRPr="00AA3B51">
        <w:rPr>
          <w:sz w:val="24"/>
          <w:szCs w:val="24"/>
        </w:rPr>
        <w:t xml:space="preserve">il Decreto 790 del 08-09-2021 USR </w:t>
      </w:r>
      <w:proofErr w:type="gramStart"/>
      <w:r w:rsidRPr="00AA3B51">
        <w:rPr>
          <w:sz w:val="24"/>
          <w:szCs w:val="24"/>
        </w:rPr>
        <w:t>Emilia Romagna</w:t>
      </w:r>
      <w:proofErr w:type="gramEnd"/>
      <w:r w:rsidRPr="00AA3B51">
        <w:rPr>
          <w:sz w:val="24"/>
          <w:szCs w:val="24"/>
        </w:rPr>
        <w:t xml:space="preserve"> </w:t>
      </w:r>
    </w:p>
    <w:p w14:paraId="38724E3E" w14:textId="1DBB5382" w:rsidR="00382811" w:rsidRPr="00AA3B51" w:rsidRDefault="006C0B40" w:rsidP="006C0B40">
      <w:pPr>
        <w:pStyle w:val="Corpotesto"/>
        <w:ind w:right="45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>RILEVATO</w:t>
      </w:r>
      <w:r>
        <w:rPr>
          <w:sz w:val="24"/>
          <w:szCs w:val="24"/>
        </w:rPr>
        <w:t xml:space="preserve"> che l’</w:t>
      </w:r>
      <w:r w:rsidRPr="00AA3B51">
        <w:rPr>
          <w:sz w:val="24"/>
          <w:szCs w:val="24"/>
        </w:rPr>
        <w:t xml:space="preserve">USR </w:t>
      </w:r>
      <w:proofErr w:type="gramStart"/>
      <w:r w:rsidRPr="00AA3B51">
        <w:rPr>
          <w:sz w:val="24"/>
          <w:szCs w:val="24"/>
        </w:rPr>
        <w:t>Emilia Romagna</w:t>
      </w:r>
      <w:proofErr w:type="gramEnd"/>
      <w:r w:rsidRPr="00AA3B51">
        <w:rPr>
          <w:sz w:val="24"/>
          <w:szCs w:val="24"/>
        </w:rPr>
        <w:t xml:space="preserve"> Ufficio V Ambito Territoriale di Bologna  </w:t>
      </w:r>
      <w:r>
        <w:rPr>
          <w:sz w:val="24"/>
          <w:szCs w:val="24"/>
        </w:rPr>
        <w:t xml:space="preserve">ha proceduto </w:t>
      </w:r>
      <w:r w:rsidR="00382811" w:rsidRPr="00AA3B51">
        <w:rPr>
          <w:sz w:val="24"/>
          <w:szCs w:val="24"/>
        </w:rPr>
        <w:t>alla ripartizione dei fondi assegnati con Decreto USR Emilia-Romagna</w:t>
      </w:r>
      <w:r>
        <w:rPr>
          <w:sz w:val="24"/>
          <w:szCs w:val="24"/>
        </w:rPr>
        <w:t xml:space="preserve"> </w:t>
      </w:r>
      <w:r w:rsidR="00382811" w:rsidRPr="00AA3B51">
        <w:rPr>
          <w:sz w:val="24"/>
          <w:szCs w:val="24"/>
        </w:rPr>
        <w:t>n. 790 dell’8.09.2021 applicando i criteri indicati nell’art. 1 comma 2 del Decreto Interministeriale n. 274 del 2 settembre 2021;</w:t>
      </w:r>
    </w:p>
    <w:p w14:paraId="391FB13B" w14:textId="49E1AB50" w:rsidR="00DF0DA7" w:rsidRPr="00AA3B51" w:rsidRDefault="006C0B40" w:rsidP="00AA3B51">
      <w:pPr>
        <w:pStyle w:val="Corpotesto"/>
        <w:ind w:right="45"/>
        <w:jc w:val="both"/>
        <w:rPr>
          <w:sz w:val="24"/>
          <w:szCs w:val="24"/>
        </w:rPr>
      </w:pPr>
      <w:r w:rsidRPr="00AA3B51">
        <w:rPr>
          <w:b/>
          <w:sz w:val="24"/>
          <w:szCs w:val="24"/>
        </w:rPr>
        <w:t xml:space="preserve">VISTO </w:t>
      </w:r>
      <w:r w:rsidRPr="00AA3B51">
        <w:rPr>
          <w:sz w:val="24"/>
          <w:szCs w:val="24"/>
        </w:rPr>
        <w:t xml:space="preserve">il Decreto </w:t>
      </w:r>
      <w:r w:rsidR="00EA2773" w:rsidRPr="00AA3B51">
        <w:rPr>
          <w:sz w:val="24"/>
          <w:szCs w:val="24"/>
        </w:rPr>
        <w:t xml:space="preserve">807 del 17-09-2021 </w:t>
      </w:r>
      <w:r w:rsidRPr="00AA3B51">
        <w:rPr>
          <w:sz w:val="24"/>
          <w:szCs w:val="24"/>
        </w:rPr>
        <w:t xml:space="preserve">USR </w:t>
      </w:r>
      <w:proofErr w:type="gramStart"/>
      <w:r w:rsidR="00EA2773" w:rsidRPr="00AA3B51">
        <w:rPr>
          <w:sz w:val="24"/>
          <w:szCs w:val="24"/>
        </w:rPr>
        <w:t>Emilia Romagna</w:t>
      </w:r>
      <w:proofErr w:type="gramEnd"/>
      <w:r w:rsidRPr="00AA3B51">
        <w:rPr>
          <w:sz w:val="24"/>
          <w:szCs w:val="24"/>
        </w:rPr>
        <w:t xml:space="preserve"> </w:t>
      </w:r>
      <w:r w:rsidR="00DF0DA7" w:rsidRPr="00AA3B51">
        <w:rPr>
          <w:sz w:val="24"/>
          <w:szCs w:val="24"/>
        </w:rPr>
        <w:t xml:space="preserve">Ufficio V Ambito Territoriale di Bologna  con il quale è stato assegnato  a favore dell’istituzione scolastica </w:t>
      </w:r>
      <w:r>
        <w:rPr>
          <w:sz w:val="24"/>
          <w:szCs w:val="24"/>
        </w:rPr>
        <w:t xml:space="preserve">IC BORGO TOSSIGNANO </w:t>
      </w:r>
      <w:r w:rsidR="00DF0DA7" w:rsidRPr="00AA3B51">
        <w:rPr>
          <w:sz w:val="24"/>
          <w:szCs w:val="24"/>
        </w:rPr>
        <w:t>la seguente ripartizione:</w:t>
      </w:r>
    </w:p>
    <w:tbl>
      <w:tblPr>
        <w:tblW w:w="104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1843"/>
        <w:gridCol w:w="2084"/>
        <w:gridCol w:w="2026"/>
      </w:tblGrid>
      <w:tr w:rsidR="00AA3B51" w:rsidRPr="00BB76A0" w14:paraId="515F2FA2" w14:textId="77777777" w:rsidTr="00AA3B51">
        <w:trPr>
          <w:trHeight w:val="1800"/>
        </w:trPr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AF50"/>
            <w:hideMark/>
          </w:tcPr>
          <w:p w14:paraId="39346625" w14:textId="77777777" w:rsidR="00AA3B51" w:rsidRPr="00BB76A0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76A0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lastRenderedPageBreak/>
              <w:t>TOTALE DA RIPARTIRE COMPRENSIVO DI QUOTA PEREQUATIVA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2A3F72E8" w14:textId="77777777" w:rsidR="00AA3B51" w:rsidRPr="00BB76A0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BB76A0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di cui quota per un assistente amministrativo come da Protocollo sicurezza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F280379" w14:textId="77777777" w:rsidR="00AA3B51" w:rsidRPr="00BB76A0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BB76A0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di cui quota in funzione del numero di alunni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D1A26F4" w14:textId="77777777" w:rsidR="00AA3B51" w:rsidRPr="00BB76A0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BB76A0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di cui quota in funzione del numero di classi con più di 23 alunni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F552AFF" w14:textId="77777777" w:rsidR="00AA3B51" w:rsidRPr="00BB76A0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bidi="ar-SA"/>
              </w:rPr>
            </w:pPr>
            <w:r w:rsidRPr="00BB76A0">
              <w:rPr>
                <w:rFonts w:eastAsia="Times New Roman"/>
                <w:b/>
                <w:bCs/>
                <w:i/>
                <w:iCs/>
                <w:color w:val="000000"/>
                <w:lang w:bidi="ar-SA"/>
              </w:rPr>
              <w:t>di cui quota per le Istituzioni Scolastiche con almeno 5 classi con più di 26/27 alunni</w:t>
            </w:r>
          </w:p>
        </w:tc>
      </w:tr>
      <w:tr w:rsidR="00AA3B51" w:rsidRPr="00BB76A0" w14:paraId="057ECA84" w14:textId="77777777" w:rsidTr="00AA3B51">
        <w:trPr>
          <w:trHeight w:val="417"/>
        </w:trPr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AD3B" w14:textId="259EBB4F" w:rsidR="00AA3B51" w:rsidRPr="00AA3B51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>€     33.210,87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9C7B" w14:textId="67D41D4F" w:rsidR="00AA3B51" w:rsidRPr="00AA3B51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€  </w:t>
            </w: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</w:t>
            </w: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AA3B51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 xml:space="preserve"> 9.019,92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F1AD" w14:textId="48780043" w:rsidR="00AA3B51" w:rsidRPr="00AA3B51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€  </w:t>
            </w: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</w:t>
            </w: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AA3B51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19.452,55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A4F45" w14:textId="7341BA1A" w:rsidR="00AA3B51" w:rsidRPr="00AA3B51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€  </w:t>
            </w: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AA3B51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</w:t>
            </w:r>
            <w:r w:rsidRPr="00AA3B51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4.738,40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C03E" w14:textId="5A5B4698" w:rsidR="00AA3B51" w:rsidRPr="00AA3B51" w:rsidRDefault="00AA3B51" w:rsidP="00AA3B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  <w:t>==========</w:t>
            </w:r>
          </w:p>
        </w:tc>
      </w:tr>
    </w:tbl>
    <w:p w14:paraId="756C5C07" w14:textId="77777777" w:rsidR="00DF0DA7" w:rsidRDefault="00DF0DA7">
      <w:pPr>
        <w:pStyle w:val="Corpotesto"/>
        <w:spacing w:line="276" w:lineRule="auto"/>
        <w:ind w:left="100" w:right="305"/>
        <w:jc w:val="both"/>
      </w:pPr>
    </w:p>
    <w:p w14:paraId="42BF615D" w14:textId="3DA0710F" w:rsidR="00030A17" w:rsidRPr="006C0B40" w:rsidRDefault="00DF0DA7" w:rsidP="006C0B40">
      <w:pPr>
        <w:pStyle w:val="Corpotesto"/>
        <w:spacing w:line="276" w:lineRule="auto"/>
        <w:ind w:right="32"/>
        <w:jc w:val="both"/>
        <w:rPr>
          <w:rFonts w:asciiTheme="minorHAnsi" w:hAnsiTheme="minorHAnsi" w:cstheme="minorHAnsi"/>
          <w:sz w:val="24"/>
          <w:szCs w:val="24"/>
        </w:rPr>
      </w:pPr>
      <w:r w:rsidRPr="006C0B40">
        <w:rPr>
          <w:rFonts w:asciiTheme="minorHAnsi" w:hAnsiTheme="minorHAnsi" w:cstheme="minorHAnsi"/>
          <w:sz w:val="24"/>
          <w:szCs w:val="24"/>
        </w:rPr>
        <w:t>autorizzando</w:t>
      </w:r>
      <w:r w:rsidRPr="006C0B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l</w:t>
      </w:r>
      <w:r w:rsidRPr="006C0B40">
        <w:rPr>
          <w:rFonts w:asciiTheme="minorHAnsi" w:hAnsiTheme="minorHAnsi" w:cstheme="minorHAnsi"/>
          <w:sz w:val="24"/>
          <w:szCs w:val="24"/>
        </w:rPr>
        <w:t>a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suddett</w:t>
      </w:r>
      <w:r w:rsidRPr="006C0B40">
        <w:rPr>
          <w:rFonts w:asciiTheme="minorHAnsi" w:hAnsiTheme="minorHAnsi" w:cstheme="minorHAnsi"/>
          <w:sz w:val="24"/>
          <w:szCs w:val="24"/>
        </w:rPr>
        <w:t>a</w:t>
      </w:r>
      <w:r w:rsidRPr="006C0B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Istituzion</w:t>
      </w:r>
      <w:r w:rsidRPr="006C0B40">
        <w:rPr>
          <w:rFonts w:asciiTheme="minorHAnsi" w:hAnsiTheme="minorHAnsi" w:cstheme="minorHAnsi"/>
          <w:sz w:val="24"/>
          <w:szCs w:val="24"/>
        </w:rPr>
        <w:t>e</w:t>
      </w:r>
      <w:r w:rsidRPr="006C0B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Scolastic</w:t>
      </w:r>
      <w:r w:rsidRPr="006C0B40">
        <w:rPr>
          <w:rFonts w:asciiTheme="minorHAnsi" w:hAnsiTheme="minorHAnsi" w:cstheme="minorHAnsi"/>
          <w:sz w:val="24"/>
          <w:szCs w:val="24"/>
        </w:rPr>
        <w:t>a</w:t>
      </w:r>
      <w:r w:rsidRPr="006C0B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all’attribuzione</w:t>
      </w:r>
      <w:r w:rsidRPr="006C0B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di</w:t>
      </w:r>
      <w:r w:rsidRPr="006C0B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incarichi</w:t>
      </w:r>
      <w:r w:rsidRPr="006C0B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aggiuntivi</w:t>
      </w:r>
      <w:r w:rsidRPr="006C0B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di</w:t>
      </w:r>
      <w:r w:rsidRPr="006C0B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cui all’art.</w:t>
      </w:r>
      <w:r w:rsidRPr="006C0B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58,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comma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4-ter</w:t>
      </w:r>
      <w:r w:rsidRPr="006C0B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e</w:t>
      </w:r>
      <w:r w:rsidRPr="006C0B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4-quater</w:t>
      </w:r>
      <w:r w:rsidRPr="006C0B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del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D.L.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n.</w:t>
      </w:r>
      <w:r w:rsidRPr="006C0B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73/2021,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con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efficacia</w:t>
      </w:r>
      <w:r w:rsidRPr="006C0B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fino</w:t>
      </w:r>
      <w:r w:rsidRPr="006C0B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al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30.12.2021,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entro</w:t>
      </w:r>
      <w:r w:rsidRPr="006C0B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i</w:t>
      </w:r>
      <w:r w:rsidRPr="006C0B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0B40">
        <w:rPr>
          <w:rFonts w:asciiTheme="minorHAnsi" w:hAnsiTheme="minorHAnsi" w:cstheme="minorHAnsi"/>
          <w:sz w:val="24"/>
          <w:szCs w:val="24"/>
        </w:rPr>
        <w:t>limiti dell’importo assegnato secondo quanto riportato nell’allegato A che costituisce parte integrante del presente dispositivo</w:t>
      </w:r>
      <w:r w:rsidR="006C0B40" w:rsidRPr="006C0B40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42BF615E" w14:textId="4C9FE303" w:rsidR="00030A17" w:rsidRPr="006C0B40" w:rsidRDefault="006C0B40" w:rsidP="006C0B40">
      <w:pPr>
        <w:pStyle w:val="Corpotesto"/>
        <w:spacing w:line="260" w:lineRule="exact"/>
        <w:ind w:right="32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 xml:space="preserve">TENUTO CONTO </w:t>
      </w:r>
      <w:r w:rsidRPr="006C0B40">
        <w:rPr>
          <w:sz w:val="24"/>
          <w:szCs w:val="24"/>
        </w:rPr>
        <w:t xml:space="preserve">dell’organico assegnato a questa Istituzione Scolastica per l’anno </w:t>
      </w:r>
      <w:r w:rsidR="00DF0DA7" w:rsidRPr="006C0B40">
        <w:rPr>
          <w:sz w:val="24"/>
          <w:szCs w:val="24"/>
        </w:rPr>
        <w:t>2021-2022</w:t>
      </w:r>
    </w:p>
    <w:p w14:paraId="42BF6161" w14:textId="35C686C2" w:rsidR="00030A17" w:rsidRPr="006C0B40" w:rsidRDefault="006C0B40" w:rsidP="006C0B40">
      <w:pPr>
        <w:pStyle w:val="Corpotesto"/>
        <w:ind w:righ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PRESO ATTO </w:t>
      </w:r>
      <w:r w:rsidRPr="006C0B40">
        <w:rPr>
          <w:sz w:val="24"/>
          <w:szCs w:val="24"/>
        </w:rPr>
        <w:t>dell’esito del</w:t>
      </w:r>
      <w:r w:rsidRPr="006C0B40">
        <w:rPr>
          <w:sz w:val="24"/>
          <w:szCs w:val="24"/>
        </w:rPr>
        <w:t>le</w:t>
      </w:r>
      <w:r w:rsidRPr="006C0B40">
        <w:rPr>
          <w:sz w:val="24"/>
          <w:szCs w:val="24"/>
        </w:rPr>
        <w:t xml:space="preserve"> richieste avanzate da questa Istituzione Scolastica in fase di rilevazione dei bisogni da parte dell’Ufficio Scolastico Regionale </w:t>
      </w:r>
      <w:proofErr w:type="gramStart"/>
      <w:r w:rsidR="00EA2773" w:rsidRPr="006C0B40">
        <w:rPr>
          <w:sz w:val="24"/>
          <w:szCs w:val="24"/>
        </w:rPr>
        <w:t>Emilia Romagna</w:t>
      </w:r>
      <w:proofErr w:type="gramEnd"/>
      <w:r w:rsidRPr="006C0B40">
        <w:rPr>
          <w:sz w:val="24"/>
          <w:szCs w:val="24"/>
        </w:rPr>
        <w:t xml:space="preserve"> al fine di acquisire tutte le motivate istanze riferite ad eventuali richieste di risorse aggiuntive di per</w:t>
      </w:r>
      <w:r w:rsidRPr="006C0B40">
        <w:rPr>
          <w:sz w:val="24"/>
          <w:szCs w:val="24"/>
        </w:rPr>
        <w:t>sonale docente ed A.T.A. necessarie per il rispetto delle misure di contenimento dell’emergenza epidemiologica da COVID19;</w:t>
      </w:r>
    </w:p>
    <w:p w14:paraId="42BF6162" w14:textId="50C48880" w:rsidR="00030A17" w:rsidRPr="006C0B40" w:rsidRDefault="006C0B40" w:rsidP="006C0B40">
      <w:pPr>
        <w:pStyle w:val="Corpotesto"/>
        <w:ind w:right="34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 xml:space="preserve">VISTE </w:t>
      </w:r>
      <w:r w:rsidRPr="006C0B40">
        <w:rPr>
          <w:sz w:val="24"/>
          <w:szCs w:val="24"/>
        </w:rPr>
        <w:t xml:space="preserve">le </w:t>
      </w:r>
      <w:r w:rsidR="00DF0DA7" w:rsidRPr="006C0B40">
        <w:rPr>
          <w:sz w:val="24"/>
          <w:szCs w:val="24"/>
        </w:rPr>
        <w:t>d</w:t>
      </w:r>
      <w:r w:rsidRPr="006C0B40">
        <w:rPr>
          <w:sz w:val="24"/>
          <w:szCs w:val="24"/>
        </w:rPr>
        <w:t xml:space="preserve">isposizioni riguardanti l’organizzazione del lavoro del personale </w:t>
      </w:r>
      <w:r>
        <w:rPr>
          <w:sz w:val="24"/>
          <w:szCs w:val="24"/>
        </w:rPr>
        <w:t>scolastico</w:t>
      </w:r>
      <w:r w:rsidRPr="006C0B40">
        <w:rPr>
          <w:sz w:val="24"/>
          <w:szCs w:val="24"/>
        </w:rPr>
        <w:t xml:space="preserve"> e misure organizzative delle attività didattiche </w:t>
      </w:r>
      <w:r w:rsidRPr="006C0B40">
        <w:rPr>
          <w:sz w:val="24"/>
          <w:szCs w:val="24"/>
        </w:rPr>
        <w:t xml:space="preserve">in relazione al contenimento della diffusione del SARS-CoV-2 </w:t>
      </w:r>
    </w:p>
    <w:p w14:paraId="42BF6163" w14:textId="0A727A4B" w:rsidR="00030A17" w:rsidRPr="006C0B40" w:rsidRDefault="009C4341" w:rsidP="006C0B40">
      <w:pPr>
        <w:pStyle w:val="Corpotesto"/>
        <w:ind w:right="34"/>
        <w:jc w:val="both"/>
        <w:rPr>
          <w:sz w:val="24"/>
          <w:szCs w:val="24"/>
        </w:rPr>
      </w:pPr>
      <w:r w:rsidRPr="006C0B40">
        <w:rPr>
          <w:b/>
          <w:sz w:val="24"/>
          <w:szCs w:val="24"/>
        </w:rPr>
        <w:t>VISTA</w:t>
      </w:r>
      <w:r w:rsidRPr="006C0B40">
        <w:rPr>
          <w:sz w:val="24"/>
          <w:szCs w:val="24"/>
        </w:rPr>
        <w:t xml:space="preserve"> la simulazione per l’utilizzo risorse inserita nella sezione Amministrazione Integrata Contabilità -SIDI BIS </w:t>
      </w:r>
      <w:r w:rsidR="006C0B40">
        <w:rPr>
          <w:sz w:val="24"/>
          <w:szCs w:val="24"/>
        </w:rPr>
        <w:t>in data 25-09-2021</w:t>
      </w:r>
      <w:r w:rsidRPr="006C0B40">
        <w:rPr>
          <w:sz w:val="24"/>
          <w:szCs w:val="24"/>
        </w:rPr>
        <w:t xml:space="preserve"> </w:t>
      </w:r>
      <w:r w:rsidRPr="006C0B40">
        <w:rPr>
          <w:sz w:val="24"/>
          <w:szCs w:val="24"/>
        </w:rPr>
        <w:t xml:space="preserve">che </w:t>
      </w:r>
      <w:r w:rsidRPr="006C0B40">
        <w:rPr>
          <w:sz w:val="24"/>
          <w:szCs w:val="24"/>
        </w:rPr>
        <w:t>costituisce parte integrante del presente dispositivo</w:t>
      </w:r>
    </w:p>
    <w:p w14:paraId="7F9AD0FD" w14:textId="77777777" w:rsidR="009C4341" w:rsidRDefault="009C4341">
      <w:pPr>
        <w:ind w:left="3737" w:right="5385"/>
        <w:jc w:val="center"/>
        <w:rPr>
          <w:b/>
          <w:sz w:val="24"/>
        </w:rPr>
      </w:pPr>
    </w:p>
    <w:p w14:paraId="42BF6164" w14:textId="78696D80" w:rsidR="00030A17" w:rsidRDefault="006C0B40">
      <w:pPr>
        <w:ind w:left="3737" w:right="5385"/>
        <w:jc w:val="center"/>
        <w:rPr>
          <w:b/>
          <w:sz w:val="24"/>
        </w:rPr>
      </w:pPr>
      <w:r>
        <w:rPr>
          <w:b/>
          <w:sz w:val="24"/>
        </w:rPr>
        <w:t>DETERMINA</w:t>
      </w:r>
    </w:p>
    <w:p w14:paraId="42BF6165" w14:textId="77777777" w:rsidR="00030A17" w:rsidRDefault="00030A17">
      <w:pPr>
        <w:pStyle w:val="Corpotesto"/>
        <w:spacing w:before="1"/>
        <w:rPr>
          <w:b/>
          <w:sz w:val="28"/>
        </w:rPr>
      </w:pPr>
    </w:p>
    <w:p w14:paraId="332F1DEC" w14:textId="7230BC1A" w:rsidR="00EA2773" w:rsidRDefault="006C0B40" w:rsidP="006C0B40">
      <w:pPr>
        <w:pStyle w:val="Titolo1"/>
        <w:ind w:left="0" w:right="34"/>
        <w:jc w:val="both"/>
        <w:rPr>
          <w:b w:val="0"/>
          <w:sz w:val="24"/>
          <w:szCs w:val="24"/>
        </w:rPr>
      </w:pPr>
      <w:r w:rsidRPr="009C4341">
        <w:rPr>
          <w:b w:val="0"/>
          <w:sz w:val="24"/>
          <w:szCs w:val="24"/>
        </w:rPr>
        <w:t xml:space="preserve">di utilizzare </w:t>
      </w:r>
      <w:r w:rsidRPr="009C4341">
        <w:rPr>
          <w:b w:val="0"/>
          <w:sz w:val="24"/>
          <w:szCs w:val="24"/>
        </w:rPr>
        <w:t xml:space="preserve">le risorse </w:t>
      </w:r>
      <w:r w:rsidRPr="009C4341">
        <w:rPr>
          <w:b w:val="0"/>
          <w:sz w:val="24"/>
          <w:szCs w:val="24"/>
        </w:rPr>
        <w:t xml:space="preserve">assegnate a questa Istituzione Scolastica </w:t>
      </w:r>
      <w:r w:rsidR="009C4341" w:rsidRPr="009C4341">
        <w:rPr>
          <w:b w:val="0"/>
          <w:sz w:val="24"/>
          <w:szCs w:val="24"/>
        </w:rPr>
        <w:t xml:space="preserve">con </w:t>
      </w:r>
      <w:r w:rsidR="00EA2773" w:rsidRPr="009C4341">
        <w:rPr>
          <w:b w:val="0"/>
          <w:sz w:val="24"/>
          <w:szCs w:val="24"/>
        </w:rPr>
        <w:t xml:space="preserve">Decreto 807 del 17-09-2021 USR </w:t>
      </w:r>
      <w:proofErr w:type="gramStart"/>
      <w:r w:rsidR="00EA2773" w:rsidRPr="009C4341">
        <w:rPr>
          <w:b w:val="0"/>
          <w:sz w:val="24"/>
          <w:szCs w:val="24"/>
        </w:rPr>
        <w:t>Emilia Romagna</w:t>
      </w:r>
      <w:proofErr w:type="gramEnd"/>
      <w:r w:rsidR="00EA2773" w:rsidRPr="009C4341">
        <w:rPr>
          <w:b w:val="0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 xml:space="preserve">UFFICIO V Ambito Territoriale di Bologna per </w:t>
      </w:r>
      <w:r w:rsidR="009C4341" w:rsidRPr="009C4341">
        <w:rPr>
          <w:b w:val="0"/>
          <w:sz w:val="24"/>
          <w:szCs w:val="24"/>
        </w:rPr>
        <w:t>l’attribuzione</w:t>
      </w:r>
      <w:r w:rsidR="009C4341" w:rsidRPr="009C4341">
        <w:rPr>
          <w:b w:val="0"/>
          <w:spacing w:val="-4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d</w:t>
      </w:r>
      <w:r w:rsidR="009C4341" w:rsidRPr="009C4341">
        <w:rPr>
          <w:b w:val="0"/>
          <w:sz w:val="24"/>
          <w:szCs w:val="24"/>
        </w:rPr>
        <w:t>ei seguenti</w:t>
      </w:r>
      <w:r w:rsidR="009C4341" w:rsidRPr="009C4341">
        <w:rPr>
          <w:b w:val="0"/>
          <w:spacing w:val="-4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incarichi</w:t>
      </w:r>
      <w:r w:rsidR="009C4341" w:rsidRPr="009C4341">
        <w:rPr>
          <w:b w:val="0"/>
          <w:spacing w:val="-3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aggiuntivi</w:t>
      </w:r>
      <w:r w:rsidR="009C4341" w:rsidRPr="009C4341">
        <w:rPr>
          <w:b w:val="0"/>
          <w:spacing w:val="-4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di</w:t>
      </w:r>
      <w:r w:rsidR="009C4341" w:rsidRPr="009C4341">
        <w:rPr>
          <w:b w:val="0"/>
          <w:spacing w:val="-4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cui all’art.</w:t>
      </w:r>
      <w:r w:rsidR="009C4341" w:rsidRPr="009C4341">
        <w:rPr>
          <w:b w:val="0"/>
          <w:spacing w:val="-5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58,</w:t>
      </w:r>
      <w:r w:rsidR="009C4341" w:rsidRPr="009C4341">
        <w:rPr>
          <w:b w:val="0"/>
          <w:spacing w:val="-6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comma</w:t>
      </w:r>
      <w:r w:rsidR="009C4341" w:rsidRPr="009C4341">
        <w:rPr>
          <w:b w:val="0"/>
          <w:spacing w:val="-6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4-ter</w:t>
      </w:r>
      <w:r w:rsidR="009C4341" w:rsidRPr="009C4341">
        <w:rPr>
          <w:b w:val="0"/>
          <w:spacing w:val="-5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e</w:t>
      </w:r>
      <w:r w:rsidR="009C4341" w:rsidRPr="009C4341">
        <w:rPr>
          <w:b w:val="0"/>
          <w:spacing w:val="-5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4-quater</w:t>
      </w:r>
      <w:r w:rsidR="009C4341" w:rsidRPr="009C4341">
        <w:rPr>
          <w:b w:val="0"/>
          <w:spacing w:val="-3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del</w:t>
      </w:r>
      <w:r w:rsidR="009C4341" w:rsidRPr="009C4341">
        <w:rPr>
          <w:b w:val="0"/>
          <w:spacing w:val="-6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D.L.</w:t>
      </w:r>
      <w:r w:rsidR="009C4341" w:rsidRPr="009C4341">
        <w:rPr>
          <w:b w:val="0"/>
          <w:spacing w:val="-6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n.</w:t>
      </w:r>
      <w:r w:rsidR="009C4341" w:rsidRPr="009C4341">
        <w:rPr>
          <w:b w:val="0"/>
          <w:spacing w:val="-4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73/2021,</w:t>
      </w:r>
      <w:r w:rsidR="009C4341" w:rsidRPr="009C4341">
        <w:rPr>
          <w:b w:val="0"/>
          <w:spacing w:val="-6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con</w:t>
      </w:r>
      <w:r w:rsidR="009C4341" w:rsidRPr="009C4341">
        <w:rPr>
          <w:b w:val="0"/>
          <w:spacing w:val="-6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efficacia</w:t>
      </w:r>
      <w:r w:rsidR="009C4341" w:rsidRPr="009C4341">
        <w:rPr>
          <w:b w:val="0"/>
          <w:spacing w:val="-3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fino</w:t>
      </w:r>
      <w:r w:rsidR="009C4341" w:rsidRPr="009C4341">
        <w:rPr>
          <w:b w:val="0"/>
          <w:spacing w:val="-2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al</w:t>
      </w:r>
      <w:r w:rsidR="009C4341" w:rsidRPr="009C4341">
        <w:rPr>
          <w:b w:val="0"/>
          <w:spacing w:val="-6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30.12.2021</w:t>
      </w:r>
      <w:r w:rsidR="00EA2773" w:rsidRPr="009C4341">
        <w:rPr>
          <w:b w:val="0"/>
          <w:sz w:val="24"/>
          <w:szCs w:val="24"/>
        </w:rPr>
        <w:t>:</w:t>
      </w:r>
    </w:p>
    <w:p w14:paraId="52AD1972" w14:textId="77777777" w:rsidR="006C0B40" w:rsidRPr="006C0B40" w:rsidRDefault="006C0B40" w:rsidP="006C0B40">
      <w:pPr>
        <w:pStyle w:val="Titolo1"/>
        <w:ind w:left="0" w:right="34"/>
        <w:jc w:val="both"/>
        <w:rPr>
          <w:b w:val="0"/>
          <w:sz w:val="12"/>
          <w:szCs w:val="12"/>
        </w:rPr>
      </w:pPr>
      <w:bookmarkStart w:id="0" w:name="_GoBack"/>
      <w:bookmarkEnd w:id="0"/>
    </w:p>
    <w:p w14:paraId="05D92512" w14:textId="76F8CC2A" w:rsidR="00EA2773" w:rsidRPr="009C4341" w:rsidRDefault="00EA2773" w:rsidP="006C0B40">
      <w:pPr>
        <w:pStyle w:val="Titolo1"/>
        <w:spacing w:line="480" w:lineRule="auto"/>
        <w:ind w:left="0" w:right="34"/>
        <w:jc w:val="both"/>
        <w:rPr>
          <w:b w:val="0"/>
          <w:sz w:val="24"/>
          <w:szCs w:val="24"/>
        </w:rPr>
      </w:pPr>
      <w:r w:rsidRPr="009C4341">
        <w:rPr>
          <w:b w:val="0"/>
          <w:sz w:val="24"/>
          <w:szCs w:val="24"/>
        </w:rPr>
        <w:t>-</w:t>
      </w:r>
      <w:r w:rsidR="006C0B40" w:rsidRPr="009C4341">
        <w:rPr>
          <w:b w:val="0"/>
          <w:sz w:val="24"/>
          <w:szCs w:val="24"/>
        </w:rPr>
        <w:t xml:space="preserve"> n</w:t>
      </w:r>
      <w:r w:rsidRPr="009C4341">
        <w:rPr>
          <w:b w:val="0"/>
          <w:sz w:val="24"/>
          <w:szCs w:val="24"/>
        </w:rPr>
        <w:t>.</w:t>
      </w:r>
      <w:r w:rsidR="006C0B40" w:rsidRPr="009C4341">
        <w:rPr>
          <w:b w:val="0"/>
          <w:sz w:val="24"/>
          <w:szCs w:val="24"/>
        </w:rPr>
        <w:t xml:space="preserve"> </w:t>
      </w:r>
      <w:r w:rsidRPr="009C4341">
        <w:rPr>
          <w:b w:val="0"/>
          <w:sz w:val="24"/>
          <w:szCs w:val="24"/>
        </w:rPr>
        <w:t>12 ore settl.li per n. 1</w:t>
      </w:r>
      <w:r w:rsidR="006C0B40" w:rsidRPr="009C4341">
        <w:rPr>
          <w:b w:val="0"/>
          <w:sz w:val="24"/>
          <w:szCs w:val="24"/>
        </w:rPr>
        <w:t xml:space="preserve"> unità di personale con la qualifica di Docente Scuola Primaria</w:t>
      </w:r>
    </w:p>
    <w:p w14:paraId="42BF6166" w14:textId="2F87A7CA" w:rsidR="00030A17" w:rsidRPr="009C4341" w:rsidRDefault="00EA2773" w:rsidP="006C0B40">
      <w:pPr>
        <w:pStyle w:val="Titolo1"/>
        <w:spacing w:line="480" w:lineRule="auto"/>
        <w:ind w:left="0" w:right="34"/>
        <w:jc w:val="both"/>
        <w:rPr>
          <w:b w:val="0"/>
          <w:sz w:val="24"/>
          <w:szCs w:val="24"/>
        </w:rPr>
      </w:pPr>
      <w:r w:rsidRPr="009C4341">
        <w:rPr>
          <w:b w:val="0"/>
          <w:sz w:val="24"/>
          <w:szCs w:val="24"/>
        </w:rPr>
        <w:t>-</w:t>
      </w:r>
      <w:r w:rsidR="009C4341" w:rsidRPr="009C4341">
        <w:rPr>
          <w:b w:val="0"/>
          <w:sz w:val="24"/>
          <w:szCs w:val="24"/>
        </w:rPr>
        <w:t xml:space="preserve"> </w:t>
      </w:r>
      <w:r w:rsidRPr="009C4341">
        <w:rPr>
          <w:b w:val="0"/>
          <w:sz w:val="24"/>
          <w:szCs w:val="24"/>
        </w:rPr>
        <w:t xml:space="preserve">n. 18 </w:t>
      </w:r>
      <w:r w:rsidR="009C4341" w:rsidRPr="009C4341">
        <w:rPr>
          <w:b w:val="0"/>
          <w:sz w:val="24"/>
          <w:szCs w:val="24"/>
        </w:rPr>
        <w:t>o</w:t>
      </w:r>
      <w:r w:rsidRPr="009C4341">
        <w:rPr>
          <w:b w:val="0"/>
          <w:sz w:val="24"/>
          <w:szCs w:val="24"/>
        </w:rPr>
        <w:t>re sett.</w:t>
      </w:r>
      <w:proofErr w:type="spellStart"/>
      <w:r w:rsidRPr="009C4341">
        <w:rPr>
          <w:b w:val="0"/>
          <w:sz w:val="24"/>
          <w:szCs w:val="24"/>
        </w:rPr>
        <w:t>li</w:t>
      </w:r>
      <w:proofErr w:type="spellEnd"/>
      <w:r w:rsidRPr="009C4341">
        <w:rPr>
          <w:b w:val="0"/>
          <w:sz w:val="24"/>
          <w:szCs w:val="24"/>
        </w:rPr>
        <w:t xml:space="preserve"> </w:t>
      </w:r>
      <w:r w:rsidRPr="009C4341">
        <w:rPr>
          <w:b w:val="0"/>
          <w:sz w:val="24"/>
          <w:szCs w:val="24"/>
        </w:rPr>
        <w:t xml:space="preserve">per n. 1 unità di personale </w:t>
      </w:r>
      <w:r w:rsidRPr="009C4341">
        <w:rPr>
          <w:b w:val="0"/>
          <w:sz w:val="24"/>
          <w:szCs w:val="24"/>
        </w:rPr>
        <w:t>ATA per il profilo assistente amministrativo</w:t>
      </w:r>
    </w:p>
    <w:p w14:paraId="096EE9AA" w14:textId="045E7D79" w:rsidR="00EA2773" w:rsidRPr="009C4341" w:rsidRDefault="00EA2773" w:rsidP="006C0B40">
      <w:pPr>
        <w:pStyle w:val="Titolo1"/>
        <w:spacing w:line="480" w:lineRule="auto"/>
        <w:ind w:left="0" w:right="34"/>
        <w:jc w:val="both"/>
        <w:rPr>
          <w:b w:val="0"/>
          <w:sz w:val="24"/>
          <w:szCs w:val="24"/>
        </w:rPr>
      </w:pPr>
      <w:r w:rsidRPr="009C4341">
        <w:rPr>
          <w:b w:val="0"/>
          <w:sz w:val="24"/>
          <w:szCs w:val="24"/>
        </w:rPr>
        <w:t>-</w:t>
      </w:r>
      <w:r w:rsidR="009C4341" w:rsidRPr="009C4341">
        <w:rPr>
          <w:b w:val="0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 xml:space="preserve">n. </w:t>
      </w:r>
      <w:r w:rsidR="009C4341" w:rsidRPr="009C4341">
        <w:rPr>
          <w:b w:val="0"/>
          <w:sz w:val="24"/>
          <w:szCs w:val="24"/>
        </w:rPr>
        <w:t>15</w:t>
      </w:r>
      <w:r w:rsidR="009C4341" w:rsidRPr="009C4341">
        <w:rPr>
          <w:b w:val="0"/>
          <w:sz w:val="24"/>
          <w:szCs w:val="24"/>
        </w:rPr>
        <w:t xml:space="preserve"> </w:t>
      </w:r>
      <w:r w:rsidR="009C4341" w:rsidRPr="009C4341">
        <w:rPr>
          <w:b w:val="0"/>
          <w:sz w:val="24"/>
          <w:szCs w:val="24"/>
        </w:rPr>
        <w:t>o</w:t>
      </w:r>
      <w:r w:rsidR="009C4341" w:rsidRPr="009C4341">
        <w:rPr>
          <w:b w:val="0"/>
          <w:sz w:val="24"/>
          <w:szCs w:val="24"/>
        </w:rPr>
        <w:t>re sett.</w:t>
      </w:r>
      <w:proofErr w:type="spellStart"/>
      <w:r w:rsidR="009C4341" w:rsidRPr="009C4341">
        <w:rPr>
          <w:b w:val="0"/>
          <w:sz w:val="24"/>
          <w:szCs w:val="24"/>
        </w:rPr>
        <w:t>li</w:t>
      </w:r>
      <w:proofErr w:type="spellEnd"/>
      <w:r w:rsidR="009C4341" w:rsidRPr="009C4341">
        <w:rPr>
          <w:b w:val="0"/>
          <w:sz w:val="24"/>
          <w:szCs w:val="24"/>
        </w:rPr>
        <w:t xml:space="preserve"> per n. </w:t>
      </w:r>
      <w:r w:rsidR="009C4341" w:rsidRPr="009C4341">
        <w:rPr>
          <w:b w:val="0"/>
          <w:sz w:val="24"/>
          <w:szCs w:val="24"/>
        </w:rPr>
        <w:t>3</w:t>
      </w:r>
      <w:r w:rsidR="009C4341" w:rsidRPr="009C4341">
        <w:rPr>
          <w:b w:val="0"/>
          <w:sz w:val="24"/>
          <w:szCs w:val="24"/>
        </w:rPr>
        <w:t xml:space="preserve"> unità di personale ATA per il profilo </w:t>
      </w:r>
      <w:r w:rsidR="009C4341" w:rsidRPr="009C4341">
        <w:rPr>
          <w:b w:val="0"/>
          <w:sz w:val="24"/>
          <w:szCs w:val="24"/>
        </w:rPr>
        <w:t>collaboratore scolastico</w:t>
      </w:r>
    </w:p>
    <w:p w14:paraId="27020AA6" w14:textId="49908AC2" w:rsidR="009C4341" w:rsidRPr="009C4341" w:rsidRDefault="009C4341" w:rsidP="006C0B40">
      <w:pPr>
        <w:pStyle w:val="Titolo1"/>
        <w:spacing w:line="480" w:lineRule="auto"/>
        <w:ind w:left="0" w:right="34"/>
        <w:jc w:val="both"/>
        <w:rPr>
          <w:b w:val="0"/>
          <w:sz w:val="24"/>
          <w:szCs w:val="24"/>
        </w:rPr>
      </w:pPr>
      <w:r w:rsidRPr="009C4341">
        <w:rPr>
          <w:b w:val="0"/>
          <w:sz w:val="24"/>
          <w:szCs w:val="24"/>
        </w:rPr>
        <w:t xml:space="preserve">- n. </w:t>
      </w:r>
      <w:r w:rsidRPr="009C4341">
        <w:rPr>
          <w:b w:val="0"/>
          <w:sz w:val="24"/>
          <w:szCs w:val="24"/>
        </w:rPr>
        <w:t>12</w:t>
      </w:r>
      <w:r w:rsidRPr="009C4341">
        <w:rPr>
          <w:b w:val="0"/>
          <w:sz w:val="24"/>
          <w:szCs w:val="24"/>
        </w:rPr>
        <w:t xml:space="preserve"> ore sett.</w:t>
      </w:r>
      <w:proofErr w:type="spellStart"/>
      <w:r w:rsidRPr="009C4341">
        <w:rPr>
          <w:b w:val="0"/>
          <w:sz w:val="24"/>
          <w:szCs w:val="24"/>
        </w:rPr>
        <w:t>li</w:t>
      </w:r>
      <w:proofErr w:type="spellEnd"/>
      <w:r w:rsidRPr="009C4341">
        <w:rPr>
          <w:b w:val="0"/>
          <w:sz w:val="24"/>
          <w:szCs w:val="24"/>
        </w:rPr>
        <w:t xml:space="preserve"> per n. </w:t>
      </w:r>
      <w:r w:rsidRPr="009C4341">
        <w:rPr>
          <w:b w:val="0"/>
          <w:sz w:val="24"/>
          <w:szCs w:val="24"/>
        </w:rPr>
        <w:t>2</w:t>
      </w:r>
      <w:r w:rsidRPr="009C4341">
        <w:rPr>
          <w:b w:val="0"/>
          <w:sz w:val="24"/>
          <w:szCs w:val="24"/>
        </w:rPr>
        <w:t xml:space="preserve"> unità di personale ATA per il profilo collaboratore scolastico</w:t>
      </w:r>
    </w:p>
    <w:p w14:paraId="5B360855" w14:textId="23D7718C" w:rsidR="009C4341" w:rsidRPr="009C4341" w:rsidRDefault="009C4341" w:rsidP="006C0B40">
      <w:pPr>
        <w:pStyle w:val="Titolo1"/>
        <w:spacing w:line="480" w:lineRule="auto"/>
        <w:ind w:left="0" w:right="34"/>
        <w:jc w:val="both"/>
        <w:rPr>
          <w:b w:val="0"/>
          <w:sz w:val="24"/>
          <w:szCs w:val="24"/>
        </w:rPr>
      </w:pPr>
      <w:r w:rsidRPr="009C4341">
        <w:rPr>
          <w:b w:val="0"/>
          <w:sz w:val="24"/>
          <w:szCs w:val="24"/>
        </w:rPr>
        <w:t xml:space="preserve">- n. </w:t>
      </w:r>
      <w:r w:rsidRPr="009C4341">
        <w:rPr>
          <w:b w:val="0"/>
          <w:sz w:val="24"/>
          <w:szCs w:val="24"/>
        </w:rPr>
        <w:t>9</w:t>
      </w:r>
      <w:r w:rsidRPr="009C4341">
        <w:rPr>
          <w:b w:val="0"/>
          <w:sz w:val="24"/>
          <w:szCs w:val="24"/>
        </w:rPr>
        <w:t xml:space="preserve"> ore sett.</w:t>
      </w:r>
      <w:proofErr w:type="spellStart"/>
      <w:r w:rsidRPr="009C4341">
        <w:rPr>
          <w:b w:val="0"/>
          <w:sz w:val="24"/>
          <w:szCs w:val="24"/>
        </w:rPr>
        <w:t>li</w:t>
      </w:r>
      <w:proofErr w:type="spellEnd"/>
      <w:r w:rsidRPr="009C4341">
        <w:rPr>
          <w:b w:val="0"/>
          <w:sz w:val="24"/>
          <w:szCs w:val="24"/>
        </w:rPr>
        <w:t xml:space="preserve"> per n. </w:t>
      </w:r>
      <w:r w:rsidRPr="009C4341">
        <w:rPr>
          <w:b w:val="0"/>
          <w:sz w:val="24"/>
          <w:szCs w:val="24"/>
        </w:rPr>
        <w:t>5</w:t>
      </w:r>
      <w:r w:rsidRPr="009C4341">
        <w:rPr>
          <w:b w:val="0"/>
          <w:sz w:val="24"/>
          <w:szCs w:val="24"/>
        </w:rPr>
        <w:t xml:space="preserve"> unità di personale ATA per il profilo collaboratore scolastico</w:t>
      </w:r>
    </w:p>
    <w:p w14:paraId="4EDC0044" w14:textId="77777777" w:rsidR="009C4341" w:rsidRDefault="009C4341" w:rsidP="009C4341">
      <w:pPr>
        <w:pStyle w:val="Titolo1"/>
        <w:spacing w:line="276" w:lineRule="auto"/>
        <w:ind w:right="3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ALLEGATI</w:t>
      </w:r>
    </w:p>
    <w:p w14:paraId="54E58DA7" w14:textId="6902FF60" w:rsidR="009C4341" w:rsidRPr="009C4341" w:rsidRDefault="009C4341" w:rsidP="009C4341">
      <w:pPr>
        <w:pStyle w:val="Titolo1"/>
        <w:spacing w:line="276" w:lineRule="auto"/>
        <w:ind w:right="3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-</w:t>
      </w:r>
      <w:r w:rsidRPr="009C4341">
        <w:rPr>
          <w:b w:val="0"/>
          <w:sz w:val="20"/>
          <w:szCs w:val="20"/>
        </w:rPr>
        <w:t>simulazione per l’utilizzo risorse inserita nella sezione Amministrazione Integrata Contabilità -SIDI BIS</w:t>
      </w:r>
    </w:p>
    <w:p w14:paraId="42BF6169" w14:textId="77777777" w:rsidR="00030A17" w:rsidRDefault="00030A17">
      <w:pPr>
        <w:pStyle w:val="Corpotesto"/>
        <w:spacing w:before="8"/>
        <w:rPr>
          <w:b/>
          <w:sz w:val="25"/>
        </w:rPr>
      </w:pPr>
    </w:p>
    <w:p w14:paraId="42BF616B" w14:textId="14AAE821" w:rsidR="00030A17" w:rsidRDefault="009C4341">
      <w:pPr>
        <w:spacing w:before="1"/>
        <w:ind w:left="6617" w:right="116" w:hanging="173"/>
        <w:jc w:val="right"/>
        <w:rPr>
          <w:b/>
        </w:rPr>
      </w:pPr>
      <w:r>
        <w:rPr>
          <w:b/>
        </w:rPr>
        <w:t>IL DIRIGENTE SCOLASTICO</w:t>
      </w:r>
    </w:p>
    <w:p w14:paraId="7B97FE65" w14:textId="06D49151" w:rsidR="009C4341" w:rsidRPr="009C4341" w:rsidRDefault="009C4341" w:rsidP="009C4341">
      <w:pPr>
        <w:spacing w:before="1"/>
        <w:ind w:left="6617" w:right="116" w:hanging="1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9C4341">
        <w:rPr>
          <w:sz w:val="24"/>
          <w:szCs w:val="24"/>
        </w:rPr>
        <w:t xml:space="preserve">Marilisa </w:t>
      </w:r>
      <w:proofErr w:type="spellStart"/>
      <w:r w:rsidRPr="009C4341">
        <w:rPr>
          <w:sz w:val="24"/>
          <w:szCs w:val="24"/>
        </w:rPr>
        <w:t>Ficara</w:t>
      </w:r>
      <w:proofErr w:type="spellEnd"/>
    </w:p>
    <w:sectPr w:rsidR="009C4341" w:rsidRPr="009C4341">
      <w:headerReference w:type="default" r:id="rId6"/>
      <w:footerReference w:type="default" r:id="rId7"/>
      <w:pgSz w:w="11920" w:h="16860"/>
      <w:pgMar w:top="1600" w:right="740" w:bottom="780" w:left="800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F6178" w14:textId="77777777" w:rsidR="00000000" w:rsidRDefault="006C0B40">
      <w:r>
        <w:separator/>
      </w:r>
    </w:p>
  </w:endnote>
  <w:endnote w:type="continuationSeparator" w:id="0">
    <w:p w14:paraId="42BF617A" w14:textId="77777777" w:rsidR="00000000" w:rsidRDefault="006C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6173" w14:textId="77777777" w:rsidR="00030A17" w:rsidRDefault="006C0B40">
    <w:pPr>
      <w:pStyle w:val="Corpotesto"/>
      <w:spacing w:line="14" w:lineRule="auto"/>
      <w:rPr>
        <w:sz w:val="20"/>
      </w:rPr>
    </w:pPr>
    <w:r>
      <w:pict w14:anchorId="42BF617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35pt;margin-top:801.2pt;width:11.6pt;height:13.55pt;z-index:-251658752;mso-position-horizontal-relative:page;mso-position-vertical-relative:page" filled="f" stroked="f">
          <v:textbox style="mso-next-textbox:#_x0000_s2049" inset="0,0,0,0">
            <w:txbxContent>
              <w:p w14:paraId="42BF6175" w14:textId="77777777" w:rsidR="00030A17" w:rsidRDefault="006C0B40">
                <w:pPr>
                  <w:pStyle w:val="Corpotesto"/>
                  <w:spacing w:line="254" w:lineRule="exact"/>
                  <w:ind w:left="60"/>
                </w:pPr>
                <w:r>
                  <w:fldChar w:fldCharType="begin"/>
                </w:r>
                <w:r>
                  <w:rPr>
                    <w:color w:val="8A8A8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F6174" w14:textId="77777777" w:rsidR="00000000" w:rsidRDefault="006C0B40">
      <w:r>
        <w:separator/>
      </w:r>
    </w:p>
  </w:footnote>
  <w:footnote w:type="continuationSeparator" w:id="0">
    <w:p w14:paraId="42BF6176" w14:textId="77777777" w:rsidR="00000000" w:rsidRDefault="006C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0E694" w14:textId="7F75C63B" w:rsidR="006C0B40" w:rsidRDefault="006C0B40">
    <w:pPr>
      <w:pStyle w:val="Intestazione"/>
    </w:pPr>
    <w:r>
      <w:rPr>
        <w:noProof/>
        <w:lang w:bidi="ar-SA"/>
      </w:rPr>
      <w:drawing>
        <wp:inline distT="0" distB="0" distL="0" distR="0" wp14:anchorId="6442D18D" wp14:editId="726DE9B5">
          <wp:extent cx="6496050" cy="16954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A17"/>
    <w:rsid w:val="00030A17"/>
    <w:rsid w:val="00175A9F"/>
    <w:rsid w:val="00382811"/>
    <w:rsid w:val="006C0B40"/>
    <w:rsid w:val="009C4341"/>
    <w:rsid w:val="00AA3B51"/>
    <w:rsid w:val="00BB76A0"/>
    <w:rsid w:val="00DF0DA7"/>
    <w:rsid w:val="00E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BF6149"/>
  <w15:docId w15:val="{2A920AF6-102F-4F3E-B364-0CDC7859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9" w:right="11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0B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B4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C0B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B40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rocco longo</cp:lastModifiedBy>
  <cp:revision>5</cp:revision>
  <dcterms:created xsi:type="dcterms:W3CDTF">2021-09-25T08:29:00Z</dcterms:created>
  <dcterms:modified xsi:type="dcterms:W3CDTF">2021-09-25T09:54:00Z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2021-09-25T00:00:00Z</vt:filetime>
  </property>
</Properties>
</file>