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0" w:hanging="0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ind w:left="0" w:hanging="0"/>
        <w:jc w:val="right"/>
        <w:rPr/>
      </w:pPr>
      <w:r>
        <w:rPr/>
      </w:r>
    </w:p>
    <w:p>
      <w:pPr>
        <w:pStyle w:val="Titolo1"/>
        <w:spacing w:before="72" w:after="0"/>
        <w:ind w:left="0" w:hanging="0"/>
        <w:rPr/>
      </w:pPr>
      <w:r>
        <w:rPr/>
        <w:t xml:space="preserve">ALLEGATO C: </w:t>
      </w:r>
      <w:r>
        <w:rPr>
          <w:b w:val="false"/>
          <w:bCs w:val="false"/>
        </w:rPr>
        <w:t xml:space="preserve">scheda di autovalutazione dei titoli del candidato alla selezione esperto madrelingua inglese modulo: </w:t>
      </w:r>
      <w:r>
        <w:rPr>
          <w:b w:val="false"/>
          <w:bCs w:val="false"/>
        </w:rPr>
        <w:t>GO AHEAD!</w:t>
      </w:r>
      <w:r>
        <w:rPr>
          <w:b w:val="false"/>
          <w:bCs w:val="false"/>
        </w:rPr>
        <w:t>- cod.prog.  10.2.2A- FDRPOC-EM-2022-108 “Competenze per crescere”.</w:t>
      </w:r>
    </w:p>
    <w:p>
      <w:pPr>
        <w:pStyle w:val="Corpodeltesto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spacing w:before="5" w:after="0"/>
        <w:ind w:left="0" w:hanging="0"/>
        <w:rPr>
          <w:b/>
          <w:b/>
        </w:rPr>
      </w:pPr>
      <w:r>
        <w:rPr>
          <w:b/>
        </w:rPr>
      </w:r>
    </w:p>
    <w:tbl>
      <w:tblPr>
        <w:tblW w:w="9575" w:type="dxa"/>
        <w:jc w:val="left"/>
        <w:tblInd w:w="6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9" w:type="dxa"/>
          <w:bottom w:w="55" w:type="dxa"/>
          <w:right w:w="55" w:type="dxa"/>
        </w:tblCellMar>
      </w:tblPr>
      <w:tblGrid>
        <w:gridCol w:w="2773"/>
        <w:gridCol w:w="2213"/>
        <w:gridCol w:w="2275"/>
        <w:gridCol w:w="2313"/>
      </w:tblGrid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Criteri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attribuibile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Autovalutazione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attribuito dalla Commissione</w:t>
            </w:r>
          </w:p>
        </w:tc>
      </w:tr>
      <w:tr>
        <w:trPr/>
        <w:tc>
          <w:tcPr>
            <w:tcW w:w="957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Titoli di studio</w:t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Laurea specialistica, magistrale o vecchio ordinamento coerente con il modulo in oggetto o titolo equipollente.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110 e lode 🡪 15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110 🡪 13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106 a 109 🡪 12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100 a 105 🡪 10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&lt;100 🡪 8 punti 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Master,  corso di specializzazione o perfezionamento di durata annuale / biennale nella materia del singolo modulo per cui si concorre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2 / 3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Abilitazione all'insegnamento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Massimo 2 punti (p. 1per ogni abilitazione)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57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center"/>
              <w:rPr>
                <w:rFonts w:ascii="Arial Unicode MS" w:hAnsi="Arial Unicode MS" w:eastAsia="Arial Unicode MS" w:cs="Tahoma"/>
                <w:b/>
                <w:b/>
                <w:bCs/>
                <w:color w:val="000000"/>
                <w:sz w:val="24"/>
                <w:szCs w:val="24"/>
                <w:lang w:eastAsia="zh-CN" w:bidi="en-US"/>
              </w:rPr>
            </w:pPr>
            <w:r>
              <w:rPr>
                <w:rFonts w:eastAsia="Arial Unicode MS" w:cs="Tahoma" w:ascii="Arial Unicode MS" w:hAnsi="Arial Unicode MS"/>
                <w:b/>
                <w:bCs/>
                <w:color w:val="000000"/>
                <w:sz w:val="24"/>
                <w:szCs w:val="24"/>
                <w:lang w:eastAsia="zh-CN" w:bidi="en-US"/>
              </w:rPr>
              <w:t>ATTIVITA’ PROFESSIONALI</w:t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Attività di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insegnamento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Docenza di lingua in Istituti di istruzione secondaria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in Istituti di Istruzione secondaria di primo o secondo grado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5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universitaria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5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Esperienze professionali significative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max 10 punti  (p. 2 per ogni esperienza) 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</w:tbl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rPr/>
      </w:pPr>
      <w:r>
        <w:rPr/>
        <w:t>N.B.: A parità di punteggio la scelta verrà effettuata in base a colloquio motivazionale con il Dirigente Scolastico e con preferenza al candidato che svolga come attività prevalente un’attività analoga alla prestazione richiesta.</w:t>
      </w:r>
    </w:p>
    <w:p>
      <w:pPr>
        <w:pStyle w:val="Corpodeltesto"/>
        <w:spacing w:before="1" w:after="0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 wp14:anchorId="78E5E190">
                <wp:simplePos x="0" y="0"/>
                <wp:positionH relativeFrom="page">
                  <wp:posOffset>4772660</wp:posOffset>
                </wp:positionH>
                <wp:positionV relativeFrom="paragraph">
                  <wp:posOffset>153670</wp:posOffset>
                </wp:positionV>
                <wp:extent cx="2336165" cy="5080"/>
                <wp:effectExtent l="0" t="0" r="0" b="0"/>
                <wp:wrapTopAndBottom/>
                <wp:docPr id="1" name="docshap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5680" cy="4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73" h="0">
                              <a:moveTo>
                                <a:pt x="0" y="0"/>
                              </a:moveTo>
                              <a:lnTo>
                                <a:pt x="3672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LibreOffice/5.4.3.2$Windows_X86_64 LibreOffice_project/92a7159f7e4af62137622921e809f8546db437e5</Application>
  <Pages>1</Pages>
  <Words>220</Words>
  <Characters>1246</Characters>
  <CharactersWithSpaces>1448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2023-05-24T19:27:17Z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