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Rule="auto"/>
        <w:ind w:right="-561.2598425196836"/>
        <w:jc w:val="center"/>
        <w:rPr>
          <w:b w:val="1"/>
          <w:bCs w:val="1"/>
          <w:color w:val="5b9bd5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ALLEGATO B) “Scheda di autovalutazione dei titoli”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561.2598425196836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561.2598425196836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Oggetto: Avviso di Selezione interna di Docenti da impiegare nello svolgimento di ATTIVITÀ di supporto tecnico-operativo per la realizzazione delle attività formative rientranti nell’ambito delle Azioni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561.2598425196836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Avviso Pubblico prot. n. 81652 del 23 maggio 2025 PN21-27 (D.M. 96/2025) "Percorsi educativi e formativi per il potenziamento delle competenze, l’inclusione e la socialità nel periodo di sospensione estiva delle lezioni Fondi Strutturali Europei – Programma Nazionale “Scuola e competenze” 2021–2027 – Fondo sociale europeo plus (FSE+)" – </w:t>
      </w:r>
      <w:r w:rsidDel="00000000" w:rsidR="00000000" w:rsidRPr="00000000">
        <w:rPr>
          <w:b w:val="1"/>
          <w:bCs w:val="1"/>
          <w:rtl w:val="0"/>
        </w:rPr>
        <w:t xml:space="preserve">CUP: F54D25006370007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561.2598425196836"/>
        <w:jc w:val="both"/>
        <w:rPr/>
      </w:pPr>
      <w:r w:rsidDel="00000000" w:rsidR="00000000" w:rsidRPr="00000000">
        <w:rPr>
          <w:rtl w:val="0"/>
        </w:rPr>
        <w:t xml:space="preserve">Titolo progetto:</w:t>
      </w:r>
      <w:r w:rsidDel="00000000" w:rsidR="00000000" w:rsidRPr="00000000">
        <w:rPr>
          <w:b w:val="1"/>
          <w:bCs w:val="1"/>
          <w:rtl w:val="0"/>
        </w:rPr>
        <w:t xml:space="preserve"> "ESO4.6.A4.A - Piano Estate IC CM 2025"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561.2598425196836"/>
        <w:jc w:val="both"/>
        <w:rPr/>
      </w:pPr>
      <w:r w:rsidDel="00000000" w:rsidR="00000000" w:rsidRPr="00000000">
        <w:rPr>
          <w:rtl w:val="0"/>
        </w:rPr>
        <w:t xml:space="preserve">Codice progetto:</w:t>
      </w:r>
      <w:r w:rsidDel="00000000" w:rsidR="00000000" w:rsidRPr="00000000">
        <w:rPr>
          <w:b w:val="1"/>
          <w:bCs w:val="1"/>
          <w:rtl w:val="0"/>
        </w:rPr>
        <w:t xml:space="preserve"> ESO4.6.A4.A-FSEPN- EM-2025-591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spacing w:after="0" w:before="200" w:lineRule="auto"/>
        <w:ind w:right="-561.2598425196836"/>
        <w:jc w:val="center"/>
        <w:rPr>
          <w:b w:val="1"/>
          <w:bCs w:val="1"/>
          <w:color w:val="5b9bd5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CRITERI DI VALUTAZIONE 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spacing w:after="0" w:before="200" w:lineRule="auto"/>
        <w:ind w:right="-561.2598425196836"/>
        <w:jc w:val="center"/>
        <w:rPr>
          <w:b w:val="1"/>
          <w:bCs w:val="1"/>
          <w:color w:val="5b9bd5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DOCENTE di SUPPORTO ALL'ATTIVITÀ TECNICO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–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ORGANIZZATIVA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65"/>
        <w:gridCol w:w="3915"/>
        <w:gridCol w:w="2340"/>
        <w:gridCol w:w="2340"/>
        <w:tblGridChange w:id="0">
          <w:tblGrid>
            <w:gridCol w:w="765"/>
            <w:gridCol w:w="3915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 ASSEGNATO (max 100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 DICHIARATO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Precedente esperienza lavorativa e/o collaborazioni presso altra Istituzione scolastico o altra PP.AA. aventi ad oggetto lo svolgimento di attività di supporto tecnico-operativo finalizzata alla realizzazione di attività progettuali di interesse specifico analoghe a quelle dell’Avviso in oggetto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 per esperienza sino ad un massimo di 40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Precedente esperienza lavorativa e/o collaborazioni presso altra Istituzione scolastico o altra PP.AA. aventi ad oggetto lo svolgimento di attività di formatore, tutor, referente, collaboratore, etc., inerente ad attività progettuali di interesse specifico attività progettuali di interesse specifico analoghe a quelle dell’Avviso in oggetto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 per esperienza sino ad un massimo di 30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Certificazioni informatiche (ECDL, Microsoft, Cisco, ECDL, EIPASS, 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punto per ogni certificazione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283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Esperienza di collaborazione positiva nell’organizzazione delle Istituzioni Scolastiche (FS, AD, Collaboratore DS, Coordinatore di Plesso, Coordinatore di Classe/di Dipartimento, membro del Team Innovazione)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1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punto per ogni certificazione sino ad un massimo di 20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right="-561.2598425196836"/>
        <w:jc w:val="both"/>
        <w:rPr/>
      </w:pPr>
      <w:r w:rsidDel="00000000" w:rsidR="00000000" w:rsidRPr="00000000">
        <w:rPr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26">
      <w:pPr>
        <w:ind w:right="-561.2598425196836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561.2598425196836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right="-561.2598425196836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right="-561.2598425196836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right="-561.2598425196836"/>
        <w:jc w:val="right"/>
        <w:rPr/>
      </w:pPr>
      <w:r w:rsidDel="00000000" w:rsidR="00000000" w:rsidRPr="00000000">
        <w:rPr>
          <w:rtl w:val="0"/>
        </w:rPr>
        <w:t xml:space="preserve">Firma ________________________________</w:t>
      </w:r>
    </w:p>
    <w:p w:rsidR="00000000" w:rsidDel="00000000" w:rsidP="00000000" w:rsidRDefault="00000000" w:rsidRPr="00000000" w14:paraId="0000002B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