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3"/>
        <w:spacing w:after="0" w:before="0" w:lineRule="auto"/>
        <w:ind w:left="567" w:right="567" w:firstLine="0"/>
        <w:jc w:val="center"/>
        <w:rPr>
          <w:highlight w:val="white"/>
        </w:rPr>
      </w:pPr>
      <w:r w:rsidDel="00000000" w:rsidR="00000000" w:rsidRPr="00000000">
        <w:rPr>
          <w:highlight w:val="white"/>
          <w:rtl w:val="0"/>
        </w:rPr>
        <w:t xml:space="preserve">ALLEGATO C) “Dichiarazione di Insussistenza Cause Incompatibilità”</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br w:type="textWrapping"/>
        <w:t xml:space="preserve">Oggetto: Avviso di selezione interna di n. 3</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w:t>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Docenti Tutor esperti interni per la costituzione del Gruppo di Lavoro per il multilinguismo (Intervento B) per la programmazione, realizzazione e documentazione delle attività relative ai Percorsi didattici, formativi e di orientamento finanziati nell’ambito delle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Azioni di potenziamento delle competenze STEM e multilinguistiche</w:t>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 - </w:t>
      </w:r>
      <w:r w:rsidDel="00000000" w:rsidR="00000000" w:rsidRPr="00000000">
        <w:rPr>
          <w:b w:val="1"/>
          <w:i w:val="1"/>
          <w:highlight w:val="white"/>
          <w:rtl w:val="0"/>
        </w:rPr>
        <w:t xml:space="preserve">prot. n.4707 del 22 Maggio 2024</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Avviso Pubblico D.M. 65/2023 - PNRR - Missione 4 – Istruzione e Ricerca – Componente 1 – Potenziamento dell’offerta dei servizi all’istruzione: dagli asili nido all’Università - Investimento 3.1 “Nuove competenze e nuovi linguaggi” del Piano nazionale di ripresa e resilienza, finanziato dall’Unione europea – Next Generation EU</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 CUP: F74D23003090006</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t xml:space="preserve">Titolo progetto: METODOLOGIA STEM PER UNA DIDATTICA EFFICACE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Codice progetto: M4C1I3.1-2023-1143-P-31920</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t xml:space="preserve">Il/La sottoscritto/a _________________________________________________ nato/a a ________________________________ (_____) il ___ - ___ - ______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in servizio nell’a.s. 202</w:t>
      </w:r>
      <w:r w:rsidDel="00000000" w:rsidR="00000000" w:rsidRPr="00000000">
        <w:rPr>
          <w:highlight w:val="white"/>
          <w:rtl w:val="0"/>
        </w:rPr>
        <w:t xml:space="preserve">3</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/202</w:t>
      </w:r>
      <w:r w:rsidDel="00000000" w:rsidR="00000000" w:rsidRPr="00000000">
        <w:rPr>
          <w:highlight w:val="white"/>
          <w:rtl w:val="0"/>
        </w:rPr>
        <w:t xml:space="preserve">4</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presso codesto Istituto in qualità di ________________________________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33"/>
          <w:szCs w:val="33"/>
          <w:highlight w:val="white"/>
          <w:u w:val="none"/>
          <w:vertAlign w:val="baseline"/>
          <w:rtl w:val="0"/>
        </w:rPr>
        <w:br w:type="textWrapping"/>
      </w:r>
      <w:r w:rsidDel="00000000" w:rsidR="00000000" w:rsidRPr="00000000">
        <w:rPr>
          <w:rFonts w:ascii="Liberation Serif" w:cs="Liberation Serif" w:eastAsia="Liberation Serif" w:hAnsi="Liberation Serif"/>
          <w:b w:val="1"/>
          <w:i w:val="0"/>
          <w:smallCaps w:val="0"/>
          <w:strike w:val="0"/>
          <w:color w:val="000000"/>
          <w:sz w:val="33"/>
          <w:szCs w:val="33"/>
          <w:highlight w:val="white"/>
          <w:u w:val="none"/>
          <w:vertAlign w:val="baseline"/>
          <w:rtl w:val="0"/>
        </w:rPr>
        <w:t xml:space="preserve">CONSAPEVOLE</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33"/>
          <w:szCs w:val="33"/>
          <w:highlight w:val="white"/>
          <w:u w:val="none"/>
          <w:vertAlign w:val="baseline"/>
          <w:rtl w:val="0"/>
        </w:rPr>
        <w:br w:type="textWrapping"/>
      </w:r>
      <w:r w:rsidDel="00000000" w:rsidR="00000000" w:rsidRPr="00000000">
        <w:rPr>
          <w:rFonts w:ascii="Liberation Serif" w:cs="Liberation Serif" w:eastAsia="Liberation Serif" w:hAnsi="Liberation Serif"/>
          <w:b w:val="1"/>
          <w:i w:val="0"/>
          <w:smallCaps w:val="0"/>
          <w:strike w:val="0"/>
          <w:color w:val="000000"/>
          <w:sz w:val="33"/>
          <w:szCs w:val="33"/>
          <w:highlight w:val="white"/>
          <w:u w:val="none"/>
          <w:vertAlign w:val="baseline"/>
          <w:rtl w:val="0"/>
        </w:rPr>
        <w:t xml:space="preserve">DICHIARA</w:t>
      </w:r>
      <w:r w:rsidDel="00000000" w:rsidR="00000000" w:rsidRPr="00000000">
        <w:rPr>
          <w:rtl w:val="0"/>
        </w:rPr>
      </w:r>
    </w:p>
    <w:p w:rsidR="00000000" w:rsidDel="00000000" w:rsidP="00000000" w:rsidRDefault="00000000" w:rsidRPr="00000000" w14:paraId="0000000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274"/>
        </w:tabs>
        <w:spacing w:after="0" w:before="0" w:line="276" w:lineRule="auto"/>
        <w:ind w:left="1274" w:right="567"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di non trovarsi in situazione di incompatibilità, ai sensi di quanto previsto dal d.lgs. n. 39/2013 e dall’art. 53, del d.lgs. n. 165/2001; </w:t>
      </w:r>
    </w:p>
    <w:p w:rsidR="00000000" w:rsidDel="00000000" w:rsidP="00000000" w:rsidRDefault="00000000" w:rsidRPr="00000000" w14:paraId="0000000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274"/>
        </w:tabs>
        <w:spacing w:after="0" w:before="0" w:line="276" w:lineRule="auto"/>
        <w:ind w:left="1274" w:right="567"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0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274"/>
        </w:tabs>
        <w:spacing w:after="0" w:before="0" w:line="276" w:lineRule="auto"/>
        <w:ind w:left="1274" w:right="567"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0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274"/>
        </w:tabs>
        <w:spacing w:after="0" w:before="0" w:line="276" w:lineRule="auto"/>
        <w:ind w:left="1274" w:right="567"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0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274"/>
        </w:tabs>
        <w:spacing w:after="0" w:before="0" w:line="276" w:lineRule="auto"/>
        <w:ind w:left="1274" w:right="567"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274"/>
        </w:tabs>
        <w:spacing w:after="0" w:before="0" w:line="276" w:lineRule="auto"/>
        <w:ind w:left="1274" w:right="567"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1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274"/>
        </w:tabs>
        <w:spacing w:after="0" w:before="0" w:line="276" w:lineRule="auto"/>
        <w:ind w:left="1274" w:right="567"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274"/>
        </w:tabs>
        <w:spacing w:after="0" w:before="0" w:line="276" w:lineRule="auto"/>
        <w:ind w:left="1274" w:right="567"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t xml:space="preserve">Luogo ____________________ , data __________</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left"/>
        <w:rPr>
          <w:highlight w:val="whit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righ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t xml:space="preserve">Firma ________________________________</w:t>
      </w:r>
      <w:r w:rsidDel="00000000" w:rsidR="00000000" w:rsidRPr="00000000">
        <w:rPr>
          <w:rtl w:val="0"/>
        </w:rPr>
      </w:r>
    </w:p>
    <w:sectPr>
      <w:pgSz w:h="16838" w:w="11906" w:orient="portrait"/>
      <w:pgMar w:bottom="567" w:top="567" w:left="1134" w:right="567"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Noto Sans Symbols">
    <w:embedRegular w:fontKey="{00000000-0000-0000-0000-000000000000}" r:id="rId1" w:subsetted="0"/>
    <w:embedBold w:fontKey="{00000000-0000-0000-0000-000000000000}" r:id="rId2" w:subsetted="0"/>
  </w:font>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07" w:hanging="282.99999999999994"/>
      </w:pPr>
      <w:rPr>
        <w:rFonts w:ascii="Noto Sans Symbols" w:cs="Noto Sans Symbols" w:eastAsia="Noto Sans Symbols" w:hAnsi="Noto Sans Symbols"/>
      </w:rPr>
    </w:lvl>
    <w:lvl w:ilvl="1">
      <w:start w:val="1"/>
      <w:numFmt w:val="bullet"/>
      <w:lvlText w:val="●"/>
      <w:lvlJc w:val="left"/>
      <w:pPr>
        <w:ind w:left="1414" w:hanging="283"/>
      </w:pPr>
      <w:rPr>
        <w:rFonts w:ascii="Noto Sans Symbols" w:cs="Noto Sans Symbols" w:eastAsia="Noto Sans Symbols" w:hAnsi="Noto Sans Symbols"/>
      </w:rPr>
    </w:lvl>
    <w:lvl w:ilvl="2">
      <w:start w:val="1"/>
      <w:numFmt w:val="bullet"/>
      <w:lvlText w:val="●"/>
      <w:lvlJc w:val="left"/>
      <w:pPr>
        <w:ind w:left="2121" w:hanging="283.0000000000002"/>
      </w:pPr>
      <w:rPr>
        <w:rFonts w:ascii="Noto Sans Symbols" w:cs="Noto Sans Symbols" w:eastAsia="Noto Sans Symbols" w:hAnsi="Noto Sans Symbols"/>
      </w:rPr>
    </w:lvl>
    <w:lvl w:ilvl="3">
      <w:start w:val="1"/>
      <w:numFmt w:val="bullet"/>
      <w:lvlText w:val="●"/>
      <w:lvlJc w:val="left"/>
      <w:pPr>
        <w:ind w:left="2828" w:hanging="283"/>
      </w:pPr>
      <w:rPr>
        <w:rFonts w:ascii="Noto Sans Symbols" w:cs="Noto Sans Symbols" w:eastAsia="Noto Sans Symbols" w:hAnsi="Noto Sans Symbols"/>
      </w:rPr>
    </w:lvl>
    <w:lvl w:ilvl="4">
      <w:start w:val="1"/>
      <w:numFmt w:val="bullet"/>
      <w:lvlText w:val="●"/>
      <w:lvlJc w:val="left"/>
      <w:pPr>
        <w:ind w:left="3535" w:hanging="283"/>
      </w:pPr>
      <w:rPr>
        <w:rFonts w:ascii="Noto Sans Symbols" w:cs="Noto Sans Symbols" w:eastAsia="Noto Sans Symbols" w:hAnsi="Noto Sans Symbols"/>
      </w:rPr>
    </w:lvl>
    <w:lvl w:ilvl="5">
      <w:start w:val="1"/>
      <w:numFmt w:val="bullet"/>
      <w:lvlText w:val="●"/>
      <w:lvlJc w:val="left"/>
      <w:pPr>
        <w:ind w:left="4242" w:hanging="283"/>
      </w:pPr>
      <w:rPr>
        <w:rFonts w:ascii="Noto Sans Symbols" w:cs="Noto Sans Symbols" w:eastAsia="Noto Sans Symbols" w:hAnsi="Noto Sans Symbols"/>
      </w:rPr>
    </w:lvl>
    <w:lvl w:ilvl="6">
      <w:start w:val="1"/>
      <w:numFmt w:val="bullet"/>
      <w:lvlText w:val="●"/>
      <w:lvlJc w:val="left"/>
      <w:pPr>
        <w:ind w:left="4949" w:hanging="283"/>
      </w:pPr>
      <w:rPr>
        <w:rFonts w:ascii="Noto Sans Symbols" w:cs="Noto Sans Symbols" w:eastAsia="Noto Sans Symbols" w:hAnsi="Noto Sans Symbols"/>
      </w:rPr>
    </w:lvl>
    <w:lvl w:ilvl="7">
      <w:start w:val="1"/>
      <w:numFmt w:val="bullet"/>
      <w:lvlText w:val="●"/>
      <w:lvlJc w:val="left"/>
      <w:pPr>
        <w:ind w:left="5656" w:hanging="282.9999999999991"/>
      </w:pPr>
      <w:rPr>
        <w:rFonts w:ascii="Noto Sans Symbols" w:cs="Noto Sans Symbols" w:eastAsia="Noto Sans Symbols" w:hAnsi="Noto Sans Symbols"/>
      </w:rPr>
    </w:lvl>
    <w:lvl w:ilvl="8">
      <w:start w:val="1"/>
      <w:numFmt w:val="bullet"/>
      <w:lvlText w:val="●"/>
      <w:lvlJc w:val="left"/>
      <w:pPr>
        <w:ind w:left="6363" w:hanging="283"/>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Liberation Serif" w:cs="Liberation Serif" w:eastAsia="Liberation Serif" w:hAnsi="Liberation Serif"/>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spacing w:after="120" w:before="140" w:lineRule="auto"/>
    </w:pPr>
    <w:rPr>
      <w:rFonts w:ascii="Liberation Serif" w:cs="Liberation Serif" w:eastAsia="Liberation Serif" w:hAnsi="Liberation Serif"/>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qFormat w:val="1"/>
    <w:pPr>
      <w:widowControl w:val="0"/>
      <w:bidi w:val="0"/>
    </w:pPr>
    <w:rPr>
      <w:rFonts w:ascii="Liberation Serif" w:cs="Noto Sans Devanagari" w:eastAsia="DejaVu Sans" w:hAnsi="Liberation Serif"/>
      <w:color w:val="auto"/>
      <w:sz w:val="24"/>
      <w:szCs w:val="24"/>
      <w:lang w:bidi="hi-IN" w:eastAsia="zh-CN" w:val="en-US"/>
    </w:rPr>
  </w:style>
  <w:style w:type="paragraph" w:styleId="Heading3">
    <w:name w:val="Heading 3"/>
    <w:basedOn w:val="Heading"/>
    <w:next w:val="TextBody"/>
    <w:qFormat w:val="1"/>
    <w:pPr>
      <w:spacing w:after="120" w:before="140"/>
      <w:outlineLvl w:val="2"/>
    </w:pPr>
    <w:rPr>
      <w:rFonts w:ascii="Liberation Serif" w:cs="Noto Sans Devanagari" w:eastAsia="DejaVu Sans" w:hAnsi="Liberation Serif"/>
      <w:b w:val="1"/>
      <w:bCs w:val="1"/>
      <w:sz w:val="28"/>
      <w:szCs w:val="28"/>
    </w:rPr>
  </w:style>
  <w:style w:type="character" w:styleId="StrongEmphasis">
    <w:name w:val="Strong Emphasis"/>
    <w:qFormat w:val="1"/>
    <w:rPr>
      <w:b w:val="1"/>
      <w:bCs w:val="1"/>
    </w:rPr>
  </w:style>
  <w:style w:type="character" w:styleId="Emphasis">
    <w:name w:val="Emphasis"/>
    <w:qFormat w:val="1"/>
    <w:rPr>
      <w:i w:val="1"/>
      <w:iCs w:val="1"/>
    </w:rPr>
  </w:style>
  <w:style w:type="character" w:styleId="Bullets">
    <w:name w:val="Bullets"/>
    <w:qFormat w:val="1"/>
    <w:rPr>
      <w:rFonts w:ascii="OpenSymbol" w:cs="OpenSymbol" w:eastAsia="OpenSymbol" w:hAnsi="OpenSymbol"/>
    </w:rPr>
  </w:style>
  <w:style w:type="paragraph" w:styleId="Heading">
    <w:name w:val="Heading"/>
    <w:basedOn w:val="Normal"/>
    <w:next w:val="TextBody"/>
    <w:qFormat w:val="1"/>
    <w:pPr>
      <w:keepNext w:val="1"/>
      <w:spacing w:after="120" w:before="240"/>
    </w:pPr>
    <w:rPr>
      <w:rFonts w:ascii="Liberation Sans" w:cs="Noto Sans Devanagari" w:eastAsia="DejaVu Sans"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Noto Sans Devanagari"/>
    </w:rPr>
  </w:style>
  <w:style w:type="paragraph" w:styleId="Caption">
    <w:name w:val="Caption"/>
    <w:basedOn w:val="Normal"/>
    <w:qFormat w:val="1"/>
    <w:pPr>
      <w:suppressLineNumbers w:val="1"/>
      <w:spacing w:after="120" w:before="120"/>
    </w:pPr>
    <w:rPr>
      <w:rFonts w:cs="Noto Sans Devanagari"/>
      <w:i w:val="1"/>
      <w:iCs w:val="1"/>
      <w:sz w:val="24"/>
      <w:szCs w:val="24"/>
    </w:rPr>
  </w:style>
  <w:style w:type="paragraph" w:styleId="Index">
    <w:name w:val="Index"/>
    <w:basedOn w:val="Normal"/>
    <w:qFormat w:val="1"/>
    <w:pPr>
      <w:suppressLineNumbers w:val="1"/>
    </w:pPr>
    <w:rPr>
      <w:rFonts w:cs="Noto Sans Devanagari"/>
      <w:lang w:bidi="zxx" w:eastAsia="zxx" w:val="zxx"/>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GvMGRPS1VZ5pcIUYAIRc/rvqA==">CgMxLjA4AHIhMUVHTEdwS09DUHFIby13R0VmZTViMU9rT08wMmtwZnli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