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6344106" cy="147419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4106" cy="1474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D92" w:rsidRDefault="00D95D92" w:rsidP="00D95D9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4E0702" w:rsidRPr="00AE113A" w:rsidRDefault="004E0702" w:rsidP="004E0702">
      <w:pPr>
        <w:pStyle w:val="Pidipagina"/>
        <w:tabs>
          <w:tab w:val="left" w:pos="708"/>
        </w:tabs>
        <w:jc w:val="center"/>
        <w:rPr>
          <w:b/>
          <w:bCs/>
          <w:sz w:val="40"/>
          <w:szCs w:val="40"/>
        </w:rPr>
      </w:pPr>
      <w:r w:rsidRPr="00AE113A">
        <w:rPr>
          <w:b/>
          <w:bCs/>
          <w:sz w:val="40"/>
          <w:szCs w:val="40"/>
        </w:rPr>
        <w:t xml:space="preserve">CONTO CONSUNTIVO </w:t>
      </w:r>
      <w:proofErr w:type="spellStart"/>
      <w:r w:rsidRPr="00AE113A">
        <w:rPr>
          <w:b/>
          <w:bCs/>
          <w:sz w:val="40"/>
          <w:szCs w:val="40"/>
        </w:rPr>
        <w:t>E.F.</w:t>
      </w:r>
      <w:proofErr w:type="spellEnd"/>
      <w:r w:rsidRPr="00AE113A">
        <w:rPr>
          <w:b/>
          <w:bCs/>
          <w:sz w:val="40"/>
          <w:szCs w:val="40"/>
        </w:rPr>
        <w:t xml:space="preserve"> 201</w:t>
      </w:r>
      <w:r>
        <w:rPr>
          <w:b/>
          <w:bCs/>
          <w:sz w:val="40"/>
          <w:szCs w:val="40"/>
        </w:rPr>
        <w:t>9</w:t>
      </w:r>
    </w:p>
    <w:p w:rsidR="004E0702" w:rsidRPr="00786544" w:rsidRDefault="004E0702" w:rsidP="004E07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4E0702" w:rsidRPr="00786544" w:rsidTr="004E07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2" w:rsidRPr="00786544" w:rsidRDefault="004E0702" w:rsidP="004E0702">
            <w:pPr>
              <w:spacing w:line="360" w:lineRule="auto"/>
            </w:pPr>
            <w:r w:rsidRPr="00786544">
              <w:t>Fonti</w:t>
            </w:r>
            <w:r>
              <w:t xml:space="preserve"> normative</w:t>
            </w:r>
            <w:r w:rsidRPr="00786544">
              <w:t>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Decreto Interministeriale n</w:t>
            </w:r>
            <w:r w:rsidR="00814B3F">
              <w:t>.</w:t>
            </w:r>
            <w:r>
              <w:t xml:space="preserve">129 del </w:t>
            </w:r>
            <w:r w:rsidR="00814B3F">
              <w:t xml:space="preserve">16 novembre 2018 n.267 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Programma Annuale</w:t>
            </w:r>
            <w:r>
              <w:t xml:space="preserve"> </w:t>
            </w:r>
            <w:r w:rsidRPr="00740F5F">
              <w:t>201</w:t>
            </w:r>
            <w:r>
              <w:t xml:space="preserve">9  </w:t>
            </w:r>
            <w:r w:rsidRPr="00786544">
              <w:t xml:space="preserve">approvato dal Consiglio di Istituto del </w:t>
            </w:r>
            <w:r>
              <w:t xml:space="preserve">05/03/2019 delibera n.10 predisposto dalla </w:t>
            </w:r>
            <w:proofErr w:type="spellStart"/>
            <w:r>
              <w:t>G.E</w:t>
            </w:r>
            <w:proofErr w:type="spellEnd"/>
            <w:r>
              <w:t xml:space="preserve"> il 19/02/2019  Approvato dal Collegio dei Revisori dei Conti Verbale n.2 del 25/03/2019</w:t>
            </w:r>
          </w:p>
          <w:p w:rsidR="004E0702" w:rsidRPr="004E0702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503A3A">
              <w:rPr>
                <w:bCs/>
              </w:rPr>
              <w:t xml:space="preserve">Decreto di Modifica al Programma Annuale </w:t>
            </w:r>
            <w:r>
              <w:rPr>
                <w:bCs/>
              </w:rPr>
              <w:t xml:space="preserve">2019- nota </w:t>
            </w:r>
            <w:proofErr w:type="spellStart"/>
            <w:r>
              <w:rPr>
                <w:bCs/>
              </w:rPr>
              <w:t>Miur</w:t>
            </w:r>
            <w:proofErr w:type="spellEnd"/>
            <w:r>
              <w:rPr>
                <w:bCs/>
              </w:rPr>
              <w:t xml:space="preserve"> 21795 del 30/09/2019  assegnazione risorse finanziarie periodo settembre-dicembre 2018</w:t>
            </w:r>
          </w:p>
          <w:p w:rsidR="00984FCE" w:rsidRPr="00984FCE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Finanziamenti  PNSD</w:t>
            </w:r>
          </w:p>
          <w:p w:rsidR="004E0702" w:rsidRPr="00CA43CE" w:rsidRDefault="00984F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PNSD</w:t>
            </w:r>
            <w:r w:rsidR="004E0702">
              <w:rPr>
                <w:bCs/>
              </w:rPr>
              <w:t xml:space="preserve"> Biblioteche scolastiche innovative</w:t>
            </w:r>
            <w:r w:rsidR="00CA43CE">
              <w:rPr>
                <w:bCs/>
              </w:rPr>
              <w:t>- Decreto 182/2018 innovazione digitale</w:t>
            </w:r>
          </w:p>
          <w:p w:rsidR="00CA43CE" w:rsidRPr="004E0702" w:rsidRDefault="00CA43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Acconto finanziamenti PNSD Azione #25 Formazione in servizio dei docenti</w:t>
            </w:r>
          </w:p>
          <w:p w:rsidR="004E0702" w:rsidRPr="00CA43CE" w:rsidRDefault="00CA43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Finanziamenti MIUR specifici per Revisori dei Conti  per controllo da remoto  PON inclusione</w:t>
            </w:r>
          </w:p>
          <w:p w:rsidR="00CA43CE" w:rsidRPr="00CA43CE" w:rsidRDefault="00CA43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Finanziamenti MIUR-MIBAC progetto Cinema HOLLYIBOOK PAGINE IN MOVIMENTO</w:t>
            </w:r>
          </w:p>
          <w:p w:rsidR="00CA43CE" w:rsidRPr="00CA43CE" w:rsidRDefault="00CA43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Finanziamenti MIUR  DL104 art.8  orientamento</w:t>
            </w:r>
          </w:p>
          <w:p w:rsidR="00CA43CE" w:rsidRPr="00CA43CE" w:rsidRDefault="00CA43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 xml:space="preserve">Nuove entrate integrazione al progetto continuità 0-6 </w:t>
            </w:r>
            <w:proofErr w:type="spellStart"/>
            <w:r>
              <w:rPr>
                <w:bCs/>
              </w:rPr>
              <w:t>a.s.</w:t>
            </w:r>
            <w:proofErr w:type="spellEnd"/>
            <w:r>
              <w:rPr>
                <w:bCs/>
              </w:rPr>
              <w:t xml:space="preserve"> 2018/19 Città Metropolitana di Bologna – capofila Comune di </w:t>
            </w:r>
            <w:proofErr w:type="spellStart"/>
            <w:r>
              <w:rPr>
                <w:bCs/>
              </w:rPr>
              <w:t>Baricella</w:t>
            </w:r>
            <w:proofErr w:type="spellEnd"/>
          </w:p>
          <w:p w:rsidR="00CA43CE" w:rsidRPr="00786544" w:rsidRDefault="00CA43CE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>
              <w:rPr>
                <w:bCs/>
              </w:rPr>
              <w:t>Finanziamenti di privati e genitori a sostegno dei progetti</w:t>
            </w:r>
            <w:r w:rsidR="00984FCE">
              <w:rPr>
                <w:bCs/>
              </w:rPr>
              <w:t xml:space="preserve"> 2018/19</w:t>
            </w:r>
          </w:p>
          <w:p w:rsidR="004E0702" w:rsidRPr="00786544" w:rsidRDefault="004E0702" w:rsidP="004E0702">
            <w:pPr>
              <w:spacing w:line="360" w:lineRule="auto"/>
              <w:jc w:val="both"/>
            </w:pPr>
          </w:p>
        </w:tc>
      </w:tr>
    </w:tbl>
    <w:p w:rsidR="004E0702" w:rsidRPr="00786544" w:rsidRDefault="004E0702" w:rsidP="004E07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4E0702" w:rsidRPr="00503A3A" w:rsidTr="004E07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702" w:rsidRPr="00503A3A" w:rsidRDefault="004E0702" w:rsidP="004E0702">
            <w:pPr>
              <w:spacing w:line="360" w:lineRule="auto"/>
              <w:rPr>
                <w:b/>
              </w:rPr>
            </w:pPr>
            <w:r w:rsidRPr="00786544">
              <w:t>Relazioni: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702" w:rsidRPr="00786544" w:rsidRDefault="004E0702" w:rsidP="00CA43CE">
            <w:pPr>
              <w:numPr>
                <w:ilvl w:val="0"/>
                <w:numId w:val="1"/>
              </w:numPr>
              <w:spacing w:line="360" w:lineRule="auto"/>
              <w:contextualSpacing w:val="0"/>
            </w:pPr>
            <w:r w:rsidRPr="00786544">
              <w:t>Relazione del</w:t>
            </w:r>
            <w:r w:rsidR="00F53C0D">
              <w:t xml:space="preserve"> DS e </w:t>
            </w:r>
            <w:r w:rsidRPr="00786544">
              <w:t xml:space="preserve"> DSGA</w:t>
            </w:r>
          </w:p>
        </w:tc>
      </w:tr>
    </w:tbl>
    <w:p w:rsidR="004E0702" w:rsidRPr="00786544" w:rsidRDefault="004E0702" w:rsidP="004E07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4E0702" w:rsidRPr="00786544" w:rsidTr="004E07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2" w:rsidRDefault="004E0702" w:rsidP="004E0702">
            <w:pPr>
              <w:spacing w:line="360" w:lineRule="auto"/>
            </w:pPr>
            <w:r w:rsidRPr="00786544">
              <w:t>Modulistica</w:t>
            </w:r>
          </w:p>
          <w:p w:rsidR="004E0702" w:rsidRPr="00786544" w:rsidRDefault="004E0702" w:rsidP="00984FCE">
            <w:pPr>
              <w:spacing w:line="360" w:lineRule="auto"/>
            </w:pPr>
            <w:r>
              <w:t xml:space="preserve">allegata </w:t>
            </w:r>
            <w:r w:rsidR="00984FCE">
              <w:t>alla relazione: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2" w:rsidRPr="00740F5F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40F5F">
              <w:t xml:space="preserve">Modello H – Conto Consuntivo </w:t>
            </w:r>
            <w:proofErr w:type="spellStart"/>
            <w:r w:rsidR="00984FCE">
              <w:t>E.F.</w:t>
            </w:r>
            <w:proofErr w:type="spellEnd"/>
            <w:r w:rsidR="00984FCE">
              <w:t xml:space="preserve"> </w:t>
            </w:r>
            <w:r w:rsidRPr="00740F5F">
              <w:t xml:space="preserve"> </w:t>
            </w:r>
            <w:r w:rsidR="00CA43CE">
              <w:t>2019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Modello I – Rendiconto dettagliato progetto/attività</w:t>
            </w:r>
          </w:p>
          <w:p w:rsidR="004E0702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Modello L – Elenco residui attivi al 31/12/</w:t>
            </w:r>
            <w:r w:rsidR="00CA43CE">
              <w:t>2019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lastRenderedPageBreak/>
              <w:t xml:space="preserve">Modello L – Elenco residui </w:t>
            </w:r>
            <w:r>
              <w:t xml:space="preserve">passivi </w:t>
            </w:r>
            <w:r w:rsidRPr="00786544">
              <w:t>al 31/12/</w:t>
            </w:r>
            <w:r w:rsidR="00CA43CE">
              <w:t>2019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 xml:space="preserve">Modello J – Situazione amministrativa definitiva al </w:t>
            </w:r>
            <w:r w:rsidR="00CA43CE">
              <w:t>31/12/2019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 xml:space="preserve"> Modello K – Conto del Patrimonio al </w:t>
            </w:r>
            <w:r w:rsidR="00CA43CE">
              <w:t>31/12/2019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 xml:space="preserve"> Modello M – Prospetto delle spese per il personale anno</w:t>
            </w:r>
            <w:r>
              <w:t xml:space="preserve"> </w:t>
            </w:r>
            <w:r w:rsidR="00CA43CE">
              <w:t>2019</w:t>
            </w:r>
          </w:p>
          <w:p w:rsidR="004E0702" w:rsidRPr="00786544" w:rsidRDefault="004E0702" w:rsidP="00CA43CE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 xml:space="preserve"> Modello N – Riepilogo per tipologia di spesa anno</w:t>
            </w:r>
            <w:r>
              <w:t xml:space="preserve"> </w:t>
            </w:r>
            <w:r w:rsidR="00CA43CE">
              <w:t>2019</w:t>
            </w:r>
          </w:p>
        </w:tc>
      </w:tr>
    </w:tbl>
    <w:p w:rsidR="004E0702" w:rsidRPr="00786544" w:rsidRDefault="004E0702" w:rsidP="004E07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4E0702" w:rsidRPr="00786544" w:rsidTr="004E070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2" w:rsidRDefault="004E0702" w:rsidP="004E0702">
            <w:pPr>
              <w:spacing w:line="360" w:lineRule="auto"/>
            </w:pPr>
          </w:p>
          <w:p w:rsidR="004E0702" w:rsidRDefault="004E0702" w:rsidP="004E0702">
            <w:pPr>
              <w:spacing w:line="360" w:lineRule="auto"/>
            </w:pPr>
            <w:r>
              <w:t>Dichiarazione</w:t>
            </w:r>
          </w:p>
          <w:p w:rsidR="004E0702" w:rsidRPr="00786544" w:rsidRDefault="004E0702" w:rsidP="004E0702">
            <w:pPr>
              <w:spacing w:line="360" w:lineRule="auto"/>
            </w:pPr>
            <w:r>
              <w:t>in merito agli a</w:t>
            </w:r>
            <w:r w:rsidRPr="00786544">
              <w:t>dempimenti: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2" w:rsidRPr="00740F5F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503A3A">
              <w:rPr>
                <w:bCs/>
              </w:rPr>
              <w:t xml:space="preserve">Dichiarazione </w:t>
            </w:r>
            <w:r w:rsidRPr="00786544">
              <w:t>assenza gestione fuori bilancio</w:t>
            </w:r>
            <w:r>
              <w:t xml:space="preserve"> </w:t>
            </w:r>
            <w:proofErr w:type="spellStart"/>
            <w:r w:rsidR="00C20E19">
              <w:t>E.F.</w:t>
            </w:r>
            <w:proofErr w:type="spellEnd"/>
            <w:r>
              <w:t xml:space="preserve"> 20</w:t>
            </w:r>
            <w:r w:rsidR="00C20E19">
              <w:t>19</w:t>
            </w:r>
          </w:p>
          <w:p w:rsidR="004E0702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Certificazione Unica</w:t>
            </w:r>
            <w:r>
              <w:t xml:space="preserve"> </w:t>
            </w:r>
            <w:r w:rsidRPr="00740F5F">
              <w:t>201</w:t>
            </w:r>
            <w:r w:rsidR="00C20E19">
              <w:t xml:space="preserve">9 </w:t>
            </w:r>
            <w:r>
              <w:t xml:space="preserve"> </w:t>
            </w:r>
            <w:r w:rsidRPr="00786544">
              <w:t xml:space="preserve">redditi </w:t>
            </w:r>
            <w:r w:rsidRPr="00740F5F">
              <w:t>201</w:t>
            </w:r>
            <w:r w:rsidR="00C20E19">
              <w:t>8</w:t>
            </w:r>
            <w:r>
              <w:t xml:space="preserve"> presentata in data </w:t>
            </w:r>
            <w:r w:rsidR="00C20E19">
              <w:t>26/02/2019</w:t>
            </w:r>
            <w:r>
              <w:t xml:space="preserve">  </w:t>
            </w:r>
            <w:proofErr w:type="spellStart"/>
            <w:r>
              <w:t>prot</w:t>
            </w:r>
            <w:proofErr w:type="spellEnd"/>
            <w:r>
              <w:t xml:space="preserve">. </w:t>
            </w:r>
            <w:r w:rsidR="00C20E19">
              <w:t>19022616375418900</w:t>
            </w:r>
            <w:r>
              <w:t xml:space="preserve"> contenente </w:t>
            </w:r>
            <w:r w:rsidR="00C20E19">
              <w:t xml:space="preserve">10 </w:t>
            </w:r>
            <w:r>
              <w:t xml:space="preserve">certificazioni  ( </w:t>
            </w:r>
            <w:r w:rsidRPr="00C20E19">
              <w:rPr>
                <w:i/>
              </w:rPr>
              <w:t>tutta la documentazione</w:t>
            </w:r>
            <w:r>
              <w:t xml:space="preserve"> è </w:t>
            </w:r>
            <w:r w:rsidRPr="00C20E19">
              <w:rPr>
                <w:i/>
              </w:rPr>
              <w:t xml:space="preserve"> presente in ufficio</w:t>
            </w:r>
            <w:r>
              <w:t>)</w:t>
            </w:r>
          </w:p>
          <w:p w:rsidR="004E0702" w:rsidRPr="00B81E9B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54405A">
              <w:rPr>
                <w:bCs/>
              </w:rPr>
              <w:t>Dichiarazione 770/201</w:t>
            </w:r>
            <w:r w:rsidR="00C20E19">
              <w:rPr>
                <w:bCs/>
              </w:rPr>
              <w:t xml:space="preserve">9  </w:t>
            </w:r>
            <w:r w:rsidRPr="0054405A">
              <w:rPr>
                <w:bCs/>
              </w:rPr>
              <w:t>redditi 201</w:t>
            </w:r>
            <w:r w:rsidR="00C20E19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54405A">
              <w:rPr>
                <w:bCs/>
              </w:rPr>
              <w:t xml:space="preserve"> trasmessa il </w:t>
            </w:r>
            <w:r w:rsidR="00C20E19">
              <w:rPr>
                <w:bCs/>
              </w:rPr>
              <w:t>24/10/2019</w:t>
            </w:r>
            <w:r>
              <w:rPr>
                <w:bCs/>
              </w:rPr>
              <w:t xml:space="preserve"> </w:t>
            </w:r>
            <w:r w:rsidRPr="0054405A">
              <w:rPr>
                <w:bCs/>
              </w:rPr>
              <w:t xml:space="preserve"> assunta al </w:t>
            </w:r>
            <w:proofErr w:type="spellStart"/>
            <w:r w:rsidRPr="0054405A">
              <w:rPr>
                <w:bCs/>
              </w:rPr>
              <w:t>prot</w:t>
            </w:r>
            <w:proofErr w:type="spellEnd"/>
            <w:r w:rsidRPr="0054405A">
              <w:rPr>
                <w:bCs/>
              </w:rPr>
              <w:t xml:space="preserve">. </w:t>
            </w:r>
            <w:r w:rsidR="00C20E19">
              <w:rPr>
                <w:bCs/>
              </w:rPr>
              <w:t>19102414304962826</w:t>
            </w:r>
            <w:r>
              <w:rPr>
                <w:bCs/>
              </w:rPr>
              <w:t xml:space="preserve">( </w:t>
            </w:r>
            <w:r w:rsidRPr="00603A27">
              <w:rPr>
                <w:bCs/>
                <w:i/>
              </w:rPr>
              <w:t>documentazione presente in ufficio</w:t>
            </w:r>
            <w:r>
              <w:rPr>
                <w:bCs/>
              </w:rPr>
              <w:t>)</w:t>
            </w:r>
          </w:p>
          <w:p w:rsidR="004E0702" w:rsidRPr="00B81E9B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503A3A">
              <w:rPr>
                <w:bCs/>
              </w:rPr>
              <w:t xml:space="preserve">Dichiarazione IRAP / </w:t>
            </w:r>
            <w:r w:rsidRPr="00740F5F">
              <w:rPr>
                <w:bCs/>
              </w:rPr>
              <w:t>201</w:t>
            </w:r>
            <w:r w:rsidR="00C20E19">
              <w:rPr>
                <w:bCs/>
              </w:rPr>
              <w:t xml:space="preserve">9 </w:t>
            </w:r>
            <w:r w:rsidRPr="00740F5F">
              <w:rPr>
                <w:bCs/>
              </w:rPr>
              <w:t xml:space="preserve"> r</w:t>
            </w:r>
            <w:r w:rsidRPr="00503A3A">
              <w:rPr>
                <w:bCs/>
              </w:rPr>
              <w:t xml:space="preserve">edditi </w:t>
            </w:r>
            <w:r w:rsidRPr="00740F5F">
              <w:rPr>
                <w:bCs/>
              </w:rPr>
              <w:t>201</w:t>
            </w:r>
            <w:r w:rsidR="00C20E19">
              <w:rPr>
                <w:bCs/>
              </w:rPr>
              <w:t>8</w:t>
            </w:r>
            <w:r>
              <w:rPr>
                <w:bCs/>
              </w:rPr>
              <w:t xml:space="preserve"> trasmessa il </w:t>
            </w:r>
            <w:r w:rsidR="00C20E19">
              <w:rPr>
                <w:bCs/>
              </w:rPr>
              <w:t>24/10/2019</w:t>
            </w:r>
            <w:r>
              <w:rPr>
                <w:bCs/>
              </w:rPr>
              <w:t xml:space="preserve"> assunta al </w:t>
            </w:r>
            <w:proofErr w:type="spellStart"/>
            <w:r>
              <w:rPr>
                <w:bCs/>
              </w:rPr>
              <w:t>prot</w:t>
            </w:r>
            <w:proofErr w:type="spellEnd"/>
            <w:r>
              <w:rPr>
                <w:bCs/>
              </w:rPr>
              <w:t>.</w:t>
            </w:r>
            <w:r w:rsidR="00C20E19">
              <w:rPr>
                <w:bCs/>
              </w:rPr>
              <w:t>191024154984055285</w:t>
            </w:r>
            <w:r>
              <w:rPr>
                <w:bCs/>
              </w:rPr>
              <w:t xml:space="preserve">( </w:t>
            </w:r>
            <w:r w:rsidRPr="00603A27">
              <w:rPr>
                <w:bCs/>
                <w:i/>
              </w:rPr>
              <w:t>documentazione presente in ufficio</w:t>
            </w:r>
            <w:r>
              <w:rPr>
                <w:bCs/>
              </w:rPr>
              <w:t>)</w:t>
            </w:r>
          </w:p>
          <w:p w:rsidR="004E0702" w:rsidRPr="00740F5F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 xml:space="preserve">Indice di tempestività dei pagamenti </w:t>
            </w:r>
            <w:r>
              <w:t xml:space="preserve"> </w:t>
            </w:r>
            <w:r w:rsidRPr="00740F5F">
              <w:t>2</w:t>
            </w:r>
            <w:r w:rsidR="00C20E19">
              <w:t>019</w:t>
            </w:r>
            <w:r w:rsidR="00DC1FCD">
              <w:t xml:space="preserve"> pubblicato sul sito web amministrazione trasparente- pagamenti dell’amministrazione-indicatore di tempestività dei pagamenti</w:t>
            </w:r>
          </w:p>
          <w:p w:rsidR="004E0702" w:rsidRPr="00740F5F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Gestione dati AVCP</w:t>
            </w:r>
            <w:r>
              <w:t xml:space="preserve"> – CIG </w:t>
            </w:r>
            <w:r w:rsidRPr="00740F5F">
              <w:t>201</w:t>
            </w:r>
            <w:r w:rsidR="00DC1FCD">
              <w:t xml:space="preserve">9 pubblicato sul sito web bandi di gara e contratti  </w:t>
            </w:r>
            <w:proofErr w:type="spellStart"/>
            <w:r w:rsidR="00DC1FCD">
              <w:t>-DLg</w:t>
            </w:r>
            <w:proofErr w:type="spellEnd"/>
            <w:r w:rsidR="00DC1FCD">
              <w:t xml:space="preserve"> 33/2013 </w:t>
            </w:r>
          </w:p>
          <w:p w:rsidR="004E0702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>ANAC Autorità Nazionale Anticorruzione – Modello LG 1902012</w:t>
            </w:r>
            <w:r>
              <w:t xml:space="preserve"> anno </w:t>
            </w:r>
            <w:r w:rsidR="00DC1FCD">
              <w:t>2019</w:t>
            </w:r>
          </w:p>
          <w:p w:rsidR="004E0702" w:rsidRPr="00786544" w:rsidRDefault="004E0702" w:rsidP="004E0702">
            <w:pPr>
              <w:numPr>
                <w:ilvl w:val="0"/>
                <w:numId w:val="1"/>
              </w:numPr>
              <w:spacing w:line="360" w:lineRule="auto"/>
              <w:contextualSpacing w:val="0"/>
              <w:jc w:val="both"/>
            </w:pPr>
            <w:r w:rsidRPr="00786544">
              <w:t xml:space="preserve"> </w:t>
            </w:r>
            <w:r>
              <w:t>“</w:t>
            </w:r>
            <w:r w:rsidRPr="00786544">
              <w:t>Dichiarazione adempimento pubblicazione ex art. 1 c.32 Legge 190/2012</w:t>
            </w:r>
            <w:r>
              <w:t>”</w:t>
            </w:r>
          </w:p>
        </w:tc>
      </w:tr>
    </w:tbl>
    <w:p w:rsidR="004E0702" w:rsidRPr="00786544" w:rsidRDefault="004E0702" w:rsidP="004E0702">
      <w:pPr>
        <w:jc w:val="center"/>
        <w:rPr>
          <w:b/>
        </w:rPr>
      </w:pPr>
    </w:p>
    <w:p w:rsidR="00D95D92" w:rsidRDefault="00D95D92" w:rsidP="00D95D92"/>
    <w:p w:rsidR="00814B3F" w:rsidRDefault="00814B3F" w:rsidP="004E0702">
      <w:pPr>
        <w:jc w:val="both"/>
        <w:rPr>
          <w:rFonts w:asciiTheme="minorHAnsi" w:hAnsiTheme="minorHAnsi"/>
          <w:sz w:val="20"/>
          <w:szCs w:val="20"/>
        </w:rPr>
      </w:pPr>
    </w:p>
    <w:p w:rsidR="004E0702" w:rsidRPr="00F53C0D" w:rsidRDefault="004E0702" w:rsidP="004E0702">
      <w:pPr>
        <w:jc w:val="both"/>
        <w:rPr>
          <w:rFonts w:asciiTheme="minorHAnsi" w:hAnsiTheme="minorHAnsi"/>
          <w:sz w:val="20"/>
          <w:szCs w:val="20"/>
        </w:rPr>
      </w:pPr>
      <w:r w:rsidRPr="00F53C0D">
        <w:rPr>
          <w:rFonts w:asciiTheme="minorHAnsi" w:hAnsiTheme="minorHAnsi"/>
          <w:sz w:val="20"/>
          <w:szCs w:val="20"/>
        </w:rPr>
        <w:t xml:space="preserve">Si rilevano, altresì, </w:t>
      </w:r>
      <w:proofErr w:type="spellStart"/>
      <w:r w:rsidRPr="00F53C0D">
        <w:rPr>
          <w:rFonts w:asciiTheme="minorHAnsi" w:hAnsiTheme="minorHAnsi"/>
          <w:sz w:val="20"/>
          <w:szCs w:val="20"/>
        </w:rPr>
        <w:t>n°</w:t>
      </w:r>
      <w:proofErr w:type="spellEnd"/>
      <w:r w:rsidRPr="00F53C0D">
        <w:rPr>
          <w:rFonts w:asciiTheme="minorHAnsi" w:hAnsiTheme="minorHAnsi"/>
          <w:sz w:val="20"/>
          <w:szCs w:val="20"/>
        </w:rPr>
        <w:t xml:space="preserve"> 7   unità di personale estraneo all’amministrazione che espleta il servizio di pulizia degli spazi e dei locali ivi compreso quello beneficiario delle disposizioni contemplate dal decreto interministeriale 20 aprile 2001 n. 65, nonché </w:t>
      </w:r>
      <w:proofErr w:type="spellStart"/>
      <w:r w:rsidRPr="00F53C0D">
        <w:rPr>
          <w:rFonts w:asciiTheme="minorHAnsi" w:hAnsiTheme="minorHAnsi"/>
          <w:sz w:val="20"/>
          <w:szCs w:val="20"/>
        </w:rPr>
        <w:t>n°</w:t>
      </w:r>
      <w:proofErr w:type="spellEnd"/>
      <w:r w:rsidRPr="00F53C0D">
        <w:rPr>
          <w:rFonts w:asciiTheme="minorHAnsi" w:hAnsiTheme="minorHAnsi"/>
          <w:sz w:val="20"/>
          <w:szCs w:val="20"/>
        </w:rPr>
        <w:t xml:space="preserve"> </w:t>
      </w:r>
      <w:r w:rsidRPr="00F53C0D">
        <w:rPr>
          <w:rFonts w:asciiTheme="minorHAnsi" w:hAnsiTheme="minorHAnsi"/>
          <w:sz w:val="20"/>
          <w:szCs w:val="20"/>
          <w:u w:val="single"/>
        </w:rPr>
        <w:t>0</w:t>
      </w:r>
      <w:r w:rsidRPr="00F53C0D">
        <w:rPr>
          <w:rFonts w:asciiTheme="minorHAnsi" w:hAnsiTheme="minorHAnsi"/>
          <w:sz w:val="20"/>
          <w:szCs w:val="20"/>
        </w:rPr>
        <w:t xml:space="preserve"> soggetti destinatari degli incarichi di collaborazione coordinata e continuativa di cui all’art. 2 del decreto interministeriale 20 aprile 2001, n. 66. </w:t>
      </w:r>
    </w:p>
    <w:p w:rsidR="004E0702" w:rsidRPr="00691B61" w:rsidRDefault="004E0702" w:rsidP="007D7755">
      <w:pPr>
        <w:pStyle w:val="normal"/>
        <w:widowControl w:val="0"/>
        <w:ind w:left="-709"/>
        <w:jc w:val="both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  <w:color w:val="000000"/>
        </w:rPr>
        <w:t xml:space="preserve">Nell’organico dell’autonomia sono stati assegnati  </w:t>
      </w:r>
      <w:r w:rsidRPr="00691B61">
        <w:rPr>
          <w:rFonts w:asciiTheme="minorHAnsi" w:eastAsia="Arial" w:hAnsiTheme="minorHAnsi" w:cs="Arial"/>
        </w:rPr>
        <w:t xml:space="preserve">docenti di potenziato </w:t>
      </w:r>
      <w:r w:rsidRPr="00691B61">
        <w:rPr>
          <w:rFonts w:asciiTheme="minorHAnsi" w:eastAsia="Arial" w:hAnsiTheme="minorHAnsi" w:cs="Arial"/>
          <w:color w:val="000000"/>
        </w:rPr>
        <w:t xml:space="preserve">alla scuola primaria </w:t>
      </w:r>
      <w:r w:rsidRPr="00691B61">
        <w:rPr>
          <w:rFonts w:asciiTheme="minorHAnsi" w:eastAsia="Arial" w:hAnsiTheme="minorHAnsi" w:cs="Arial"/>
        </w:rPr>
        <w:t xml:space="preserve">che hanno lavorato in maniera proporzionale al numero degli alunni e alle esigenze dei vari plessi </w:t>
      </w:r>
      <w:r w:rsidRPr="00691B61">
        <w:rPr>
          <w:rFonts w:asciiTheme="minorHAnsi" w:eastAsia="Arial" w:hAnsiTheme="minorHAnsi" w:cs="Arial"/>
          <w:color w:val="000000"/>
        </w:rPr>
        <w:t xml:space="preserve"> </w:t>
      </w:r>
      <w:r w:rsidRPr="00691B61">
        <w:rPr>
          <w:rFonts w:asciiTheme="minorHAnsi" w:eastAsia="Arial" w:hAnsiTheme="minorHAnsi" w:cs="Arial"/>
        </w:rPr>
        <w:t>.</w:t>
      </w:r>
      <w:r w:rsidR="00DC1FCD">
        <w:rPr>
          <w:rFonts w:asciiTheme="minorHAnsi" w:eastAsia="Arial" w:hAnsiTheme="minorHAnsi" w:cs="Arial"/>
        </w:rPr>
        <w:t xml:space="preserve"> </w:t>
      </w:r>
      <w:r w:rsidRPr="00691B61">
        <w:rPr>
          <w:rFonts w:asciiTheme="minorHAnsi" w:eastAsia="Arial" w:hAnsiTheme="minorHAnsi" w:cs="Arial"/>
        </w:rPr>
        <w:t xml:space="preserve">Alla Secondaria  hanno sostituito i docenti assenti e contribuito alla realizzazione dei progetti. </w:t>
      </w:r>
    </w:p>
    <w:p w:rsidR="004E0702" w:rsidRPr="00691B61" w:rsidRDefault="004E0702" w:rsidP="007D7755">
      <w:pPr>
        <w:pStyle w:val="normal"/>
        <w:ind w:left="-709"/>
        <w:jc w:val="both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L’esercizio finanziario 201</w:t>
      </w:r>
      <w:r w:rsidR="007D7755">
        <w:rPr>
          <w:rFonts w:asciiTheme="minorHAnsi" w:eastAsia="Arial" w:hAnsiTheme="minorHAnsi" w:cs="Arial"/>
        </w:rPr>
        <w:t>9</w:t>
      </w:r>
      <w:r w:rsidRPr="00691B61">
        <w:rPr>
          <w:rFonts w:asciiTheme="minorHAnsi" w:eastAsia="Arial" w:hAnsiTheme="minorHAnsi" w:cs="Arial"/>
        </w:rPr>
        <w:t xml:space="preserve"> ha visto la realizzazione nell’Istituto di numerosi progetti che hanno cercato di dare risposta ai bisogni dell’utenza e di realizzare le priorità del PTOF  di innalzamento del livello dell’offerta formativa.</w:t>
      </w:r>
    </w:p>
    <w:p w:rsidR="004E0702" w:rsidRDefault="004E0702" w:rsidP="007D7755">
      <w:pPr>
        <w:pStyle w:val="normal"/>
        <w:ind w:left="-709"/>
        <w:jc w:val="both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 xml:space="preserve">L’’Istituto, accanto  alle risorse relative all’avanzo di amministrazione e alla dotazione ordinaria statale, ha avuto la necessità di reperire risorse finanziarie esterne aggiuntive sia attraverso  rapporti  di collaborazione esistenti con gli Enti locali  e con le Associazioni del territorio, ma principalmente  utilizzando i contributi delle famiglie e dei privati. </w:t>
      </w:r>
      <w:r w:rsidR="007D7755">
        <w:rPr>
          <w:rFonts w:asciiTheme="minorHAnsi" w:eastAsia="Arial" w:hAnsiTheme="minorHAnsi" w:cs="Arial"/>
        </w:rPr>
        <w:t xml:space="preserve"> La quota </w:t>
      </w:r>
      <w:r w:rsidRPr="00691B61">
        <w:rPr>
          <w:rFonts w:asciiTheme="minorHAnsi" w:eastAsia="Arial" w:hAnsiTheme="minorHAnsi" w:cs="Arial"/>
        </w:rPr>
        <w:t xml:space="preserve">del Fondo sociale Europeo  </w:t>
      </w:r>
      <w:r w:rsidR="007D7755">
        <w:rPr>
          <w:rFonts w:asciiTheme="minorHAnsi" w:eastAsia="Arial" w:hAnsiTheme="minorHAnsi" w:cs="Arial"/>
        </w:rPr>
        <w:t xml:space="preserve">finanziati  </w:t>
      </w:r>
      <w:r w:rsidR="007D7755" w:rsidRPr="00691B61">
        <w:rPr>
          <w:rFonts w:asciiTheme="minorHAnsi" w:eastAsia="Arial" w:hAnsiTheme="minorHAnsi" w:cs="Arial"/>
        </w:rPr>
        <w:t xml:space="preserve">per il PROGETTO INCLUSIONE SOCIALE E LOTTA AL DISAGIO   </w:t>
      </w:r>
      <w:r w:rsidR="007D7755">
        <w:rPr>
          <w:rFonts w:asciiTheme="minorHAnsi" w:eastAsia="Arial" w:hAnsiTheme="minorHAnsi" w:cs="Arial"/>
        </w:rPr>
        <w:t xml:space="preserve">non utilizzata nel  </w:t>
      </w:r>
      <w:r w:rsidRPr="00691B61">
        <w:rPr>
          <w:rFonts w:asciiTheme="minorHAnsi" w:eastAsia="Arial" w:hAnsiTheme="minorHAnsi" w:cs="Arial"/>
        </w:rPr>
        <w:t xml:space="preserve"> 2018 </w:t>
      </w:r>
      <w:r w:rsidR="007D7755">
        <w:rPr>
          <w:rFonts w:asciiTheme="minorHAnsi" w:eastAsia="Arial" w:hAnsiTheme="minorHAnsi" w:cs="Arial"/>
        </w:rPr>
        <w:t xml:space="preserve"> è stata utilizzata in conto resti  </w:t>
      </w:r>
      <w:r w:rsidRPr="00691B61">
        <w:rPr>
          <w:rFonts w:asciiTheme="minorHAnsi" w:eastAsia="Arial" w:hAnsiTheme="minorHAnsi" w:cs="Arial"/>
        </w:rPr>
        <w:t>nell’esercizio finanziario 2019</w:t>
      </w:r>
      <w:r w:rsidR="007D7755">
        <w:rPr>
          <w:rFonts w:asciiTheme="minorHAnsi" w:eastAsia="Arial" w:hAnsiTheme="minorHAnsi" w:cs="Arial"/>
        </w:rPr>
        <w:t xml:space="preserve"> per concludere gli ultimi  due moduli sugli 8 approvati nel progetto </w:t>
      </w:r>
      <w:r w:rsidRPr="00691B61">
        <w:rPr>
          <w:rFonts w:asciiTheme="minorHAnsi" w:eastAsia="Arial" w:hAnsiTheme="minorHAnsi" w:cs="Arial"/>
        </w:rPr>
        <w:t>. E’ stato effettuato il controllo sui moduli conclusi dal Revisore del MIUR</w:t>
      </w:r>
      <w:r w:rsidR="007D7755">
        <w:rPr>
          <w:rFonts w:asciiTheme="minorHAnsi" w:eastAsia="Arial" w:hAnsiTheme="minorHAnsi" w:cs="Arial"/>
        </w:rPr>
        <w:t xml:space="preserve"> Dott.ssa </w:t>
      </w:r>
      <w:proofErr w:type="spellStart"/>
      <w:r w:rsidR="007D7755">
        <w:rPr>
          <w:rFonts w:asciiTheme="minorHAnsi" w:eastAsia="Arial" w:hAnsiTheme="minorHAnsi" w:cs="Arial"/>
        </w:rPr>
        <w:t>Finocchiaro</w:t>
      </w:r>
      <w:proofErr w:type="spellEnd"/>
      <w:r w:rsidR="007D7755">
        <w:rPr>
          <w:rFonts w:asciiTheme="minorHAnsi" w:eastAsia="Arial" w:hAnsiTheme="minorHAnsi" w:cs="Arial"/>
        </w:rPr>
        <w:t xml:space="preserve"> Letizia </w:t>
      </w:r>
      <w:r w:rsidRPr="00691B61">
        <w:rPr>
          <w:rFonts w:asciiTheme="minorHAnsi" w:eastAsia="Arial" w:hAnsiTheme="minorHAnsi" w:cs="Arial"/>
        </w:rPr>
        <w:t xml:space="preserve"> a dicembre 201</w:t>
      </w:r>
      <w:r w:rsidR="007D7755">
        <w:rPr>
          <w:rFonts w:asciiTheme="minorHAnsi" w:eastAsia="Arial" w:hAnsiTheme="minorHAnsi" w:cs="Arial"/>
        </w:rPr>
        <w:t>9.</w:t>
      </w:r>
    </w:p>
    <w:p w:rsidR="007D7755" w:rsidRDefault="007D7755" w:rsidP="007D7755">
      <w:pPr>
        <w:pStyle w:val="normal"/>
        <w:ind w:left="-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Inoltre rispetto alle schede attività e progetti previsti nel Bilancio di Previsione </w:t>
      </w:r>
      <w:proofErr w:type="spellStart"/>
      <w:r>
        <w:rPr>
          <w:rFonts w:asciiTheme="minorHAnsi" w:eastAsia="Arial" w:hAnsiTheme="minorHAnsi" w:cs="Arial"/>
        </w:rPr>
        <w:t>E.F.</w:t>
      </w:r>
      <w:proofErr w:type="spellEnd"/>
      <w:r>
        <w:rPr>
          <w:rFonts w:asciiTheme="minorHAnsi" w:eastAsia="Arial" w:hAnsiTheme="minorHAnsi" w:cs="Arial"/>
        </w:rPr>
        <w:t xml:space="preserve"> 2019 sono  stati </w:t>
      </w:r>
      <w:r w:rsidR="004C5A27">
        <w:rPr>
          <w:rFonts w:asciiTheme="minorHAnsi" w:eastAsia="Arial" w:hAnsiTheme="minorHAnsi" w:cs="Arial"/>
        </w:rPr>
        <w:t>inseriti a Bilancio altre due schede finanziarie collegate a due novi progetti di cui l’Istituto è risultato vincitore e destinatario dei finanziamenti specifici:</w:t>
      </w:r>
    </w:p>
    <w:p w:rsidR="004C5A27" w:rsidRDefault="007D7755" w:rsidP="007D7755">
      <w:pPr>
        <w:pStyle w:val="normal"/>
        <w:numPr>
          <w:ilvl w:val="0"/>
          <w:numId w:val="12"/>
        </w:numPr>
        <w:jc w:val="both"/>
        <w:rPr>
          <w:rFonts w:asciiTheme="minorHAnsi" w:eastAsia="Arial" w:hAnsiTheme="minorHAnsi" w:cs="Arial"/>
        </w:rPr>
      </w:pPr>
      <w:r w:rsidRPr="004C5A27">
        <w:rPr>
          <w:rFonts w:asciiTheme="minorHAnsi" w:eastAsia="Arial" w:hAnsiTheme="minorHAnsi" w:cs="Arial"/>
          <w:b/>
        </w:rPr>
        <w:t>BIBLIOTECHE SCOLASTICHE INNOVATIVE</w:t>
      </w:r>
      <w:r>
        <w:rPr>
          <w:rFonts w:asciiTheme="minorHAnsi" w:eastAsia="Arial" w:hAnsiTheme="minorHAnsi" w:cs="Arial"/>
        </w:rPr>
        <w:t xml:space="preserve"> finanziate </w:t>
      </w:r>
      <w:r w:rsidR="004C5A27">
        <w:rPr>
          <w:rFonts w:asciiTheme="minorHAnsi" w:eastAsia="Arial" w:hAnsiTheme="minorHAnsi" w:cs="Arial"/>
        </w:rPr>
        <w:t xml:space="preserve">dal MIUR- con i fondi del PNSD  per il primo ciclo Decreto 182/2018 di cui questa scuola è risultata vincitrice con l’assegnazione di un finanziamento di € 10.000,00 a cui si è aggiunto il contributo della scuola di </w:t>
      </w:r>
    </w:p>
    <w:p w:rsidR="007D7755" w:rsidRDefault="004C5A27" w:rsidP="004C5A27">
      <w:pPr>
        <w:pStyle w:val="normal"/>
        <w:ind w:left="-34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€ 2.000,00 con i fondi del Bilancio </w:t>
      </w:r>
      <w:r w:rsidR="007D7755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aggregato Z che ha consentito la realizzazione e l’implementazione della biblioteca scolastica nel plesso della scuola primaria di </w:t>
      </w:r>
      <w:proofErr w:type="spellStart"/>
      <w:r>
        <w:rPr>
          <w:rFonts w:asciiTheme="minorHAnsi" w:eastAsia="Arial" w:hAnsiTheme="minorHAnsi" w:cs="Arial"/>
        </w:rPr>
        <w:t>Altedo</w:t>
      </w:r>
      <w:proofErr w:type="spellEnd"/>
      <w:r>
        <w:rPr>
          <w:rFonts w:asciiTheme="minorHAnsi" w:eastAsia="Arial" w:hAnsiTheme="minorHAnsi" w:cs="Arial"/>
        </w:rPr>
        <w:t xml:space="preserve">  con arredi,librerie,libri  e l’ acquisto della piattaforma MLOL . A questo progetto hanno aderito l’Associazione ANIMA ALTEDI e le Biblioteche Comunali di </w:t>
      </w:r>
      <w:proofErr w:type="spellStart"/>
      <w:r>
        <w:rPr>
          <w:rFonts w:asciiTheme="minorHAnsi" w:eastAsia="Arial" w:hAnsiTheme="minorHAnsi" w:cs="Arial"/>
        </w:rPr>
        <w:t>Baricella</w:t>
      </w:r>
      <w:proofErr w:type="spellEnd"/>
      <w:r>
        <w:rPr>
          <w:rFonts w:asciiTheme="minorHAnsi" w:eastAsia="Arial" w:hAnsiTheme="minorHAnsi" w:cs="Arial"/>
        </w:rPr>
        <w:t xml:space="preserve"> e </w:t>
      </w:r>
      <w:proofErr w:type="spellStart"/>
      <w:r>
        <w:rPr>
          <w:rFonts w:asciiTheme="minorHAnsi" w:eastAsia="Arial" w:hAnsiTheme="minorHAnsi" w:cs="Arial"/>
        </w:rPr>
        <w:t>Malalbergo</w:t>
      </w:r>
      <w:proofErr w:type="spellEnd"/>
      <w:r>
        <w:rPr>
          <w:rFonts w:asciiTheme="minorHAnsi" w:eastAsia="Arial" w:hAnsiTheme="minorHAnsi" w:cs="Arial"/>
        </w:rPr>
        <w:t xml:space="preserve"> che utilizzano la medesima piattaforma MLOL.</w:t>
      </w:r>
    </w:p>
    <w:p w:rsidR="004C5A27" w:rsidRDefault="004C5A27" w:rsidP="004C5A27">
      <w:pPr>
        <w:pStyle w:val="normal"/>
        <w:ind w:left="-349"/>
        <w:jc w:val="both"/>
        <w:rPr>
          <w:rFonts w:asciiTheme="minorHAnsi" w:eastAsia="Arial" w:hAnsiTheme="minorHAnsi" w:cs="Arial"/>
        </w:rPr>
      </w:pPr>
      <w:r w:rsidRPr="005F5AFF">
        <w:rPr>
          <w:rFonts w:asciiTheme="minorHAnsi" w:eastAsia="Arial" w:hAnsiTheme="minorHAnsi" w:cs="Arial"/>
          <w:b/>
        </w:rPr>
        <w:t>-HOLLYBOOK PAGINE IN MOVIMENTO</w:t>
      </w:r>
      <w:r>
        <w:rPr>
          <w:rFonts w:asciiTheme="minorHAnsi" w:eastAsia="Arial" w:hAnsiTheme="minorHAnsi" w:cs="Arial"/>
        </w:rPr>
        <w:t xml:space="preserve"> questo progetto rientra nell’azione A3-CinemaScuuola LAB- Cinema per la scuola- I progetti delle e per le scuole</w:t>
      </w:r>
      <w:r w:rsidR="005F5AFF">
        <w:rPr>
          <w:rFonts w:asciiTheme="minorHAnsi" w:eastAsia="Arial" w:hAnsiTheme="minorHAnsi" w:cs="Arial"/>
        </w:rPr>
        <w:t xml:space="preserve"> che è risultata vincitrice ed ha ricevuto un finanziamento dal MIUR/MIBAC di € 50.000,00.</w:t>
      </w:r>
    </w:p>
    <w:p w:rsidR="005F5AFF" w:rsidRDefault="005F5AFF" w:rsidP="004C5A27">
      <w:pPr>
        <w:pStyle w:val="normal"/>
        <w:ind w:left="-34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Entrambi i progetti si sono conclusi positivamente  nei termini stabili, ed entrambi sono stati oggetto  di controllo e verifica  da parte del Revisore </w:t>
      </w:r>
      <w:proofErr w:type="spellStart"/>
      <w:r>
        <w:rPr>
          <w:rFonts w:asciiTheme="minorHAnsi" w:eastAsia="Arial" w:hAnsiTheme="minorHAnsi" w:cs="Arial"/>
        </w:rPr>
        <w:t>Miur</w:t>
      </w:r>
      <w:proofErr w:type="spellEnd"/>
      <w:r>
        <w:rPr>
          <w:rFonts w:asciiTheme="minorHAnsi" w:eastAsia="Arial" w:hAnsiTheme="minorHAnsi" w:cs="Arial"/>
        </w:rPr>
        <w:t xml:space="preserve"> Dott.ssa Isabella Boselli.</w:t>
      </w:r>
    </w:p>
    <w:p w:rsidR="005F5AFF" w:rsidRDefault="005F5AFF" w:rsidP="004C5A27">
      <w:pPr>
        <w:pStyle w:val="normal"/>
        <w:ind w:left="-34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Durante la verifica di cassa del 10/12/2019 il Collegio dei Revisori ha controllato i mandati di pagamento e la regolarità della documentazione e degli atti di gara inerenti il progetto  </w:t>
      </w:r>
      <w:proofErr w:type="spellStart"/>
      <w:r>
        <w:rPr>
          <w:rFonts w:asciiTheme="minorHAnsi" w:eastAsia="Arial" w:hAnsiTheme="minorHAnsi" w:cs="Arial"/>
        </w:rPr>
        <w:t>Hollybook</w:t>
      </w:r>
      <w:proofErr w:type="spellEnd"/>
      <w:r>
        <w:rPr>
          <w:rFonts w:asciiTheme="minorHAnsi" w:eastAsia="Arial" w:hAnsiTheme="minorHAnsi" w:cs="Arial"/>
        </w:rPr>
        <w:t xml:space="preserve"> pagine in movimento e non sono emerse irregolarità.</w:t>
      </w:r>
    </w:p>
    <w:p w:rsidR="004E0702" w:rsidRPr="00691B61" w:rsidRDefault="004E0702" w:rsidP="003B377E">
      <w:pPr>
        <w:pStyle w:val="normal"/>
        <w:ind w:left="-709"/>
        <w:jc w:val="both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Gli stanziamenti</w:t>
      </w:r>
      <w:r w:rsidR="003B377E">
        <w:rPr>
          <w:rFonts w:asciiTheme="minorHAnsi" w:eastAsia="Arial" w:hAnsiTheme="minorHAnsi" w:cs="Arial"/>
        </w:rPr>
        <w:t xml:space="preserve"> </w:t>
      </w:r>
      <w:r w:rsidRPr="00691B61">
        <w:rPr>
          <w:rFonts w:asciiTheme="minorHAnsi" w:eastAsia="Arial" w:hAnsiTheme="minorHAnsi" w:cs="Arial"/>
        </w:rPr>
        <w:t xml:space="preserve"> in uscita, sono stati strettamente correlati  alle spese effettivamente sostenute attraverso una gestione che ha dovuto tener conto anche  delle caratteristiche logistiche e delle strutture  delle scuole, del fatto che gran parte delle risorse finanziarie disponibili relative al finanziamento statale sono state destinate, </w:t>
      </w:r>
      <w:r w:rsidR="003B377E">
        <w:rPr>
          <w:rFonts w:asciiTheme="minorHAnsi" w:eastAsia="Arial" w:hAnsiTheme="minorHAnsi" w:cs="Arial"/>
        </w:rPr>
        <w:t>alle specifiche finalità ,alle spese generali e di funzionamento amministrativo ,che per gli Istituti si possono classificare come spese di gestione obbligatorie.</w:t>
      </w:r>
    </w:p>
    <w:p w:rsidR="004E0702" w:rsidRPr="00691B61" w:rsidRDefault="004E0702" w:rsidP="004E0702">
      <w:pPr>
        <w:pStyle w:val="normal"/>
        <w:ind w:left="-709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Nella gestione finanziaria si è cercato di indirizzare le risorse prioritariamente  su  spese a sostegno degli obiettivi di processo del POF triennale, per:</w:t>
      </w:r>
    </w:p>
    <w:p w:rsidR="004E0702" w:rsidRPr="00691B61" w:rsidRDefault="004E0702" w:rsidP="004E0702">
      <w:pPr>
        <w:pStyle w:val="normal"/>
        <w:ind w:left="-709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1.rafforzare il patrimonio delle risorse didattiche, scientifiche, librarie ed amministrative di cui la scuola già dispone</w:t>
      </w:r>
    </w:p>
    <w:p w:rsidR="004E0702" w:rsidRPr="00691B61" w:rsidRDefault="004E0702" w:rsidP="004E0702">
      <w:pPr>
        <w:pStyle w:val="normal"/>
        <w:ind w:left="-709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2.rafforzare il patrimonio delle risorse informatiche , al fine di mantenere la scuola al passo con una tecnologia che progredisce  velocemente</w:t>
      </w:r>
    </w:p>
    <w:p w:rsidR="004E0702" w:rsidRPr="00691B61" w:rsidRDefault="004E0702" w:rsidP="004E0702">
      <w:pPr>
        <w:pStyle w:val="normal"/>
        <w:ind w:left="-709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 xml:space="preserve">3.ampliare l’offerta formativa di cui la scuola è portatrice, con un’attività progettuale  il più possibile ampia e  qualificata </w:t>
      </w:r>
    </w:p>
    <w:p w:rsidR="004E0702" w:rsidRPr="00691B61" w:rsidRDefault="004E0702" w:rsidP="004E0702">
      <w:pPr>
        <w:pStyle w:val="normal"/>
        <w:tabs>
          <w:tab w:val="left" w:pos="708"/>
        </w:tabs>
        <w:ind w:left="-709"/>
        <w:jc w:val="both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4.sottolineare la pratica dell’individualizzazione con tutte le risorse possibili e quindi rendere operanti il recupero, il consolidamento e il potenziamento</w:t>
      </w:r>
    </w:p>
    <w:p w:rsidR="004E0702" w:rsidRDefault="004E0702" w:rsidP="004E0702">
      <w:pPr>
        <w:pStyle w:val="normal"/>
        <w:ind w:left="-709"/>
        <w:jc w:val="both"/>
        <w:rPr>
          <w:rFonts w:asciiTheme="minorHAnsi" w:eastAsia="Arial" w:hAnsiTheme="minorHAnsi" w:cs="Arial"/>
        </w:rPr>
      </w:pPr>
      <w:r w:rsidRPr="00691B61">
        <w:rPr>
          <w:rFonts w:asciiTheme="minorHAnsi" w:eastAsia="Arial" w:hAnsiTheme="minorHAnsi" w:cs="Arial"/>
        </w:rPr>
        <w:t>Le esperienze effettuate, la documentazione acquisita, gli strumenti predisposti, le competenze dei docenti, la preparazione dei docenti delegati al compito permettono di ritenere i risultati raggiunti complessivamente positivi.</w:t>
      </w:r>
    </w:p>
    <w:p w:rsidR="004E0702" w:rsidRDefault="004E0702" w:rsidP="004E0702">
      <w:pPr>
        <w:pStyle w:val="normal"/>
        <w:ind w:left="-709"/>
        <w:jc w:val="both"/>
      </w:pPr>
      <w:r w:rsidRPr="00617074">
        <w:t xml:space="preserve">Per quanto attiene alle spese impegnate nell’esercizio finanziario </w:t>
      </w:r>
      <w:r w:rsidR="00617074" w:rsidRPr="00617074">
        <w:t>2019</w:t>
      </w:r>
      <w:r w:rsidRPr="00617074">
        <w:t xml:space="preserve">, </w:t>
      </w:r>
      <w:r w:rsidR="00617074">
        <w:t xml:space="preserve"> come si evince dai Modelli I   </w:t>
      </w:r>
      <w:r w:rsidRPr="00617074">
        <w:t>si precisa</w:t>
      </w:r>
      <w:r w:rsidR="00617074">
        <w:t xml:space="preserve"> che</w:t>
      </w:r>
      <w:r w:rsidR="00EA4BE6">
        <w:t xml:space="preserve"> nelle schede A01 SPESE GENERALI :</w:t>
      </w:r>
      <w:r w:rsidR="00617074">
        <w:t xml:space="preserve"> sono stati liquidate le spese di gestione per i servizi </w:t>
      </w:r>
      <w:r w:rsidR="00EA4BE6">
        <w:t>di appalto pulizie  -per le spese di funzionamento generale per l’acquisto del materiale igienico sanitario,carta e cancelleria spese di noleggio fotocopiatrici spese per l’assistenza tecnico per le apparecchiature dell’ufficio ,spese per acquisto toner e cartucce per l’Ufficio- spese per la formazione e sicurezza nella scuola</w:t>
      </w:r>
    </w:p>
    <w:p w:rsidR="00EA4BE6" w:rsidRDefault="00EA4BE6" w:rsidP="004E0702">
      <w:pPr>
        <w:pStyle w:val="normal"/>
        <w:ind w:left="-709"/>
        <w:jc w:val="both"/>
        <w:rPr>
          <w:rFonts w:asciiTheme="minorHAnsi" w:eastAsia="Arial" w:hAnsiTheme="minorHAnsi" w:cs="Arial"/>
        </w:rPr>
      </w:pPr>
      <w:r>
        <w:t xml:space="preserve">Schede A01.6 Biblioteche scolastiche innovative: sono stati liquidate le spese </w:t>
      </w:r>
      <w:r>
        <w:rPr>
          <w:rFonts w:asciiTheme="minorHAnsi" w:eastAsia="Arial" w:hAnsiTheme="minorHAnsi" w:cs="Arial"/>
        </w:rPr>
        <w:t xml:space="preserve">hanno  consentito la realizzazione e l’implementazione della biblioteca scolastica nel plesso della scuola primaria di </w:t>
      </w:r>
      <w:proofErr w:type="spellStart"/>
      <w:r>
        <w:rPr>
          <w:rFonts w:asciiTheme="minorHAnsi" w:eastAsia="Arial" w:hAnsiTheme="minorHAnsi" w:cs="Arial"/>
        </w:rPr>
        <w:t>Altedo</w:t>
      </w:r>
      <w:proofErr w:type="spellEnd"/>
      <w:r>
        <w:rPr>
          <w:rFonts w:asciiTheme="minorHAnsi" w:eastAsia="Arial" w:hAnsiTheme="minorHAnsi" w:cs="Arial"/>
        </w:rPr>
        <w:t xml:space="preserve">  con arredi,librerie,libri  e l’ acquisto della piattaforma MLOL</w:t>
      </w:r>
    </w:p>
    <w:p w:rsidR="00617074" w:rsidRDefault="00EA4BE6" w:rsidP="004E0702">
      <w:pPr>
        <w:pStyle w:val="normal"/>
        <w:ind w:left="-709"/>
        <w:jc w:val="both"/>
      </w:pPr>
      <w:r>
        <w:rPr>
          <w:rFonts w:asciiTheme="minorHAnsi" w:eastAsia="Arial" w:hAnsiTheme="minorHAnsi" w:cs="Arial"/>
        </w:rPr>
        <w:t xml:space="preserve">Scheda A02-1 Revisori dei Conti:  </w:t>
      </w:r>
      <w:r>
        <w:t>sono stati liquidati i compensi spettanti ai Revisori dei Conti</w:t>
      </w:r>
    </w:p>
    <w:p w:rsidR="00EA4BE6" w:rsidRDefault="00EA4BE6" w:rsidP="004E0702">
      <w:pPr>
        <w:pStyle w:val="normal"/>
        <w:ind w:left="-709"/>
        <w:jc w:val="both"/>
      </w:pPr>
      <w:r>
        <w:t>Scheda A02.-2 Spese Amministrative : sono state impegnate somme relative ai canoni di abbonamento e riviste canoni per l’utilizzo dei software  e licenze ,spese postali,spese telefoniche</w:t>
      </w:r>
      <w:r w:rsidR="00E32FE3">
        <w:t xml:space="preserve"> e altro materiale </w:t>
      </w:r>
    </w:p>
    <w:p w:rsidR="00E32FE3" w:rsidRDefault="00E32FE3" w:rsidP="004E0702">
      <w:pPr>
        <w:pStyle w:val="normal"/>
        <w:ind w:left="-709"/>
        <w:jc w:val="both"/>
      </w:pPr>
      <w:r>
        <w:t>Schede A03 collegati alla  Didattica come:</w:t>
      </w:r>
    </w:p>
    <w:p w:rsidR="00E32FE3" w:rsidRPr="00617074" w:rsidRDefault="00E32FE3" w:rsidP="00E32FE3">
      <w:pPr>
        <w:pStyle w:val="normal"/>
        <w:ind w:left="-709"/>
        <w:jc w:val="both"/>
      </w:pPr>
      <w:r>
        <w:t xml:space="preserve">A03-1 Didattica per gli alunni diversamente abili: sono stati acquistati materiali e prodotti per gli alunni diversamente abili </w:t>
      </w:r>
    </w:p>
    <w:p w:rsidR="00E32FE3" w:rsidRDefault="00E32FE3" w:rsidP="004E0702">
      <w:pPr>
        <w:pStyle w:val="normal"/>
        <w:ind w:left="-709"/>
        <w:jc w:val="both"/>
      </w:pPr>
      <w:r>
        <w:t>A03-2 Musica nella scuola :</w:t>
      </w:r>
      <w:proofErr w:type="spellStart"/>
      <w:r>
        <w:t>sini</w:t>
      </w:r>
      <w:proofErr w:type="spellEnd"/>
      <w:r>
        <w:t xml:space="preserve"> stati acquistati attrezzature e strumenti per la musica in particolare per l’indirizzo musicale</w:t>
      </w:r>
    </w:p>
    <w:p w:rsidR="00E32FE3" w:rsidRDefault="00E32FE3" w:rsidP="004E0702">
      <w:pPr>
        <w:pStyle w:val="normal"/>
        <w:ind w:left="-709"/>
        <w:jc w:val="both"/>
      </w:pPr>
      <w:r>
        <w:t xml:space="preserve">A03-3 P69 : sono stati impegnati per l’acquisto del materiale informatico per i laboratori – quota canone di assistenza informatica- acquisto attrezzature  informatiche   </w:t>
      </w:r>
    </w:p>
    <w:p w:rsidR="00E32FE3" w:rsidRDefault="00E32FE3" w:rsidP="004E0702">
      <w:pPr>
        <w:pStyle w:val="normal"/>
        <w:ind w:left="-709"/>
        <w:jc w:val="both"/>
      </w:pPr>
      <w:r>
        <w:t>A03-4 spese di gestione della Didattica :  spese collegate all’assicurazione alunni,all’acquisto di registri per le scuole dell’infanzia e il sostegno,materiale per gli esami di licenza media,spese per il noleggio fotocopiatrici utilizzate nei plessi per la didattica,materiale per l’infanzia</w:t>
      </w:r>
    </w:p>
    <w:p w:rsidR="00E32FE3" w:rsidRPr="00617074" w:rsidRDefault="00E32FE3" w:rsidP="004E0702">
      <w:pPr>
        <w:pStyle w:val="normal"/>
        <w:ind w:left="-709"/>
        <w:jc w:val="both"/>
      </w:pPr>
      <w:r>
        <w:t xml:space="preserve">A03-5 Alfabetizzazione nella scuola : sono stati acquistati libri per l’alfabetizzazione degli alunni </w:t>
      </w:r>
      <w:r w:rsidR="003507A6">
        <w:t xml:space="preserve"> stranieri </w:t>
      </w:r>
    </w:p>
    <w:p w:rsidR="004E0702" w:rsidRDefault="003507A6" w:rsidP="004E0702">
      <w:pPr>
        <w:pStyle w:val="normal"/>
        <w:ind w:left="-709"/>
        <w:jc w:val="both"/>
      </w:pPr>
      <w:r w:rsidRPr="003507A6">
        <w:t xml:space="preserve">A05- 1 Uscite Didattiche Viaggi d’istruzione: sono state impegnate e liquidate le  spese per il noleggio pullman e per il pacchetto on inclusive  per i viaggi d’istruzione e soggiorni </w:t>
      </w:r>
    </w:p>
    <w:p w:rsidR="003507A6" w:rsidRPr="00EF246A" w:rsidRDefault="003507A6" w:rsidP="004E0702">
      <w:pPr>
        <w:pStyle w:val="normal"/>
        <w:ind w:left="-709"/>
        <w:jc w:val="both"/>
        <w:rPr>
          <w:b/>
        </w:rPr>
      </w:pPr>
      <w:r w:rsidRPr="00EF246A">
        <w:rPr>
          <w:b/>
        </w:rPr>
        <w:t>Per quanto riguarda i progetti nell’ambito dell’AREA P01- progetti nell’ambito Scientifico,Tecnico,Professionale  sono stati realizzati i</w:t>
      </w:r>
      <w:r w:rsidR="00675C07" w:rsidRPr="00EF246A">
        <w:rPr>
          <w:b/>
        </w:rPr>
        <w:t xml:space="preserve"> seguenti </w:t>
      </w:r>
      <w:r w:rsidRPr="00EF246A">
        <w:rPr>
          <w:b/>
        </w:rPr>
        <w:t xml:space="preserve"> progetti:</w:t>
      </w:r>
    </w:p>
    <w:p w:rsidR="003507A6" w:rsidRDefault="003507A6" w:rsidP="004E0702">
      <w:pPr>
        <w:pStyle w:val="normal"/>
        <w:ind w:left="-709"/>
        <w:jc w:val="both"/>
      </w:pPr>
      <w:r>
        <w:t>P01</w:t>
      </w:r>
      <w:r w:rsidR="00675C07">
        <w:t>.</w:t>
      </w:r>
      <w:r>
        <w:t>1- SCUOLA DIGITALE  dove sono stati impegnati e</w:t>
      </w:r>
      <w:r w:rsidR="00675C07">
        <w:t xml:space="preserve">d in parte </w:t>
      </w:r>
      <w:r>
        <w:t xml:space="preserve"> liquidati i compensi per la formazione </w:t>
      </w:r>
      <w:r w:rsidR="00675C07">
        <w:t>con esperto esterni e formazione interna con personale dell’Istituto.</w:t>
      </w:r>
    </w:p>
    <w:p w:rsidR="00675C07" w:rsidRDefault="00675C07" w:rsidP="004E0702">
      <w:pPr>
        <w:pStyle w:val="normal"/>
        <w:ind w:left="-709"/>
        <w:jc w:val="both"/>
      </w:pPr>
      <w:r>
        <w:t xml:space="preserve">P01.2  LABORATORIO </w:t>
      </w:r>
      <w:proofErr w:type="spellStart"/>
      <w:r>
        <w:t>DI</w:t>
      </w:r>
      <w:proofErr w:type="spellEnd"/>
      <w:r>
        <w:t xml:space="preserve"> SCIENZE: è stato acquistato materiale scientifico per i laboratori </w:t>
      </w:r>
    </w:p>
    <w:p w:rsidR="00675C07" w:rsidRPr="00EF246A" w:rsidRDefault="00675C07" w:rsidP="00675C07">
      <w:pPr>
        <w:pStyle w:val="normal"/>
        <w:ind w:left="-709"/>
        <w:jc w:val="both"/>
        <w:rPr>
          <w:b/>
        </w:rPr>
      </w:pPr>
      <w:r w:rsidRPr="00EF246A">
        <w:rPr>
          <w:b/>
        </w:rPr>
        <w:t>Per quanto riguarda i progetti nell’ambito dell’AREA P02- progetti nell’ambito Umanistico   sono stati realizzati i  seguenti progetti:</w:t>
      </w:r>
    </w:p>
    <w:p w:rsidR="00675C07" w:rsidRDefault="00675C07" w:rsidP="00675C07">
      <w:pPr>
        <w:pStyle w:val="normal"/>
        <w:ind w:left="-709"/>
        <w:jc w:val="both"/>
      </w:pPr>
      <w:r>
        <w:t>P02-1 POTENZIAMENTO L2 : sono stati impegnati e in parte liquidati i compensi relativi ad Esperti Esterni per il potenziamento della Lingua Inglese nelle scuole dell’Infanzia,primaria e secondaria .</w:t>
      </w:r>
    </w:p>
    <w:p w:rsidR="00675C07" w:rsidRDefault="00675C07" w:rsidP="00675C07">
      <w:pPr>
        <w:pStyle w:val="normal"/>
        <w:ind w:left="-709"/>
        <w:jc w:val="both"/>
      </w:pPr>
      <w:r>
        <w:t>P02-2 ATTIVITA’</w:t>
      </w:r>
      <w:r w:rsidR="00EE0243">
        <w:t xml:space="preserve"> ESPRESSIVO TEATRALI: sono stati pagati i compensi agli esterni per tutte le attività espressivo teatrali svolte nell’istituto</w:t>
      </w:r>
    </w:p>
    <w:p w:rsidR="00EE0243" w:rsidRDefault="00F6749A" w:rsidP="00675C07">
      <w:pPr>
        <w:pStyle w:val="normal"/>
        <w:ind w:left="-709"/>
        <w:jc w:val="both"/>
      </w:pPr>
      <w:r>
        <w:lastRenderedPageBreak/>
        <w:t>P02-3 PSICOMOTRICITA’ MOTORIA: sono stati liquidati i compensi per le prestazioni svolte dalle associazioni per le attività motorie nelle scuole primarie e dell’infanzia.</w:t>
      </w:r>
    </w:p>
    <w:p w:rsidR="00F6749A" w:rsidRDefault="00F6749A" w:rsidP="00675C07">
      <w:pPr>
        <w:pStyle w:val="normal"/>
        <w:ind w:left="-709"/>
        <w:jc w:val="both"/>
      </w:pPr>
      <w:r>
        <w:t xml:space="preserve">P02-4  PROGETTO CONTINUITA’ A0-6 sono stati liquidate le spese per l’acquisto del materiale didattico collegato alle attività di continuità tra nido e infanzia ed infanzia primaria  con i fondi specifici provenienti dalla città Metropolitana coordinati dal Comune di </w:t>
      </w:r>
      <w:proofErr w:type="spellStart"/>
      <w:r>
        <w:t>Baricella</w:t>
      </w:r>
      <w:proofErr w:type="spellEnd"/>
    </w:p>
    <w:p w:rsidR="00F6749A" w:rsidRDefault="00F6749A" w:rsidP="00675C07">
      <w:pPr>
        <w:pStyle w:val="normal"/>
        <w:ind w:left="-709"/>
        <w:jc w:val="both"/>
      </w:pPr>
      <w:r>
        <w:t xml:space="preserve">P02-5 PROGETTO CRESCERE IN RETE: sono stai impegnati ed in parte liquidati nel 2019 i compensi al personale interno che ha svolto attività per il progetto gestito dalla scuola capofila IC di </w:t>
      </w:r>
      <w:proofErr w:type="spellStart"/>
      <w:r>
        <w:t>Castel</w:t>
      </w:r>
      <w:proofErr w:type="spellEnd"/>
      <w:r>
        <w:t xml:space="preserve"> Maggiore con i fondi della Fondazione Dal Monte.</w:t>
      </w:r>
    </w:p>
    <w:p w:rsidR="00F6749A" w:rsidRDefault="00F6749A" w:rsidP="00675C07">
      <w:pPr>
        <w:pStyle w:val="normal"/>
        <w:ind w:left="-709"/>
        <w:jc w:val="both"/>
      </w:pPr>
      <w:r>
        <w:t>P02-6  PROGETTO PON INCLUSIONE SOCIALE : questo progetto finanziato nel 2018 ha ottenuto l’autorizzazione alla proroga per la conclusione dei due moduli al 30/6/2019 E CON QUESTI FONDI SONO STATI LIQUIDATI I COMPENSI  al personale che ha concluso i due moduli mancanti LINGUA AL CENTRO e GENITORI AL CENTRO</w:t>
      </w:r>
    </w:p>
    <w:p w:rsidR="00F6749A" w:rsidRDefault="00F6749A" w:rsidP="00675C07">
      <w:pPr>
        <w:pStyle w:val="normal"/>
        <w:ind w:left="-709"/>
        <w:jc w:val="both"/>
      </w:pPr>
      <w:r>
        <w:t>P02-7 2° EDIZIONE DEL DECENNALE DELL’INDIRIZZO MUSICALE: in q</w:t>
      </w:r>
      <w:r w:rsidR="00E77829">
        <w:t>uesto progetto sono stati liquidati i compensi al personale che ha svolto delle ore  per la manifestazione musicale di Natale degli alunni dell’indirizzo musicale ,la quota non utilizzata è stata stornata a giugno 2019 a favore del progetto psicomotricità</w:t>
      </w:r>
    </w:p>
    <w:p w:rsidR="00E77829" w:rsidRDefault="00E77829" w:rsidP="00675C07">
      <w:pPr>
        <w:pStyle w:val="normal"/>
        <w:ind w:left="-709"/>
        <w:jc w:val="both"/>
      </w:pPr>
      <w:r>
        <w:t xml:space="preserve">P02-8 SPORTELLO D’ASCOLTO : sono stati liquidati i compensi agli esperti dell’associazione CEIS </w:t>
      </w:r>
      <w:proofErr w:type="spellStart"/>
      <w:r>
        <w:t>A.R.T.E</w:t>
      </w:r>
      <w:proofErr w:type="spellEnd"/>
      <w:r>
        <w:t xml:space="preserve"> che hanno svolto attività di sportello d’ascolto per gli alunni e i docenti e le famiglie.</w:t>
      </w:r>
    </w:p>
    <w:p w:rsidR="00E77829" w:rsidRDefault="00E77829" w:rsidP="00675C07">
      <w:pPr>
        <w:pStyle w:val="normal"/>
        <w:ind w:left="-709"/>
        <w:jc w:val="both"/>
      </w:pPr>
      <w:r>
        <w:t xml:space="preserve">P02-9 A SCUOLA CON GUSTO : questo progetto non si è realizzato in quanto non è  stato stanziato  dal  comune di </w:t>
      </w:r>
      <w:proofErr w:type="spellStart"/>
      <w:r>
        <w:t>Baricella</w:t>
      </w:r>
      <w:proofErr w:type="spellEnd"/>
      <w:r>
        <w:t xml:space="preserve">  </w:t>
      </w:r>
      <w:proofErr w:type="spellStart"/>
      <w:r>
        <w:t>ls</w:t>
      </w:r>
      <w:proofErr w:type="spellEnd"/>
      <w:r>
        <w:t xml:space="preserve"> quota  prevista.</w:t>
      </w:r>
    </w:p>
    <w:p w:rsidR="00E77829" w:rsidRDefault="00E77829" w:rsidP="00675C07">
      <w:pPr>
        <w:pStyle w:val="normal"/>
        <w:ind w:left="-709"/>
        <w:jc w:val="both"/>
      </w:pPr>
    </w:p>
    <w:p w:rsidR="00EF246A" w:rsidRDefault="00E77829" w:rsidP="00EF246A">
      <w:pPr>
        <w:pStyle w:val="normal"/>
        <w:ind w:left="-709"/>
        <w:jc w:val="both"/>
      </w:pPr>
      <w:r>
        <w:t>P02-10 CULTURA LIBERA TUTTI : la somma è stata impegnata per  pagare la cooperativa IL CALAMAIO  per l’attività dell’ONLUS ACCAPARLANTE per le attività svolte.</w:t>
      </w:r>
    </w:p>
    <w:p w:rsidR="00EF246A" w:rsidRDefault="00EF246A" w:rsidP="00EF246A">
      <w:pPr>
        <w:pStyle w:val="normal"/>
        <w:ind w:left="-709"/>
        <w:jc w:val="both"/>
      </w:pPr>
    </w:p>
    <w:p w:rsidR="00EF246A" w:rsidRDefault="00E77829" w:rsidP="00675C07">
      <w:pPr>
        <w:pStyle w:val="normal"/>
        <w:ind w:left="-709"/>
        <w:jc w:val="both"/>
      </w:pPr>
      <w:r>
        <w:t>P02-11 HOLLYBOOK PAGINE IN MOVIMENTO  questo è un progetto che si è realizzato a seguito della vincita del bando di gara del concorso</w:t>
      </w:r>
      <w:r w:rsidR="00EF246A">
        <w:t xml:space="preserve"> </w:t>
      </w:r>
      <w:r w:rsidR="00EF246A">
        <w:rPr>
          <w:rFonts w:asciiTheme="minorHAnsi" w:eastAsia="Arial" w:hAnsiTheme="minorHAnsi" w:cs="Arial"/>
        </w:rPr>
        <w:t>A3-CinemaScuuola LAB- Cinema per la scuola- I progetti delle e per le scuole finanziamento dal MIUR/MIBAC di € 50.000,00.</w:t>
      </w:r>
    </w:p>
    <w:p w:rsidR="00EF246A" w:rsidRDefault="00EF246A" w:rsidP="00EF246A">
      <w:pPr>
        <w:pStyle w:val="normal"/>
        <w:ind w:left="-709"/>
        <w:jc w:val="both"/>
        <w:rPr>
          <w:b/>
        </w:rPr>
      </w:pPr>
      <w:r w:rsidRPr="00EF246A">
        <w:rPr>
          <w:b/>
        </w:rPr>
        <w:t>Per quanto riguarda i progetti nell’ambito dell’AREA P0</w:t>
      </w:r>
      <w:r>
        <w:rPr>
          <w:b/>
        </w:rPr>
        <w:t>3</w:t>
      </w:r>
      <w:r w:rsidRPr="00EF246A">
        <w:rPr>
          <w:b/>
        </w:rPr>
        <w:t xml:space="preserve">- </w:t>
      </w:r>
      <w:r>
        <w:rPr>
          <w:b/>
        </w:rPr>
        <w:t xml:space="preserve">Certificazioni  e corsi professionali </w:t>
      </w:r>
      <w:r w:rsidRPr="00EF246A">
        <w:rPr>
          <w:b/>
        </w:rPr>
        <w:t xml:space="preserve">   sono stati realizzati i  seguenti progetti:</w:t>
      </w:r>
    </w:p>
    <w:p w:rsidR="00EF246A" w:rsidRDefault="00EF246A" w:rsidP="00EF246A">
      <w:pPr>
        <w:pStyle w:val="normal"/>
        <w:ind w:left="-709"/>
        <w:jc w:val="both"/>
      </w:pPr>
      <w:r>
        <w:t>P03-1 CERTIFICAZIONE KET : sono stati liquidati i compensi relativi agli esperti esterni di madre lingua inglese che hanno preparato i ragazzi delle classi terze delle scuole secondarie di primo grado all’esame per la certificazione delle competenze in inglese KET</w:t>
      </w:r>
    </w:p>
    <w:p w:rsidR="00EF246A" w:rsidRPr="00EF246A" w:rsidRDefault="00EF246A" w:rsidP="00EF246A">
      <w:pPr>
        <w:pStyle w:val="normal"/>
        <w:ind w:left="-709"/>
        <w:jc w:val="both"/>
      </w:pPr>
      <w:r w:rsidRPr="00EF246A">
        <w:rPr>
          <w:b/>
        </w:rPr>
        <w:t xml:space="preserve">Per quanto riguarda i progetti nell’ambito dell’AREA </w:t>
      </w:r>
      <w:r>
        <w:rPr>
          <w:b/>
        </w:rPr>
        <w:t>P04 – Formazione ed aggiornamento del personale</w:t>
      </w:r>
      <w:r w:rsidRPr="00EF246A">
        <w:rPr>
          <w:b/>
        </w:rPr>
        <w:t xml:space="preserve"> </w:t>
      </w:r>
      <w:r>
        <w:rPr>
          <w:b/>
        </w:rPr>
        <w:t xml:space="preserve"> </w:t>
      </w:r>
      <w:r w:rsidRPr="00EF246A">
        <w:t>è stato liquidato il compenso spettante alla Dirigente Scolastica Masini Maria per l’attività di docente all’interno dei corsi di formazione a livello di ambito rivolti ai docenti</w:t>
      </w:r>
    </w:p>
    <w:p w:rsidR="00EF246A" w:rsidRPr="00EF246A" w:rsidRDefault="00EF246A" w:rsidP="00EF246A">
      <w:pPr>
        <w:pStyle w:val="normal"/>
        <w:ind w:left="-709"/>
        <w:jc w:val="both"/>
      </w:pPr>
      <w:r w:rsidRPr="00EF246A">
        <w:rPr>
          <w:b/>
        </w:rPr>
        <w:t xml:space="preserve">Per quanto riguarda i progetti nell’ambito dell’AREA </w:t>
      </w:r>
      <w:r>
        <w:rPr>
          <w:b/>
        </w:rPr>
        <w:t>P05- Gare e concorsi:</w:t>
      </w:r>
      <w:r w:rsidRPr="00EF246A">
        <w:t>sono stati acquistati i biglietti TPER per gli alunni delle scuole secondarie di primo grado dell’istituto e docenti accompagnatori,che hanno partecipato ai giochi sportivi studenteschi che si sono tenuti a Bologna</w:t>
      </w:r>
    </w:p>
    <w:p w:rsidR="00E77829" w:rsidRDefault="00E77829" w:rsidP="00675C07">
      <w:pPr>
        <w:pStyle w:val="normal"/>
        <w:ind w:left="-709"/>
        <w:jc w:val="both"/>
      </w:pPr>
      <w:r>
        <w:t xml:space="preserve"> </w:t>
      </w:r>
    </w:p>
    <w:p w:rsidR="00675C07" w:rsidRDefault="00BA0EEC" w:rsidP="004E0702">
      <w:pPr>
        <w:pStyle w:val="normal"/>
        <w:ind w:left="-709"/>
        <w:jc w:val="both"/>
      </w:pPr>
      <w:proofErr w:type="spellStart"/>
      <w:r>
        <w:t>Altedo</w:t>
      </w:r>
      <w:proofErr w:type="spellEnd"/>
      <w:r>
        <w:t xml:space="preserve"> 12/05/2020</w:t>
      </w:r>
      <w:r w:rsidR="00F81351">
        <w:t xml:space="preserve">                                                                          F.to IL DIRIGENTE SCOLASTICO REGGENTE</w:t>
      </w:r>
    </w:p>
    <w:p w:rsidR="00F81351" w:rsidRDefault="00F81351" w:rsidP="004E0702">
      <w:pPr>
        <w:pStyle w:val="normal"/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Prof.ssa </w:t>
      </w:r>
      <w:proofErr w:type="spellStart"/>
      <w:r>
        <w:t>Serafina</w:t>
      </w:r>
      <w:proofErr w:type="spellEnd"/>
      <w:r>
        <w:t xml:space="preserve"> Patrizia </w:t>
      </w:r>
      <w:proofErr w:type="spellStart"/>
      <w:r>
        <w:t>Scerra</w:t>
      </w:r>
      <w:proofErr w:type="spellEnd"/>
    </w:p>
    <w:p w:rsidR="00F81351" w:rsidRDefault="00F81351" w:rsidP="00F81351">
      <w:pPr>
        <w:autoSpaceDE w:val="0"/>
        <w:autoSpaceDN w:val="0"/>
        <w:adjustRightInd w:val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 xml:space="preserve">Firma autografa sostituita a mezzo stampa ai sensi e per gli effetti dell’art.3 </w:t>
      </w:r>
    </w:p>
    <w:p w:rsidR="00F81351" w:rsidRDefault="00F81351" w:rsidP="00F81351">
      <w:r>
        <w:rPr>
          <w:i/>
          <w:sz w:val="16"/>
          <w:szCs w:val="16"/>
        </w:rPr>
        <w:t xml:space="preserve">                                                                                                    comma c.2 DLgs n.39/93</w:t>
      </w:r>
    </w:p>
    <w:p w:rsidR="00F81351" w:rsidRPr="003507A6" w:rsidRDefault="00F81351" w:rsidP="004E0702">
      <w:pPr>
        <w:pStyle w:val="normal"/>
        <w:ind w:left="-709"/>
        <w:jc w:val="both"/>
      </w:pPr>
    </w:p>
    <w:p w:rsidR="00D95D92" w:rsidRDefault="00D95D92" w:rsidP="00D95D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702" w:rsidRDefault="004E0702" w:rsidP="004E0702">
      <w:pPr>
        <w:jc w:val="center"/>
        <w:rPr>
          <w:b/>
          <w:sz w:val="24"/>
        </w:rPr>
      </w:pPr>
      <w:r>
        <w:rPr>
          <w:b/>
          <w:sz w:val="24"/>
        </w:rPr>
        <w:t xml:space="preserve">Relazione al Conto Consuntivo </w:t>
      </w:r>
      <w:proofErr w:type="spellStart"/>
      <w:r>
        <w:rPr>
          <w:b/>
          <w:sz w:val="24"/>
        </w:rPr>
        <w:t>E.F.</w:t>
      </w:r>
      <w:proofErr w:type="spellEnd"/>
      <w:r>
        <w:rPr>
          <w:b/>
          <w:sz w:val="24"/>
        </w:rPr>
        <w:t xml:space="preserve"> </w:t>
      </w:r>
      <w:r w:rsidR="001959F5">
        <w:rPr>
          <w:b/>
          <w:sz w:val="24"/>
        </w:rPr>
        <w:t>2019</w:t>
      </w:r>
    </w:p>
    <w:p w:rsidR="004E0702" w:rsidRDefault="004E0702" w:rsidP="004E0702">
      <w:pPr>
        <w:jc w:val="center"/>
        <w:rPr>
          <w:b/>
          <w:sz w:val="24"/>
        </w:rPr>
      </w:pPr>
      <w:r>
        <w:rPr>
          <w:b/>
          <w:sz w:val="24"/>
        </w:rPr>
        <w:t xml:space="preserve">Predisposta dal Direttore dei Servizi Generali ed Amministrativi </w:t>
      </w:r>
    </w:p>
    <w:p w:rsidR="001959F5" w:rsidRDefault="001959F5" w:rsidP="001959F5">
      <w:pPr>
        <w:jc w:val="center"/>
        <w:rPr>
          <w:i/>
        </w:rPr>
      </w:pPr>
      <w:r>
        <w:rPr>
          <w:i/>
        </w:rPr>
        <w:t xml:space="preserve">Art.22 e 23 del </w:t>
      </w:r>
      <w:proofErr w:type="spellStart"/>
      <w:r>
        <w:rPr>
          <w:i/>
        </w:rPr>
        <w:t>D.O</w:t>
      </w:r>
      <w:proofErr w:type="spellEnd"/>
      <w:r>
        <w:rPr>
          <w:i/>
        </w:rPr>
        <w:t xml:space="preserve"> n.129/2018</w:t>
      </w:r>
    </w:p>
    <w:p w:rsidR="001959F5" w:rsidRDefault="001959F5" w:rsidP="001959F5">
      <w:pPr>
        <w:jc w:val="center"/>
        <w:rPr>
          <w:i/>
        </w:rPr>
      </w:pPr>
    </w:p>
    <w:p w:rsidR="001959F5" w:rsidRPr="001959F5" w:rsidRDefault="004E0702" w:rsidP="001959F5">
      <w:pPr>
        <w:rPr>
          <w:rFonts w:asciiTheme="minorHAnsi" w:hAnsiTheme="minorHAnsi"/>
          <w:sz w:val="20"/>
          <w:szCs w:val="20"/>
        </w:rPr>
      </w:pPr>
      <w:r w:rsidRPr="001959F5">
        <w:rPr>
          <w:rFonts w:asciiTheme="minorHAnsi" w:hAnsiTheme="minorHAnsi"/>
          <w:sz w:val="20"/>
          <w:szCs w:val="20"/>
        </w:rPr>
        <w:t>Il Conto Consuntivo del Programma Annuale 201</w:t>
      </w:r>
      <w:r w:rsidR="001959F5" w:rsidRPr="001959F5">
        <w:rPr>
          <w:rFonts w:asciiTheme="minorHAnsi" w:hAnsiTheme="minorHAnsi"/>
          <w:sz w:val="20"/>
          <w:szCs w:val="20"/>
        </w:rPr>
        <w:t>9</w:t>
      </w:r>
      <w:r w:rsidRPr="001959F5">
        <w:rPr>
          <w:rFonts w:asciiTheme="minorHAnsi" w:hAnsiTheme="minorHAnsi"/>
          <w:sz w:val="20"/>
          <w:szCs w:val="20"/>
        </w:rPr>
        <w:t>, viene elaborato, conformemente a quanto disposto dal regolamento concernente le istruzioni generali sulla gestione amministrativo – contabile delle istituzioni scolastiche completo di tutti i documenti previsti dal suddetto Decreto viene sottoposto all’esame del Collegio dei Revisori dei Conti e del Consiglio di Istituto per l’approvazione.</w:t>
      </w:r>
    </w:p>
    <w:p w:rsidR="001959F5" w:rsidRPr="001959F5" w:rsidRDefault="001959F5" w:rsidP="001959F5">
      <w:pPr>
        <w:rPr>
          <w:rFonts w:asciiTheme="minorHAnsi" w:hAnsiTheme="minorHAnsi"/>
          <w:sz w:val="20"/>
          <w:szCs w:val="20"/>
        </w:rPr>
      </w:pPr>
    </w:p>
    <w:p w:rsidR="004E0702" w:rsidRPr="001959F5" w:rsidRDefault="004E0702" w:rsidP="001959F5">
      <w:pPr>
        <w:rPr>
          <w:rFonts w:asciiTheme="minorHAnsi" w:hAnsiTheme="minorHAnsi"/>
          <w:i/>
          <w:sz w:val="20"/>
          <w:szCs w:val="20"/>
        </w:rPr>
      </w:pPr>
      <w:r w:rsidRPr="001959F5">
        <w:rPr>
          <w:rFonts w:asciiTheme="minorHAnsi" w:hAnsiTheme="minorHAnsi"/>
          <w:sz w:val="20"/>
          <w:szCs w:val="20"/>
        </w:rPr>
        <w:t>Le poste iniziali della previsione sono quelle indicate nel Programma Annuale 201</w:t>
      </w:r>
      <w:r w:rsidR="001959F5" w:rsidRPr="001959F5">
        <w:rPr>
          <w:rFonts w:asciiTheme="minorHAnsi" w:hAnsiTheme="minorHAnsi"/>
          <w:sz w:val="20"/>
          <w:szCs w:val="20"/>
        </w:rPr>
        <w:t xml:space="preserve">9 </w:t>
      </w:r>
      <w:r w:rsidRPr="001959F5">
        <w:rPr>
          <w:rFonts w:asciiTheme="minorHAnsi" w:hAnsiTheme="minorHAnsi"/>
          <w:sz w:val="20"/>
          <w:szCs w:val="20"/>
        </w:rPr>
        <w:t xml:space="preserve"> approvato dal Consiglio di Istituto nella seduta del </w:t>
      </w:r>
      <w:r w:rsidR="001959F5" w:rsidRPr="001959F5">
        <w:rPr>
          <w:rFonts w:asciiTheme="minorHAnsi" w:hAnsiTheme="minorHAnsi"/>
          <w:b/>
          <w:sz w:val="20"/>
          <w:szCs w:val="20"/>
        </w:rPr>
        <w:t xml:space="preserve">05/03/2019 </w:t>
      </w:r>
      <w:r w:rsidRPr="001959F5">
        <w:rPr>
          <w:rFonts w:asciiTheme="minorHAnsi" w:hAnsiTheme="minorHAnsi"/>
          <w:b/>
          <w:color w:val="FF0000"/>
          <w:sz w:val="20"/>
          <w:szCs w:val="20"/>
        </w:rPr>
        <w:t xml:space="preserve">  </w:t>
      </w:r>
      <w:r w:rsidRPr="001959F5">
        <w:rPr>
          <w:rFonts w:asciiTheme="minorHAnsi" w:hAnsiTheme="minorHAnsi"/>
          <w:sz w:val="20"/>
          <w:szCs w:val="20"/>
        </w:rPr>
        <w:t xml:space="preserve">con delibera </w:t>
      </w:r>
      <w:proofErr w:type="spellStart"/>
      <w:r w:rsidRPr="001959F5">
        <w:rPr>
          <w:rFonts w:asciiTheme="minorHAnsi" w:hAnsiTheme="minorHAnsi"/>
          <w:sz w:val="20"/>
          <w:szCs w:val="20"/>
        </w:rPr>
        <w:t>n°</w:t>
      </w:r>
      <w:proofErr w:type="spellEnd"/>
      <w:r w:rsidRPr="001959F5">
        <w:rPr>
          <w:rFonts w:asciiTheme="minorHAnsi" w:hAnsiTheme="minorHAnsi"/>
          <w:sz w:val="20"/>
          <w:szCs w:val="20"/>
        </w:rPr>
        <w:t xml:space="preserve"> </w:t>
      </w:r>
      <w:r w:rsidR="001959F5" w:rsidRPr="001959F5">
        <w:rPr>
          <w:rFonts w:asciiTheme="minorHAnsi" w:hAnsiTheme="minorHAnsi"/>
          <w:b/>
          <w:sz w:val="20"/>
          <w:szCs w:val="20"/>
        </w:rPr>
        <w:t xml:space="preserve">10 </w:t>
      </w:r>
    </w:p>
    <w:p w:rsidR="004E0702" w:rsidRDefault="004E0702" w:rsidP="004E0702">
      <w:pPr>
        <w:pStyle w:val="Rientrocorpodeltesto"/>
        <w:ind w:left="0"/>
        <w:rPr>
          <w:rFonts w:asciiTheme="minorHAnsi" w:hAnsiTheme="minorHAnsi"/>
          <w:szCs w:val="20"/>
        </w:rPr>
      </w:pPr>
      <w:r w:rsidRPr="001959F5">
        <w:rPr>
          <w:rFonts w:asciiTheme="minorHAnsi" w:hAnsiTheme="minorHAnsi"/>
          <w:szCs w:val="20"/>
        </w:rPr>
        <w:t>A seguito maggior  e minori accertamenti rispetto alla previsione si è reso necessario apportare delle variazioni al Programma Annuale 201</w:t>
      </w:r>
      <w:r w:rsidR="001959F5" w:rsidRPr="001959F5">
        <w:rPr>
          <w:rFonts w:asciiTheme="minorHAnsi" w:hAnsiTheme="minorHAnsi"/>
          <w:szCs w:val="20"/>
        </w:rPr>
        <w:t xml:space="preserve">9 </w:t>
      </w:r>
      <w:r w:rsidRPr="001959F5">
        <w:rPr>
          <w:rFonts w:asciiTheme="minorHAnsi" w:hAnsiTheme="minorHAnsi"/>
          <w:szCs w:val="20"/>
        </w:rPr>
        <w:t xml:space="preserve">  </w:t>
      </w:r>
      <w:r w:rsidR="001959F5" w:rsidRPr="001959F5">
        <w:rPr>
          <w:rFonts w:asciiTheme="minorHAnsi" w:hAnsiTheme="minorHAnsi"/>
          <w:szCs w:val="20"/>
        </w:rPr>
        <w:t xml:space="preserve">dal 01/01/2019 al 31/12/2019 </w:t>
      </w:r>
    </w:p>
    <w:p w:rsidR="001959F5" w:rsidRDefault="001959F5" w:rsidP="004E0702">
      <w:pPr>
        <w:pStyle w:val="Rientrocorpodeltesto"/>
        <w:ind w:left="0"/>
        <w:rPr>
          <w:rFonts w:asciiTheme="minorHAnsi" w:hAnsiTheme="minorHAnsi"/>
          <w:szCs w:val="20"/>
        </w:rPr>
      </w:pPr>
    </w:p>
    <w:p w:rsidR="001959F5" w:rsidRDefault="001959F5" w:rsidP="001959F5">
      <w:pPr>
        <w:spacing w:line="0" w:lineRule="atLeast"/>
        <w:ind w:right="1240"/>
        <w:jc w:val="right"/>
        <w:rPr>
          <w:b/>
          <w:sz w:val="21"/>
        </w:rPr>
      </w:pPr>
      <w:r>
        <w:rPr>
          <w:b/>
          <w:sz w:val="21"/>
        </w:rPr>
        <w:lastRenderedPageBreak/>
        <w:t>ELENCO VARIAZIONI AL PROGRAMMA ANNUALE dal 01/01/2019 al 31/12/2019</w:t>
      </w:r>
    </w:p>
    <w:p w:rsidR="001959F5" w:rsidRDefault="001959F5" w:rsidP="001959F5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1959F5" w:rsidRDefault="001959F5" w:rsidP="001959F5">
      <w:pPr>
        <w:spacing w:line="0" w:lineRule="atLeast"/>
        <w:ind w:right="-199"/>
        <w:jc w:val="center"/>
        <w:rPr>
          <w:b/>
          <w:sz w:val="21"/>
        </w:rPr>
      </w:pPr>
      <w:r>
        <w:rPr>
          <w:b/>
          <w:sz w:val="21"/>
        </w:rPr>
        <w:t>CON DELIBERA DAL CDI</w:t>
      </w:r>
    </w:p>
    <w:p w:rsidR="001959F5" w:rsidRDefault="001959F5" w:rsidP="001959F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1959F5" w:rsidRDefault="001959F5" w:rsidP="001959F5">
      <w:pPr>
        <w:spacing w:line="0" w:lineRule="atLeast"/>
        <w:ind w:left="20"/>
        <w:rPr>
          <w:b/>
          <w:sz w:val="18"/>
        </w:rPr>
      </w:pPr>
      <w:r>
        <w:rPr>
          <w:b/>
          <w:sz w:val="18"/>
        </w:rPr>
        <w:t>ENTRATE</w:t>
      </w:r>
    </w:p>
    <w:p w:rsidR="001959F5" w:rsidRDefault="001959F5" w:rsidP="001959F5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20"/>
        <w:gridCol w:w="40"/>
        <w:gridCol w:w="940"/>
        <w:gridCol w:w="40"/>
        <w:gridCol w:w="940"/>
        <w:gridCol w:w="40"/>
        <w:gridCol w:w="780"/>
        <w:gridCol w:w="40"/>
        <w:gridCol w:w="940"/>
        <w:gridCol w:w="40"/>
        <w:gridCol w:w="4740"/>
        <w:gridCol w:w="20"/>
        <w:gridCol w:w="20"/>
        <w:gridCol w:w="1240"/>
        <w:gridCol w:w="40"/>
      </w:tblGrid>
      <w:tr w:rsidR="001959F5" w:rsidTr="001959F5">
        <w:trPr>
          <w:trHeight w:val="517"/>
        </w:trPr>
        <w:tc>
          <w:tcPr>
            <w:tcW w:w="60" w:type="dxa"/>
            <w:tcBorders>
              <w:top w:val="single" w:sz="8" w:space="0" w:color="555555"/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proofErr w:type="spellStart"/>
            <w:r>
              <w:rPr>
                <w:w w:val="94"/>
                <w:sz w:val="17"/>
              </w:rPr>
              <w:t>Num</w:t>
            </w:r>
            <w:proofErr w:type="spellEnd"/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Data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proofErr w:type="spellStart"/>
            <w:r>
              <w:rPr>
                <w:w w:val="94"/>
                <w:sz w:val="17"/>
              </w:rPr>
              <w:t>Aggr</w:t>
            </w:r>
            <w:proofErr w:type="spellEnd"/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7"/>
                <w:sz w:val="17"/>
              </w:rPr>
            </w:pPr>
            <w:r>
              <w:rPr>
                <w:w w:val="97"/>
                <w:sz w:val="17"/>
              </w:rPr>
              <w:t>Voce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Sottovoce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80"/>
              <w:rPr>
                <w:sz w:val="17"/>
              </w:rPr>
            </w:pPr>
            <w:r>
              <w:rPr>
                <w:sz w:val="17"/>
              </w:rPr>
              <w:t>Oggetto</w:t>
            </w:r>
          </w:p>
        </w:tc>
        <w:tc>
          <w:tcPr>
            <w:tcW w:w="2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58"/>
              <w:jc w:val="right"/>
              <w:rPr>
                <w:sz w:val="17"/>
              </w:rPr>
            </w:pPr>
            <w:r>
              <w:rPr>
                <w:sz w:val="17"/>
              </w:rPr>
              <w:t>Importo</w:t>
            </w:r>
          </w:p>
        </w:tc>
        <w:tc>
          <w:tcPr>
            <w:tcW w:w="40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59F5" w:rsidTr="00650428">
        <w:trPr>
          <w:trHeight w:val="266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650428">
        <w:trPr>
          <w:trHeight w:val="124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9F5" w:rsidTr="00650428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650428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98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16/04/2019</w:t>
            </w:r>
          </w:p>
        </w:tc>
        <w:tc>
          <w:tcPr>
            <w:tcW w:w="98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358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2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finanziamenti vincolati dallo Stato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650428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650428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650428">
        <w:trPr>
          <w:trHeight w:val="28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4260"/>
              <w:rPr>
                <w:sz w:val="15"/>
              </w:rPr>
            </w:pPr>
            <w:r>
              <w:rPr>
                <w:sz w:val="15"/>
              </w:rPr>
              <w:t>Totale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9F5" w:rsidTr="00650428">
        <w:trPr>
          <w:trHeight w:val="1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9F5" w:rsidTr="00650428">
        <w:trPr>
          <w:trHeight w:val="25"/>
        </w:trPr>
        <w:tc>
          <w:tcPr>
            <w:tcW w:w="60" w:type="dxa"/>
            <w:tcBorders>
              <w:left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959F5" w:rsidRDefault="001959F5" w:rsidP="001959F5">
      <w:pPr>
        <w:spacing w:line="0" w:lineRule="atLeast"/>
        <w:ind w:right="-199"/>
        <w:jc w:val="center"/>
        <w:rPr>
          <w:b/>
          <w:sz w:val="21"/>
        </w:rPr>
      </w:pPr>
      <w:r>
        <w:rPr>
          <w:b/>
          <w:sz w:val="21"/>
        </w:rPr>
        <w:t>ENTRATE FINALIZZATE</w:t>
      </w:r>
    </w:p>
    <w:p w:rsidR="001959F5" w:rsidRDefault="001959F5" w:rsidP="001959F5">
      <w:pPr>
        <w:spacing w:line="47" w:lineRule="exact"/>
        <w:rPr>
          <w:rFonts w:ascii="Times New Roman" w:eastAsia="Times New Roman" w:hAnsi="Times New Roman"/>
        </w:rPr>
      </w:pPr>
    </w:p>
    <w:p w:rsidR="001959F5" w:rsidRDefault="001959F5" w:rsidP="00195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59F5" w:rsidRDefault="001959F5" w:rsidP="001959F5">
      <w:pPr>
        <w:spacing w:line="0" w:lineRule="atLeast"/>
        <w:ind w:left="20"/>
        <w:rPr>
          <w:b/>
          <w:sz w:val="18"/>
        </w:rPr>
      </w:pPr>
      <w:r>
        <w:rPr>
          <w:b/>
          <w:sz w:val="18"/>
        </w:rPr>
        <w:t>ENTRATE</w:t>
      </w:r>
    </w:p>
    <w:p w:rsidR="001959F5" w:rsidRDefault="001959F5" w:rsidP="001959F5">
      <w:pPr>
        <w:spacing w:line="2" w:lineRule="exact"/>
        <w:rPr>
          <w:rFonts w:ascii="Times New Roman" w:eastAsia="Times New Roman" w:hAnsi="Times New Roman"/>
        </w:rPr>
      </w:pPr>
    </w:p>
    <w:tbl>
      <w:tblPr>
        <w:tblW w:w="10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560"/>
        <w:gridCol w:w="20"/>
        <w:gridCol w:w="20"/>
        <w:gridCol w:w="20"/>
        <w:gridCol w:w="40"/>
        <w:gridCol w:w="880"/>
        <w:gridCol w:w="20"/>
        <w:gridCol w:w="20"/>
        <w:gridCol w:w="20"/>
        <w:gridCol w:w="40"/>
        <w:gridCol w:w="880"/>
        <w:gridCol w:w="20"/>
        <w:gridCol w:w="20"/>
        <w:gridCol w:w="20"/>
        <w:gridCol w:w="40"/>
        <w:gridCol w:w="720"/>
        <w:gridCol w:w="40"/>
        <w:gridCol w:w="20"/>
        <w:gridCol w:w="40"/>
        <w:gridCol w:w="900"/>
        <w:gridCol w:w="30"/>
        <w:gridCol w:w="10"/>
        <w:gridCol w:w="40"/>
        <w:gridCol w:w="4690"/>
        <w:gridCol w:w="20"/>
        <w:gridCol w:w="20"/>
        <w:gridCol w:w="10"/>
        <w:gridCol w:w="40"/>
        <w:gridCol w:w="1190"/>
        <w:gridCol w:w="50"/>
        <w:gridCol w:w="40"/>
      </w:tblGrid>
      <w:tr w:rsidR="001959F5" w:rsidTr="001959F5">
        <w:trPr>
          <w:trHeight w:val="40"/>
        </w:trPr>
        <w:tc>
          <w:tcPr>
            <w:tcW w:w="60" w:type="dxa"/>
            <w:tcBorders>
              <w:top w:val="single" w:sz="8" w:space="0" w:color="555555"/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140"/>
              <w:rPr>
                <w:sz w:val="17"/>
              </w:rPr>
            </w:pPr>
            <w:proofErr w:type="spellStart"/>
            <w:r>
              <w:rPr>
                <w:sz w:val="17"/>
              </w:rPr>
              <w:t>Num</w:t>
            </w:r>
            <w:proofErr w:type="spellEnd"/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Data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300"/>
              <w:rPr>
                <w:sz w:val="17"/>
              </w:rPr>
            </w:pPr>
            <w:proofErr w:type="spellStart"/>
            <w:r>
              <w:rPr>
                <w:sz w:val="17"/>
              </w:rPr>
              <w:t>Aggr</w:t>
            </w:r>
            <w:proofErr w:type="spellEnd"/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0"/>
              <w:rPr>
                <w:sz w:val="17"/>
              </w:rPr>
            </w:pPr>
            <w:r>
              <w:rPr>
                <w:sz w:val="17"/>
              </w:rPr>
              <w:t>Voce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Sottovoce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4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80"/>
              <w:rPr>
                <w:sz w:val="17"/>
              </w:rPr>
            </w:pPr>
            <w:r>
              <w:rPr>
                <w:sz w:val="17"/>
              </w:rPr>
              <w:t>Oggetto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58"/>
              <w:jc w:val="right"/>
              <w:rPr>
                <w:sz w:val="17"/>
              </w:rPr>
            </w:pPr>
            <w:r>
              <w:rPr>
                <w:sz w:val="17"/>
              </w:rPr>
              <w:t>Importo</w:t>
            </w:r>
          </w:p>
        </w:tc>
        <w:tc>
          <w:tcPr>
            <w:tcW w:w="40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59F5" w:rsidTr="001959F5">
        <w:trPr>
          <w:trHeight w:val="266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24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28/03/2019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Interessi attivi da Banca d'Italia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29/03/2019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 xml:space="preserve">Altre entrate </w:t>
            </w:r>
            <w:proofErr w:type="spellStart"/>
            <w:r>
              <w:rPr>
                <w:sz w:val="15"/>
              </w:rPr>
              <w:t>n.a.c.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168,86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16/04/2019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Contributi per visite, viaggi e programmi di studio all'estero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7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16/04/2019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finanziamenti vincolati dallo Stato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18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gridSpan w:val="4"/>
            <w:vMerge w:val="restart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980" w:type="dxa"/>
            <w:gridSpan w:val="5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12/06/2019</w:t>
            </w:r>
          </w:p>
        </w:tc>
        <w:tc>
          <w:tcPr>
            <w:tcW w:w="980" w:type="dxa"/>
            <w:gridSpan w:val="5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8</w:t>
            </w:r>
          </w:p>
        </w:tc>
        <w:tc>
          <w:tcPr>
            <w:tcW w:w="820" w:type="dxa"/>
            <w:gridSpan w:val="4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Rimborsi, recuperi e restituzioni di somme non dovute o incassate in</w:t>
            </w:r>
          </w:p>
        </w:tc>
        <w:tc>
          <w:tcPr>
            <w:tcW w:w="1280" w:type="dxa"/>
            <w:gridSpan w:val="3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959F5" w:rsidTr="001959F5">
        <w:trPr>
          <w:trHeight w:val="9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gridSpan w:val="5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gridSpan w:val="5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gridSpan w:val="4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40" w:type="dxa"/>
            <w:gridSpan w:val="4"/>
            <w:vMerge w:val="restart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eccesso da Imprese</w:t>
            </w:r>
          </w:p>
        </w:tc>
        <w:tc>
          <w:tcPr>
            <w:tcW w:w="1280" w:type="dxa"/>
            <w:gridSpan w:val="3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59F5" w:rsidTr="001959F5">
        <w:trPr>
          <w:trHeight w:val="9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4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59F5" w:rsidTr="001959F5">
        <w:trPr>
          <w:trHeight w:val="4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12/06/2019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Contributi per visite, viaggi e programmi di studio all'estero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21.236,00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12/06/2019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 xml:space="preserve">Altre entrate </w:t>
            </w:r>
            <w:proofErr w:type="spellStart"/>
            <w:r>
              <w:rPr>
                <w:sz w:val="15"/>
              </w:rPr>
              <w:t>n.a.c.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26,40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12/06/2019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-2.000,00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19/06/2019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-500,00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19/06/2019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-4.000,00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20/06/2019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617,83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20/06/2019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53,80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29/03/2019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 xml:space="preserve">Altre entrate </w:t>
            </w:r>
            <w:proofErr w:type="spellStart"/>
            <w:r>
              <w:rPr>
                <w:sz w:val="15"/>
              </w:rPr>
              <w:t>n.a.c.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122,45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09/07/2019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 xml:space="preserve">Altre entrate </w:t>
            </w:r>
            <w:proofErr w:type="spellStart"/>
            <w:r>
              <w:rPr>
                <w:sz w:val="15"/>
              </w:rPr>
              <w:t>n.a.c.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2.915,00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1.600,00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 xml:space="preserve">Altre entrate </w:t>
            </w:r>
            <w:proofErr w:type="spellStart"/>
            <w:r>
              <w:rPr>
                <w:sz w:val="15"/>
              </w:rPr>
              <w:t>n.a.c.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2.070,00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finanziamenti vincolati dallo Stato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9.000,00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 xml:space="preserve">Altre entrate </w:t>
            </w:r>
            <w:proofErr w:type="spellStart"/>
            <w:r>
              <w:rPr>
                <w:sz w:val="15"/>
              </w:rPr>
              <w:t>n.a.c.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60,00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1.000,00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23/09/2019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1.430,28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15/10/2019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512,00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15/10/2019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308,00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21/10/2019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3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49.274,22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30/10/2019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56,00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51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30/10/2019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Contributi per copertura assicurativa personale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973,00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30/10/2019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Contributi per visite, viaggi e programmi di studio all'estero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382,00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53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30/10/2019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8.214,00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14/11/2019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Contributi da Istituzioni sociali private non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482,00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959F5">
        <w:trPr>
          <w:trHeight w:val="13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959F5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5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959F5">
        <w:trPr>
          <w:trHeight w:val="27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56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8"/>
                <w:sz w:val="15"/>
              </w:rPr>
            </w:pPr>
            <w:r>
              <w:rPr>
                <w:w w:val="98"/>
                <w:sz w:val="15"/>
              </w:rPr>
              <w:t>14/11/2019</w:t>
            </w:r>
          </w:p>
        </w:tc>
        <w:tc>
          <w:tcPr>
            <w:tcW w:w="980" w:type="dxa"/>
            <w:gridSpan w:val="5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8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1280" w:type="dxa"/>
            <w:gridSpan w:val="3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19.823,00</w:t>
            </w: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D7E0E">
        <w:trPr>
          <w:gridAfter w:val="2"/>
          <w:wAfter w:w="90" w:type="dxa"/>
          <w:trHeight w:val="45"/>
        </w:trPr>
        <w:tc>
          <w:tcPr>
            <w:tcW w:w="620" w:type="dxa"/>
            <w:gridSpan w:val="2"/>
            <w:vMerge w:val="restart"/>
            <w:tcBorders>
              <w:top w:val="single" w:sz="8" w:space="0" w:color="555555"/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30/11/2019</w:t>
            </w:r>
          </w:p>
        </w:tc>
        <w:tc>
          <w:tcPr>
            <w:tcW w:w="2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20" w:type="dxa"/>
            <w:tcBorders>
              <w:top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8" w:space="0" w:color="555555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1.469,50</w:t>
            </w: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vMerge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14/11/2019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1.132,00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14/11/2019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contributi da famiglie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1.335,00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14/11/2019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Altre Istituzioni non vincolati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-100,00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14/11/2019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Altre Istituzioni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25/10/2019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1.500,00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25/10/2019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2.500,00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23/10/2019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23/10/2019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3.481,20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23/10/2019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Dotazione ordinaria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1.178,31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20/12/2019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1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Fondi sociali europei (FSE)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20/12/2019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6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finanziamenti vincolati dallo Stato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330,25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14/11/2019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3.960,00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14/11/2019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3.474,45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23/10/2019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131,79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20/12/2019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1.317,93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20/12/2019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Comune vincolati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424,44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59F5" w:rsidTr="001D7E0E">
        <w:trPr>
          <w:gridAfter w:val="2"/>
          <w:wAfter w:w="90" w:type="dxa"/>
          <w:trHeight w:val="273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20/12/2019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440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jc w:val="center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5</w:t>
            </w: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20"/>
              <w:rPr>
                <w:sz w:val="15"/>
              </w:rPr>
            </w:pPr>
            <w:r>
              <w:rPr>
                <w:sz w:val="15"/>
              </w:rPr>
              <w:t>Altri finanziamenti non vincolati dallo Stato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31.971,76</w:t>
            </w:r>
          </w:p>
        </w:tc>
      </w:tr>
      <w:tr w:rsidR="001959F5" w:rsidTr="001D7E0E">
        <w:trPr>
          <w:gridAfter w:val="2"/>
          <w:wAfter w:w="90" w:type="dxa"/>
          <w:trHeight w:val="132"/>
        </w:trPr>
        <w:tc>
          <w:tcPr>
            <w:tcW w:w="620" w:type="dxa"/>
            <w:gridSpan w:val="2"/>
            <w:tcBorders>
              <w:left w:val="single" w:sz="4" w:space="0" w:color="auto"/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59F5" w:rsidTr="001D7E0E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227.081,93</w:t>
            </w:r>
          </w:p>
        </w:tc>
      </w:tr>
      <w:tr w:rsidR="001959F5" w:rsidTr="001D7E0E">
        <w:trPr>
          <w:gridAfter w:val="2"/>
          <w:wAfter w:w="90" w:type="dxa"/>
          <w:trHeight w:val="280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ind w:left="4260"/>
              <w:rPr>
                <w:sz w:val="15"/>
              </w:rPr>
            </w:pPr>
            <w:r>
              <w:rPr>
                <w:sz w:val="15"/>
              </w:rPr>
              <w:t>Totale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59F5" w:rsidTr="001D7E0E">
        <w:trPr>
          <w:gridAfter w:val="2"/>
          <w:wAfter w:w="90" w:type="dxa"/>
          <w:trHeight w:val="124"/>
        </w:trPr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59F5" w:rsidTr="001959F5">
        <w:trPr>
          <w:gridAfter w:val="2"/>
          <w:wAfter w:w="90" w:type="dxa"/>
          <w:trHeight w:val="25"/>
        </w:trPr>
        <w:tc>
          <w:tcPr>
            <w:tcW w:w="6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1959F5" w:rsidRDefault="001959F5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959F5" w:rsidRDefault="001959F5" w:rsidP="00195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59F5" w:rsidRDefault="001959F5" w:rsidP="001959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0702" w:rsidRPr="00FD0041" w:rsidRDefault="004E0702" w:rsidP="004E0702">
      <w:pPr>
        <w:jc w:val="both"/>
        <w:rPr>
          <w:rFonts w:asciiTheme="minorHAnsi" w:hAnsiTheme="minorHAnsi"/>
          <w:sz w:val="20"/>
          <w:szCs w:val="20"/>
        </w:rPr>
      </w:pPr>
      <w:r w:rsidRPr="00FD0041">
        <w:rPr>
          <w:rFonts w:asciiTheme="minorHAnsi" w:hAnsiTheme="minorHAnsi"/>
          <w:sz w:val="20"/>
          <w:szCs w:val="20"/>
        </w:rPr>
        <w:t xml:space="preserve">Le entrate </w:t>
      </w:r>
      <w:r w:rsidR="00F71A28" w:rsidRPr="00FD0041">
        <w:rPr>
          <w:rFonts w:asciiTheme="minorHAnsi" w:hAnsiTheme="minorHAnsi"/>
          <w:sz w:val="20"/>
          <w:szCs w:val="20"/>
        </w:rPr>
        <w:t>accertate durante l’</w:t>
      </w:r>
      <w:proofErr w:type="spellStart"/>
      <w:r w:rsidR="00F71A28" w:rsidRPr="00FD0041">
        <w:rPr>
          <w:rFonts w:asciiTheme="minorHAnsi" w:hAnsiTheme="minorHAnsi"/>
          <w:sz w:val="20"/>
          <w:szCs w:val="20"/>
        </w:rPr>
        <w:t>E.F.</w:t>
      </w:r>
      <w:proofErr w:type="spellEnd"/>
      <w:r w:rsidR="00F71A28" w:rsidRPr="00FD0041">
        <w:rPr>
          <w:rFonts w:asciiTheme="minorHAnsi" w:hAnsiTheme="minorHAnsi"/>
          <w:sz w:val="20"/>
          <w:szCs w:val="20"/>
        </w:rPr>
        <w:t xml:space="preserve"> 2019 </w:t>
      </w:r>
      <w:r w:rsidRPr="00FD0041">
        <w:rPr>
          <w:rFonts w:asciiTheme="minorHAnsi" w:hAnsiTheme="minorHAnsi"/>
          <w:sz w:val="20"/>
          <w:szCs w:val="20"/>
        </w:rPr>
        <w:t xml:space="preserve"> ammontano a  €  </w:t>
      </w:r>
      <w:r w:rsidR="00F71A28" w:rsidRPr="00FD0041">
        <w:rPr>
          <w:rFonts w:asciiTheme="minorHAnsi" w:hAnsiTheme="minorHAnsi"/>
          <w:b/>
          <w:sz w:val="20"/>
          <w:szCs w:val="20"/>
        </w:rPr>
        <w:t>377.524,31</w:t>
      </w:r>
      <w:r w:rsidRPr="00FD0041">
        <w:rPr>
          <w:rFonts w:asciiTheme="minorHAnsi" w:hAnsiTheme="minorHAnsi"/>
          <w:sz w:val="20"/>
          <w:szCs w:val="20"/>
        </w:rPr>
        <w:t xml:space="preserve">   di cui  </w:t>
      </w:r>
      <w:r w:rsidR="00F71A28" w:rsidRPr="00FD0041">
        <w:rPr>
          <w:rFonts w:asciiTheme="minorHAnsi" w:hAnsiTheme="minorHAnsi"/>
          <w:sz w:val="20"/>
          <w:szCs w:val="20"/>
        </w:rPr>
        <w:t xml:space="preserve">€ </w:t>
      </w:r>
      <w:r w:rsidR="00F71A28" w:rsidRPr="00FD0041">
        <w:rPr>
          <w:rFonts w:asciiTheme="minorHAnsi" w:hAnsiTheme="minorHAnsi"/>
          <w:b/>
          <w:sz w:val="20"/>
          <w:szCs w:val="20"/>
        </w:rPr>
        <w:t>356.023,42</w:t>
      </w:r>
      <w:r w:rsidR="00F71A28" w:rsidRPr="00FD0041">
        <w:rPr>
          <w:rFonts w:asciiTheme="minorHAnsi" w:hAnsiTheme="minorHAnsi"/>
          <w:sz w:val="20"/>
          <w:szCs w:val="20"/>
        </w:rPr>
        <w:t xml:space="preserve"> </w:t>
      </w:r>
      <w:r w:rsidRPr="00FD0041">
        <w:rPr>
          <w:rFonts w:asciiTheme="minorHAnsi" w:hAnsiTheme="minorHAnsi"/>
          <w:sz w:val="20"/>
          <w:szCs w:val="20"/>
        </w:rPr>
        <w:t xml:space="preserve"> riscosse</w:t>
      </w:r>
      <w:r w:rsidR="00F71A28" w:rsidRPr="00FD0041">
        <w:rPr>
          <w:rFonts w:asciiTheme="minorHAnsi" w:hAnsiTheme="minorHAnsi"/>
          <w:sz w:val="20"/>
          <w:szCs w:val="20"/>
        </w:rPr>
        <w:t xml:space="preserve">, </w:t>
      </w:r>
      <w:r w:rsidRPr="00FD0041">
        <w:rPr>
          <w:rFonts w:asciiTheme="minorHAnsi" w:hAnsiTheme="minorHAnsi"/>
          <w:sz w:val="20"/>
          <w:szCs w:val="20"/>
        </w:rPr>
        <w:t xml:space="preserve"> </w:t>
      </w:r>
      <w:r w:rsidRPr="00FD0041">
        <w:rPr>
          <w:rFonts w:asciiTheme="minorHAnsi" w:hAnsiTheme="minorHAnsi"/>
          <w:b/>
          <w:sz w:val="20"/>
          <w:szCs w:val="20"/>
        </w:rPr>
        <w:t>€</w:t>
      </w:r>
      <w:r w:rsidRPr="00FD0041">
        <w:rPr>
          <w:rFonts w:asciiTheme="minorHAnsi" w:hAnsiTheme="minorHAnsi"/>
          <w:sz w:val="20"/>
          <w:szCs w:val="20"/>
        </w:rPr>
        <w:t xml:space="preserve"> </w:t>
      </w:r>
      <w:r w:rsidR="00F71A28" w:rsidRPr="00FD0041">
        <w:rPr>
          <w:rFonts w:asciiTheme="minorHAnsi" w:hAnsiTheme="minorHAnsi"/>
          <w:b/>
          <w:sz w:val="20"/>
          <w:szCs w:val="20"/>
        </w:rPr>
        <w:t>21.500,89</w:t>
      </w:r>
      <w:r w:rsidRPr="00FD0041">
        <w:rPr>
          <w:rFonts w:asciiTheme="minorHAnsi" w:hAnsiTheme="minorHAnsi"/>
          <w:sz w:val="20"/>
          <w:szCs w:val="20"/>
        </w:rPr>
        <w:t xml:space="preserve">     non riscosse al 31/12/201</w:t>
      </w:r>
      <w:r w:rsidR="00F71A28" w:rsidRPr="00FD0041">
        <w:rPr>
          <w:rFonts w:asciiTheme="minorHAnsi" w:hAnsiTheme="minorHAnsi"/>
          <w:sz w:val="20"/>
          <w:szCs w:val="20"/>
        </w:rPr>
        <w:t>9</w:t>
      </w:r>
      <w:r w:rsidRPr="00FD0041">
        <w:rPr>
          <w:rFonts w:asciiTheme="minorHAnsi" w:hAnsiTheme="minorHAnsi"/>
          <w:sz w:val="20"/>
          <w:szCs w:val="20"/>
        </w:rPr>
        <w:t xml:space="preserve"> </w:t>
      </w:r>
      <w:r w:rsidR="00F71A28" w:rsidRPr="00FD0041">
        <w:rPr>
          <w:rFonts w:asciiTheme="minorHAnsi" w:hAnsiTheme="minorHAnsi"/>
          <w:sz w:val="20"/>
          <w:szCs w:val="20"/>
        </w:rPr>
        <w:t xml:space="preserve"> </w:t>
      </w:r>
      <w:r w:rsidRPr="00FD0041">
        <w:rPr>
          <w:rFonts w:asciiTheme="minorHAnsi" w:hAnsiTheme="minorHAnsi"/>
          <w:sz w:val="20"/>
          <w:szCs w:val="20"/>
        </w:rPr>
        <w:t>che</w:t>
      </w:r>
      <w:r w:rsidR="00F71A28" w:rsidRPr="00FD0041">
        <w:rPr>
          <w:rFonts w:asciiTheme="minorHAnsi" w:hAnsiTheme="minorHAnsi"/>
          <w:sz w:val="20"/>
          <w:szCs w:val="20"/>
        </w:rPr>
        <w:t xml:space="preserve">  assieme ai residui degli anni precedenti pari ad € 11.097,92, compongono IL TOTALE dei </w:t>
      </w:r>
      <w:r w:rsidRPr="00FD0041">
        <w:rPr>
          <w:rFonts w:asciiTheme="minorHAnsi" w:hAnsiTheme="minorHAnsi"/>
          <w:sz w:val="20"/>
          <w:szCs w:val="20"/>
        </w:rPr>
        <w:t xml:space="preserve">  residui attivi dell’esercizio finanziario </w:t>
      </w:r>
      <w:r w:rsidR="001D7E0E">
        <w:rPr>
          <w:rFonts w:asciiTheme="minorHAnsi" w:hAnsiTheme="minorHAnsi"/>
          <w:sz w:val="20"/>
          <w:szCs w:val="20"/>
        </w:rPr>
        <w:t>2019</w:t>
      </w:r>
      <w:r w:rsidRPr="00FD0041">
        <w:rPr>
          <w:rFonts w:asciiTheme="minorHAnsi" w:hAnsiTheme="minorHAnsi"/>
          <w:sz w:val="20"/>
          <w:szCs w:val="20"/>
        </w:rPr>
        <w:t xml:space="preserve"> </w:t>
      </w:r>
    </w:p>
    <w:p w:rsidR="004E0702" w:rsidRPr="00FD0041" w:rsidRDefault="004E0702" w:rsidP="004E0702">
      <w:pPr>
        <w:jc w:val="both"/>
        <w:rPr>
          <w:rFonts w:asciiTheme="minorHAnsi" w:hAnsiTheme="minorHAnsi"/>
          <w:sz w:val="20"/>
          <w:szCs w:val="20"/>
        </w:rPr>
      </w:pPr>
    </w:p>
    <w:p w:rsidR="004E0702" w:rsidRPr="00FD0041" w:rsidRDefault="004E0702" w:rsidP="004E0702">
      <w:pPr>
        <w:jc w:val="both"/>
        <w:rPr>
          <w:rFonts w:asciiTheme="minorHAnsi" w:hAnsiTheme="minorHAnsi"/>
          <w:sz w:val="20"/>
          <w:szCs w:val="20"/>
        </w:rPr>
      </w:pPr>
      <w:r w:rsidRPr="00FD0041">
        <w:rPr>
          <w:rFonts w:asciiTheme="minorHAnsi" w:hAnsiTheme="minorHAnsi"/>
          <w:sz w:val="20"/>
          <w:szCs w:val="20"/>
        </w:rPr>
        <w:lastRenderedPageBreak/>
        <w:t xml:space="preserve">Le uscite impegnate ammontano a € </w:t>
      </w:r>
      <w:r w:rsidR="00F71A28" w:rsidRPr="00FD0041">
        <w:rPr>
          <w:rFonts w:asciiTheme="minorHAnsi" w:hAnsiTheme="minorHAnsi"/>
          <w:b/>
          <w:sz w:val="20"/>
          <w:szCs w:val="20"/>
        </w:rPr>
        <w:t>376.005,23</w:t>
      </w:r>
      <w:r w:rsidRPr="00FD0041">
        <w:rPr>
          <w:rFonts w:asciiTheme="minorHAnsi" w:hAnsiTheme="minorHAnsi"/>
          <w:sz w:val="20"/>
          <w:szCs w:val="20"/>
        </w:rPr>
        <w:t xml:space="preserve"> di cui € </w:t>
      </w:r>
      <w:r w:rsidR="00F71A28" w:rsidRPr="00FD0041">
        <w:rPr>
          <w:rFonts w:asciiTheme="minorHAnsi" w:hAnsiTheme="minorHAnsi"/>
          <w:b/>
          <w:sz w:val="20"/>
          <w:szCs w:val="20"/>
        </w:rPr>
        <w:t xml:space="preserve">340.314,76 </w:t>
      </w:r>
      <w:r w:rsidRPr="00FD0041">
        <w:rPr>
          <w:rFonts w:asciiTheme="minorHAnsi" w:hAnsiTheme="minorHAnsi"/>
          <w:b/>
          <w:sz w:val="20"/>
          <w:szCs w:val="20"/>
        </w:rPr>
        <w:t xml:space="preserve"> </w:t>
      </w:r>
      <w:r w:rsidRPr="00FD0041">
        <w:rPr>
          <w:rFonts w:asciiTheme="minorHAnsi" w:hAnsiTheme="minorHAnsi"/>
          <w:sz w:val="20"/>
          <w:szCs w:val="20"/>
        </w:rPr>
        <w:t>pagate e</w:t>
      </w:r>
      <w:r w:rsidR="00F71A28" w:rsidRPr="00FD0041">
        <w:rPr>
          <w:rFonts w:asciiTheme="minorHAnsi" w:hAnsiTheme="minorHAnsi"/>
          <w:sz w:val="20"/>
          <w:szCs w:val="20"/>
        </w:rPr>
        <w:t>d</w:t>
      </w:r>
      <w:r w:rsidRPr="00FD0041">
        <w:rPr>
          <w:rFonts w:asciiTheme="minorHAnsi" w:hAnsiTheme="minorHAnsi"/>
          <w:sz w:val="20"/>
          <w:szCs w:val="20"/>
        </w:rPr>
        <w:t xml:space="preserve"> </w:t>
      </w:r>
      <w:r w:rsidRPr="00FD0041">
        <w:rPr>
          <w:rFonts w:asciiTheme="minorHAnsi" w:hAnsiTheme="minorHAnsi"/>
          <w:b/>
          <w:sz w:val="20"/>
          <w:szCs w:val="20"/>
        </w:rPr>
        <w:t>€</w:t>
      </w:r>
      <w:r w:rsidRPr="00FD0041">
        <w:rPr>
          <w:rFonts w:asciiTheme="minorHAnsi" w:hAnsiTheme="minorHAnsi"/>
          <w:sz w:val="20"/>
          <w:szCs w:val="20"/>
        </w:rPr>
        <w:t xml:space="preserve"> </w:t>
      </w:r>
      <w:r w:rsidR="00F71A28" w:rsidRPr="00FD0041">
        <w:rPr>
          <w:rFonts w:asciiTheme="minorHAnsi" w:hAnsiTheme="minorHAnsi"/>
          <w:b/>
          <w:sz w:val="20"/>
          <w:szCs w:val="20"/>
        </w:rPr>
        <w:t xml:space="preserve">35.690,47 </w:t>
      </w:r>
      <w:r w:rsidRPr="00FD0041">
        <w:rPr>
          <w:rFonts w:asciiTheme="minorHAnsi" w:hAnsiTheme="minorHAnsi"/>
          <w:b/>
          <w:sz w:val="20"/>
          <w:szCs w:val="20"/>
        </w:rPr>
        <w:t xml:space="preserve"> </w:t>
      </w:r>
      <w:r w:rsidRPr="00FD0041">
        <w:rPr>
          <w:rFonts w:asciiTheme="minorHAnsi" w:hAnsiTheme="minorHAnsi"/>
          <w:sz w:val="20"/>
          <w:szCs w:val="20"/>
        </w:rPr>
        <w:t xml:space="preserve">non pagate al  31/12/2018   che </w:t>
      </w:r>
      <w:r w:rsidR="00F71A28" w:rsidRPr="00FD0041">
        <w:rPr>
          <w:rFonts w:asciiTheme="minorHAnsi" w:hAnsiTheme="minorHAnsi"/>
          <w:sz w:val="20"/>
          <w:szCs w:val="20"/>
        </w:rPr>
        <w:t xml:space="preserve"> assieme ai residui passivi degli anni precedenti,pari ad € 15.303,30 compongono il TOTALE de</w:t>
      </w:r>
      <w:r w:rsidRPr="00FD0041">
        <w:rPr>
          <w:rFonts w:asciiTheme="minorHAnsi" w:hAnsiTheme="minorHAnsi"/>
          <w:sz w:val="20"/>
          <w:szCs w:val="20"/>
        </w:rPr>
        <w:t xml:space="preserve">i  residui passivi dell’esercizio finanziario </w:t>
      </w:r>
      <w:r w:rsidR="00F71A28" w:rsidRPr="00FD0041">
        <w:rPr>
          <w:rFonts w:asciiTheme="minorHAnsi" w:hAnsiTheme="minorHAnsi"/>
          <w:sz w:val="20"/>
          <w:szCs w:val="20"/>
        </w:rPr>
        <w:t>2019</w:t>
      </w:r>
    </w:p>
    <w:p w:rsidR="004E0702" w:rsidRPr="00FD0041" w:rsidRDefault="004E0702" w:rsidP="004E0702">
      <w:pPr>
        <w:jc w:val="both"/>
        <w:rPr>
          <w:rFonts w:asciiTheme="minorHAnsi" w:hAnsiTheme="minorHAnsi"/>
          <w:sz w:val="20"/>
          <w:szCs w:val="20"/>
        </w:rPr>
      </w:pPr>
      <w:r w:rsidRPr="00FD0041">
        <w:rPr>
          <w:rFonts w:asciiTheme="minorHAnsi" w:hAnsiTheme="minorHAnsi"/>
          <w:sz w:val="20"/>
          <w:szCs w:val="20"/>
        </w:rPr>
        <w:t xml:space="preserve">L’anticipazione al DSGA per il fondo minute spese </w:t>
      </w:r>
      <w:r w:rsidR="00F71A28" w:rsidRPr="00FD0041">
        <w:rPr>
          <w:rFonts w:asciiTheme="minorHAnsi" w:hAnsiTheme="minorHAnsi"/>
          <w:sz w:val="20"/>
          <w:szCs w:val="20"/>
        </w:rPr>
        <w:t>non è stato prelevato e non vi è alcun movimento collegato ad esso</w:t>
      </w:r>
    </w:p>
    <w:p w:rsidR="00F71A28" w:rsidRPr="000C26E0" w:rsidRDefault="00F71A28" w:rsidP="004E0702">
      <w:pPr>
        <w:jc w:val="both"/>
        <w:rPr>
          <w:b/>
        </w:rPr>
      </w:pPr>
    </w:p>
    <w:p w:rsidR="004E0702" w:rsidRPr="00FD0041" w:rsidRDefault="004E0702" w:rsidP="004E0702">
      <w:pPr>
        <w:jc w:val="both"/>
        <w:rPr>
          <w:rFonts w:asciiTheme="minorHAnsi" w:hAnsiTheme="minorHAnsi"/>
          <w:b/>
          <w:sz w:val="20"/>
          <w:szCs w:val="20"/>
        </w:rPr>
      </w:pPr>
      <w:r w:rsidRPr="00FD0041">
        <w:rPr>
          <w:rFonts w:asciiTheme="minorHAnsi" w:hAnsiTheme="minorHAnsi"/>
          <w:b/>
          <w:sz w:val="20"/>
          <w:szCs w:val="20"/>
        </w:rPr>
        <w:t xml:space="preserve">CONTO CONSUNTIVO MODELLO H </w:t>
      </w:r>
    </w:p>
    <w:p w:rsidR="004E0702" w:rsidRDefault="004E0702" w:rsidP="004E0702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FD0041">
        <w:rPr>
          <w:rFonts w:asciiTheme="minorHAnsi" w:hAnsiTheme="minorHAnsi"/>
          <w:color w:val="000000"/>
          <w:sz w:val="20"/>
          <w:szCs w:val="20"/>
        </w:rPr>
        <w:t xml:space="preserve">Il conto consuntivo </w:t>
      </w:r>
      <w:r w:rsidRPr="00FD0041">
        <w:rPr>
          <w:rFonts w:asciiTheme="minorHAnsi" w:hAnsiTheme="minorHAnsi"/>
          <w:sz w:val="20"/>
          <w:szCs w:val="20"/>
        </w:rPr>
        <w:t>201</w:t>
      </w:r>
      <w:r w:rsidR="00FD0041">
        <w:rPr>
          <w:rFonts w:asciiTheme="minorHAnsi" w:hAnsiTheme="minorHAnsi"/>
          <w:sz w:val="20"/>
          <w:szCs w:val="20"/>
        </w:rPr>
        <w:t>9</w:t>
      </w:r>
      <w:r w:rsidRPr="00FD0041">
        <w:rPr>
          <w:rFonts w:asciiTheme="minorHAnsi" w:hAnsiTheme="minorHAnsi"/>
          <w:color w:val="000000"/>
          <w:sz w:val="20"/>
          <w:szCs w:val="20"/>
        </w:rPr>
        <w:t xml:space="preserve"> dall’esame dei vari aggregati di entrata e di spesa, relativi accertamenti ed impegni, nonché verifica delle entrate riscosse e dei pagamenti eseguiti</w:t>
      </w:r>
    </w:p>
    <w:tbl>
      <w:tblPr>
        <w:tblW w:w="13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90"/>
        <w:gridCol w:w="10"/>
        <w:gridCol w:w="20"/>
        <w:gridCol w:w="10"/>
        <w:gridCol w:w="570"/>
        <w:gridCol w:w="10"/>
        <w:gridCol w:w="50"/>
        <w:gridCol w:w="10"/>
        <w:gridCol w:w="3290"/>
        <w:gridCol w:w="10"/>
        <w:gridCol w:w="20"/>
        <w:gridCol w:w="10"/>
        <w:gridCol w:w="50"/>
        <w:gridCol w:w="10"/>
        <w:gridCol w:w="1110"/>
        <w:gridCol w:w="10"/>
        <w:gridCol w:w="30"/>
        <w:gridCol w:w="10"/>
        <w:gridCol w:w="1170"/>
        <w:gridCol w:w="10"/>
        <w:gridCol w:w="30"/>
        <w:gridCol w:w="10"/>
        <w:gridCol w:w="1170"/>
        <w:gridCol w:w="10"/>
        <w:gridCol w:w="10"/>
        <w:gridCol w:w="10"/>
        <w:gridCol w:w="10"/>
        <w:gridCol w:w="10"/>
        <w:gridCol w:w="1170"/>
        <w:gridCol w:w="10"/>
        <w:gridCol w:w="10"/>
        <w:gridCol w:w="10"/>
        <w:gridCol w:w="10"/>
        <w:gridCol w:w="10"/>
        <w:gridCol w:w="1170"/>
        <w:gridCol w:w="10"/>
        <w:gridCol w:w="40"/>
        <w:gridCol w:w="1150"/>
        <w:gridCol w:w="1200"/>
      </w:tblGrid>
      <w:tr w:rsidR="00FD0041" w:rsidTr="00650428">
        <w:trPr>
          <w:gridBefore w:val="1"/>
          <w:gridAfter w:val="2"/>
          <w:wBefore w:w="10" w:type="dxa"/>
          <w:wAfter w:w="2350" w:type="dxa"/>
          <w:trHeight w:val="170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D0041" w:rsidTr="00650428">
        <w:trPr>
          <w:gridAfter w:val="4"/>
          <w:wAfter w:w="2400" w:type="dxa"/>
          <w:trHeight w:val="170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D0041" w:rsidTr="00650428">
        <w:trPr>
          <w:gridAfter w:val="4"/>
          <w:wAfter w:w="2400" w:type="dxa"/>
          <w:trHeight w:val="99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rimaste da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0041" w:rsidTr="00650428">
        <w:trPr>
          <w:gridAfter w:val="4"/>
          <w:wAfter w:w="2400" w:type="dxa"/>
          <w:trHeight w:val="99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proofErr w:type="spellStart"/>
            <w:r>
              <w:rPr>
                <w:b/>
                <w:w w:val="96"/>
                <w:sz w:val="17"/>
              </w:rPr>
              <w:t>one</w:t>
            </w:r>
            <w:proofErr w:type="spellEnd"/>
            <w:r>
              <w:rPr>
                <w:b/>
                <w:w w:val="96"/>
                <w:sz w:val="17"/>
              </w:rPr>
              <w:t xml:space="preserve"> definitiva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accertate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riscosse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o -</w:t>
            </w:r>
          </w:p>
        </w:tc>
      </w:tr>
      <w:tr w:rsidR="00FD0041" w:rsidTr="00650428">
        <w:trPr>
          <w:gridAfter w:val="4"/>
          <w:wAfter w:w="2400" w:type="dxa"/>
          <w:trHeight w:val="99"/>
        </w:trPr>
        <w:tc>
          <w:tcPr>
            <w:tcW w:w="600" w:type="dxa"/>
            <w:gridSpan w:val="2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Livello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b/>
                <w:w w:val="92"/>
                <w:sz w:val="17"/>
              </w:rPr>
            </w:pPr>
            <w:r>
              <w:rPr>
                <w:b/>
                <w:w w:val="92"/>
                <w:sz w:val="17"/>
              </w:rPr>
              <w:t>Livello</w:t>
            </w: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7"/>
                <w:sz w:val="17"/>
              </w:rPr>
            </w:pPr>
            <w:r>
              <w:rPr>
                <w:b/>
                <w:w w:val="97"/>
                <w:sz w:val="17"/>
              </w:rPr>
              <w:t>riscuotere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0041" w:rsidTr="00650428">
        <w:trPr>
          <w:gridAfter w:val="4"/>
          <w:wAfter w:w="2400" w:type="dxa"/>
          <w:trHeight w:val="103"/>
        </w:trPr>
        <w:tc>
          <w:tcPr>
            <w:tcW w:w="600" w:type="dxa"/>
            <w:gridSpan w:val="2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1240"/>
              <w:rPr>
                <w:b/>
                <w:sz w:val="17"/>
              </w:rPr>
            </w:pPr>
            <w:r>
              <w:rPr>
                <w:b/>
                <w:sz w:val="17"/>
              </w:rPr>
              <w:t>ENTRATE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right="9"/>
              <w:jc w:val="center"/>
              <w:rPr>
                <w:b/>
                <w:i/>
                <w:w w:val="96"/>
                <w:sz w:val="17"/>
              </w:rPr>
            </w:pPr>
            <w:r>
              <w:rPr>
                <w:b/>
                <w:i/>
                <w:w w:val="96"/>
                <w:sz w:val="17"/>
              </w:rPr>
              <w:t>(Importi in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i/>
                <w:w w:val="96"/>
                <w:sz w:val="17"/>
              </w:rPr>
            </w:pPr>
            <w:r>
              <w:rPr>
                <w:b/>
                <w:i/>
                <w:w w:val="96"/>
                <w:sz w:val="17"/>
              </w:rPr>
              <w:t>(Importi in</w:t>
            </w:r>
          </w:p>
        </w:tc>
      </w:tr>
      <w:tr w:rsidR="00FD0041" w:rsidTr="00650428">
        <w:trPr>
          <w:gridAfter w:val="4"/>
          <w:wAfter w:w="2400" w:type="dxa"/>
          <w:trHeight w:val="99"/>
        </w:trPr>
        <w:tc>
          <w:tcPr>
            <w:tcW w:w="600" w:type="dxa"/>
            <w:gridSpan w:val="2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right="2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0041" w:rsidTr="00650428">
        <w:trPr>
          <w:gridAfter w:val="4"/>
          <w:wAfter w:w="2400" w:type="dxa"/>
          <w:trHeight w:val="99"/>
        </w:trPr>
        <w:tc>
          <w:tcPr>
            <w:tcW w:w="600" w:type="dxa"/>
            <w:gridSpan w:val="2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</w:tr>
      <w:tr w:rsidR="00FD0041" w:rsidTr="00650428">
        <w:trPr>
          <w:gridAfter w:val="4"/>
          <w:wAfter w:w="2400" w:type="dxa"/>
          <w:trHeight w:val="95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D0041" w:rsidTr="00650428">
        <w:trPr>
          <w:gridAfter w:val="4"/>
          <w:wAfter w:w="2400" w:type="dxa"/>
          <w:trHeight w:val="107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D0041" w:rsidTr="00650428">
        <w:trPr>
          <w:gridAfter w:val="4"/>
          <w:wAfter w:w="2400" w:type="dxa"/>
          <w:trHeight w:val="30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b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7"/>
                <w:sz w:val="17"/>
              </w:rPr>
            </w:pPr>
            <w:r>
              <w:rPr>
                <w:b/>
                <w:w w:val="97"/>
                <w:sz w:val="17"/>
              </w:rPr>
              <w:t>d = b-c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e = a-b</w:t>
            </w: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Avanzo di amministrazione presunto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138.448,59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138.448,59</w:t>
            </w:r>
          </w:p>
        </w:tc>
      </w:tr>
      <w:tr w:rsidR="00FD0041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0041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Non vincolato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51.843,84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51.843,84</w:t>
            </w:r>
          </w:p>
        </w:tc>
      </w:tr>
      <w:tr w:rsidR="00FD0041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0041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Vincolato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86.604,75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86.604,75</w:t>
            </w:r>
          </w:p>
        </w:tc>
      </w:tr>
      <w:tr w:rsidR="00FD0041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0041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Finanziamenti dall' Unione Europea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FD0041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D0041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Fondi sociali europei (FSE)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D0041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D0041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Fondi europei di sviluppo regionale (FESR)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D0041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D0041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D0041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finanziamenti dall'Unione Europea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D0041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FD0041" w:rsidRDefault="00FD0041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Finanziamenti dallo Stato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265.887,34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265.887,34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260.887,34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Dotazione ordinaria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164.585,33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164.585,33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164.585,33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Dotazione perequativa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w w:val="97"/>
                <w:sz w:val="14"/>
              </w:rPr>
            </w:pPr>
            <w:r>
              <w:rPr>
                <w:w w:val="97"/>
                <w:sz w:val="14"/>
              </w:rPr>
              <w:t>Finanziamenti per l'ampliamento dell'offerta formativa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81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(ex . L. 440/97)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50428" w:rsidTr="00650428">
        <w:trPr>
          <w:gridAfter w:val="4"/>
          <w:wAfter w:w="2400" w:type="dxa"/>
          <w:trHeight w:val="81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Fondo per lo sviluppo e la coesione (FSC)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finanziamenti non vincolati dallo Stato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31.971,76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31.971,76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31.971,76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finanziamenti vincolati dallo Stato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69.330,25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69.330,25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64.330,25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Finanziamenti dalla Regione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Dotazione ordinaria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Dotazione perequativa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finanziamenti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finanziamenti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Finanziamenti da Enti locali o da altre Istituzioni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41.408,33</w:t>
            </w:r>
          </w:p>
        </w:tc>
        <w:tc>
          <w:tcPr>
            <w:tcW w:w="1220" w:type="dxa"/>
            <w:gridSpan w:val="4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41.408,33</w:t>
            </w:r>
          </w:p>
        </w:tc>
        <w:tc>
          <w:tcPr>
            <w:tcW w:w="1220" w:type="dxa"/>
            <w:gridSpan w:val="4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24.907,44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16.500,89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81"/>
        </w:trPr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pubbliche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50428" w:rsidTr="00650428">
        <w:trPr>
          <w:gridAfter w:val="4"/>
          <w:wAfter w:w="2400" w:type="dxa"/>
          <w:trHeight w:val="81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Provincia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Provincia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Comune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Comune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39.612,72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39.612,72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23.111,83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16.500,89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Altre Istituzioni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Altre Istituzioni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1.795,61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1.795,61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1.795,61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Contributi da privati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64.815,47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64.815,47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64.815,47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0" w:type="dxa"/>
            <w:gridSpan w:val="4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volontari da famiglie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per iscrizione alunni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per mensa scolastica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per visite, viaggi e programmi di studio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24.618,00</w:t>
            </w:r>
          </w:p>
        </w:tc>
        <w:tc>
          <w:tcPr>
            <w:tcW w:w="1220" w:type="dxa"/>
            <w:gridSpan w:val="4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24.618,00</w:t>
            </w:r>
          </w:p>
        </w:tc>
        <w:tc>
          <w:tcPr>
            <w:tcW w:w="1220" w:type="dxa"/>
            <w:gridSpan w:val="4"/>
            <w:vMerge w:val="restart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24.618,00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81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all'estero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50428" w:rsidTr="00650428">
        <w:trPr>
          <w:gridAfter w:val="4"/>
          <w:wAfter w:w="2400" w:type="dxa"/>
          <w:trHeight w:val="81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per copertura assicurativa degli alunni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per copertura assicurativa personale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973,00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973,00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973,00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contributi da famiglie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da imprese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da Istituzioni sociali private non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482,00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482,00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482,00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4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gridAfter w:val="4"/>
          <w:wAfter w:w="2400" w:type="dxa"/>
          <w:trHeight w:val="7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10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Altri contributi da famiglie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38.742,47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38.742,47</w:t>
            </w:r>
          </w:p>
        </w:tc>
        <w:tc>
          <w:tcPr>
            <w:tcW w:w="1220" w:type="dxa"/>
            <w:gridSpan w:val="4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38.742,47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gridAfter w:val="4"/>
          <w:wAfter w:w="2400" w:type="dxa"/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Contributi da imprese vincolati</w:t>
            </w: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gridAfter w:val="4"/>
          <w:wAfter w:w="2400" w:type="dxa"/>
          <w:trHeight w:val="63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gridAfter w:val="4"/>
          <w:wAfter w:w="2400" w:type="dxa"/>
          <w:trHeight w:val="5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12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90" w:type="dxa"/>
            <w:gridSpan w:val="6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61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</w:p>
        </w:tc>
        <w:tc>
          <w:tcPr>
            <w:tcW w:w="9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  <w:tc>
          <w:tcPr>
            <w:tcW w:w="40" w:type="dxa"/>
            <w:gridSpan w:val="2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0,40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gridSpan w:val="2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gridSpan w:val="3"/>
            <w:vAlign w:val="bottom"/>
          </w:tcPr>
          <w:p w:rsidR="00650428" w:rsidRDefault="00650428">
            <w:pPr>
              <w:spacing w:after="200"/>
              <w:contextualSpacing w:val="0"/>
              <w:rPr>
                <w:sz w:val="14"/>
              </w:rPr>
            </w:pPr>
          </w:p>
        </w:tc>
        <w:tc>
          <w:tcPr>
            <w:tcW w:w="1200" w:type="dxa"/>
            <w:vAlign w:val="bottom"/>
          </w:tcPr>
          <w:p w:rsidR="00650428" w:rsidRDefault="00650428">
            <w:pPr>
              <w:spacing w:after="200"/>
              <w:contextualSpacing w:val="0"/>
              <w:rPr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650428" w:rsidRDefault="00650428" w:rsidP="00650428">
      <w:pPr>
        <w:spacing w:line="0" w:lineRule="atLeast"/>
        <w:rPr>
          <w:sz w:val="14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</w:t>
      </w:r>
      <w:r>
        <w:rPr>
          <w:sz w:val="14"/>
        </w:rPr>
        <w:t>Rimborsi, recuperi e restituzioni di somme non</w:t>
      </w:r>
    </w:p>
    <w:p w:rsidR="00650428" w:rsidRDefault="00650428" w:rsidP="00650428">
      <w:pPr>
        <w:spacing w:line="187" w:lineRule="auto"/>
        <w:ind w:left="920"/>
        <w:rPr>
          <w:b/>
          <w:sz w:val="9"/>
        </w:rPr>
      </w:pPr>
      <w:r>
        <w:rPr>
          <w:b/>
          <w:sz w:val="9"/>
        </w:rPr>
        <w:t>5</w:t>
      </w:r>
    </w:p>
    <w:p w:rsidR="00650428" w:rsidRDefault="00650428" w:rsidP="00650428">
      <w:pPr>
        <w:spacing w:line="189" w:lineRule="auto"/>
        <w:ind w:left="1340"/>
        <w:rPr>
          <w:sz w:val="14"/>
        </w:rPr>
      </w:pPr>
      <w:r>
        <w:rPr>
          <w:sz w:val="14"/>
        </w:rPr>
        <w:t>dovute o incassate in eccesso da Imprese</w:t>
      </w:r>
    </w:p>
    <w:p w:rsidR="00650428" w:rsidRDefault="000E1C9A" w:rsidP="00650428">
      <w:pPr>
        <w:spacing w:line="20" w:lineRule="exact"/>
        <w:rPr>
          <w:rFonts w:ascii="Times New Roman" w:eastAsia="Times New Roman" w:hAnsi="Times New Roman"/>
        </w:rPr>
      </w:pPr>
      <w:r w:rsidRPr="000E1C9A">
        <w:rPr>
          <w:sz w:val="14"/>
        </w:rPr>
        <w:pict>
          <v:line id="_x0000_s7778" style="position:absolute;z-index:-251656192" from="31.15pt,6.65pt" to="31.15pt,26.25pt" o:userdrawn="t" strokecolor="#555"/>
        </w:pict>
      </w:r>
      <w:r w:rsidRPr="000E1C9A">
        <w:rPr>
          <w:sz w:val="14"/>
        </w:rPr>
        <w:pict>
          <v:line id="_x0000_s7779" style="position:absolute;z-index:-251655168" from="33.05pt,25.85pt" to="63.1pt,25.85pt" o:userdrawn="t" strokecolor="#555"/>
        </w:pict>
      </w:r>
      <w:r w:rsidRPr="000E1C9A">
        <w:rPr>
          <w:sz w:val="14"/>
        </w:rPr>
        <w:pict>
          <v:line id="_x0000_s7780" style="position:absolute;z-index:-251654144" from="62.75pt,6.65pt" to="62.75pt,26.25pt" o:userdrawn="t" strokecolor="#555"/>
        </w:pict>
      </w:r>
      <w:r w:rsidRPr="000E1C9A">
        <w:rPr>
          <w:sz w:val="14"/>
        </w:rPr>
        <w:pict>
          <v:line id="_x0000_s7781" style="position:absolute;z-index:-251653120" from="64.6pt,25.85pt" to="229.4pt,25.85pt" o:userdrawn="t" strokecolor="#555"/>
        </w:pict>
      </w:r>
      <w:r w:rsidRPr="000E1C9A">
        <w:rPr>
          <w:sz w:val="14"/>
        </w:rPr>
        <w:pict>
          <v:line id="_x0000_s7782" style="position:absolute;z-index:-251652096" from="229pt,6.65pt" to="229pt,26.25pt" o:userdrawn="t" strokecolor="#555"/>
        </w:pict>
      </w:r>
    </w:p>
    <w:p w:rsidR="00FD0041" w:rsidRDefault="00650428" w:rsidP="00650428">
      <w:pPr>
        <w:tabs>
          <w:tab w:val="center" w:pos="4819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650428" w:rsidRDefault="00650428" w:rsidP="004E0702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0"/>
        <w:gridCol w:w="600"/>
        <w:gridCol w:w="40"/>
        <w:gridCol w:w="3300"/>
      </w:tblGrid>
      <w:tr w:rsidR="00650428" w:rsidTr="00650428">
        <w:trPr>
          <w:trHeight w:val="179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right="2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Alienazione di beni materiali</w:t>
            </w:r>
          </w:p>
        </w:tc>
      </w:tr>
      <w:tr w:rsidR="00650428" w:rsidTr="00650428">
        <w:trPr>
          <w:trHeight w:val="36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650428" w:rsidRDefault="000E1C9A" w:rsidP="00650428">
      <w:pPr>
        <w:spacing w:line="20" w:lineRule="exact"/>
        <w:rPr>
          <w:rFonts w:ascii="Times New Roman" w:eastAsia="Times New Roman" w:hAnsi="Times New Roman"/>
        </w:rPr>
      </w:pPr>
      <w:r w:rsidRPr="000E1C9A">
        <w:rPr>
          <w:rFonts w:ascii="Times New Roman" w:eastAsia="Times New Roman" w:hAnsi="Times New Roman"/>
          <w:sz w:val="3"/>
        </w:rPr>
        <w:pict>
          <v:line id="_x0000_s7783" style="position:absolute;z-index:-251650048;mso-position-horizontal-relative:text;mso-position-vertical-relative:text" from="31.15pt,3.7pt" to="31.15pt,15.2pt" o:userdrawn="t" strokecolor="#555"/>
        </w:pict>
      </w:r>
      <w:r w:rsidRPr="000E1C9A">
        <w:rPr>
          <w:rFonts w:ascii="Times New Roman" w:eastAsia="Times New Roman" w:hAnsi="Times New Roman"/>
          <w:sz w:val="3"/>
        </w:rPr>
        <w:pict>
          <v:line id="_x0000_s7784" style="position:absolute;z-index:-251649024;mso-position-horizontal-relative:text;mso-position-vertical-relative:text" from="33.05pt,14.85pt" to="63.1pt,14.85pt" o:userdrawn="t" strokecolor="#555"/>
        </w:pict>
      </w:r>
      <w:r w:rsidRPr="000E1C9A">
        <w:rPr>
          <w:rFonts w:ascii="Times New Roman" w:eastAsia="Times New Roman" w:hAnsi="Times New Roman"/>
          <w:sz w:val="3"/>
        </w:rPr>
        <w:pict>
          <v:line id="_x0000_s7785" style="position:absolute;z-index:-251648000;mso-position-horizontal-relative:text;mso-position-vertical-relative:text" from="62.75pt,3.7pt" to="62.75pt,15.2pt" o:userdrawn="t" strokecolor="#555"/>
        </w:pict>
      </w:r>
      <w:r w:rsidRPr="000E1C9A">
        <w:rPr>
          <w:rFonts w:ascii="Times New Roman" w:eastAsia="Times New Roman" w:hAnsi="Times New Roman"/>
          <w:sz w:val="3"/>
        </w:rPr>
        <w:pict>
          <v:line id="_x0000_s7786" style="position:absolute;z-index:-251646976;mso-position-horizontal-relative:text;mso-position-vertical-relative:text" from="64.6pt,14.85pt" to="229.4pt,14.85pt" o:userdrawn="t" strokecolor="#555"/>
        </w:pict>
      </w:r>
      <w:r w:rsidRPr="000E1C9A">
        <w:rPr>
          <w:rFonts w:ascii="Times New Roman" w:eastAsia="Times New Roman" w:hAnsi="Times New Roman"/>
          <w:sz w:val="3"/>
        </w:rPr>
        <w:pict>
          <v:line id="_x0000_s7787" style="position:absolute;z-index:-251645952;mso-position-horizontal-relative:text;mso-position-vertical-relative:text" from="229pt,3.7pt" to="229pt,15.2pt" o:userdrawn="t" strokecolor="#555"/>
        </w:pict>
      </w:r>
    </w:p>
    <w:p w:rsidR="00650428" w:rsidRDefault="00650428" w:rsidP="00650428">
      <w:pPr>
        <w:spacing w:line="66" w:lineRule="exact"/>
        <w:rPr>
          <w:rFonts w:ascii="Times New Roman" w:eastAsia="Times New Roman" w:hAnsi="Times New Roman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Mezzi di trasporto stradali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Mezzi di trasporto aerei</w:t>
      </w:r>
    </w:p>
    <w:p w:rsidR="00650428" w:rsidRDefault="00650428" w:rsidP="00650428">
      <w:pPr>
        <w:spacing w:line="144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Mezzi di trasporto per vie d'acqua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mobili e arredi per ufficio</w:t>
      </w:r>
    </w:p>
    <w:p w:rsidR="00650428" w:rsidRDefault="00650428" w:rsidP="00650428">
      <w:pPr>
        <w:spacing w:line="149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2"/>
        </w:rPr>
      </w:pPr>
      <w:r>
        <w:rPr>
          <w:sz w:val="12"/>
        </w:rPr>
        <w:t>Alienazione di mobili e arredi per alloggi e pertinenze</w:t>
      </w:r>
    </w:p>
    <w:p w:rsidR="00650428" w:rsidRDefault="00650428" w:rsidP="00650428">
      <w:pPr>
        <w:spacing w:line="160" w:lineRule="exact"/>
        <w:rPr>
          <w:b/>
          <w:sz w:val="12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mobili e arredi per laboratori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 xml:space="preserve">Alienazione di mobili e arredi </w:t>
      </w:r>
      <w:proofErr w:type="spellStart"/>
      <w:r>
        <w:rPr>
          <w:sz w:val="14"/>
        </w:rPr>
        <w:t>n.a.c.</w:t>
      </w:r>
      <w:proofErr w:type="spellEnd"/>
    </w:p>
    <w:p w:rsidR="00650428" w:rsidRDefault="00650428" w:rsidP="00650428">
      <w:pPr>
        <w:spacing w:line="144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Macchinari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7"/>
        </w:numPr>
        <w:tabs>
          <w:tab w:val="left" w:pos="1340"/>
        </w:tabs>
        <w:spacing w:line="0" w:lineRule="atLeast"/>
        <w:ind w:left="1340" w:hanging="423"/>
        <w:contextualSpacing w:val="0"/>
        <w:rPr>
          <w:b/>
          <w:sz w:val="14"/>
        </w:rPr>
      </w:pPr>
      <w:r>
        <w:rPr>
          <w:sz w:val="14"/>
        </w:rPr>
        <w:t>Alienazione di impianti</w:t>
      </w:r>
    </w:p>
    <w:p w:rsidR="00650428" w:rsidRDefault="000E1C9A" w:rsidP="00650428">
      <w:pPr>
        <w:spacing w:line="20" w:lineRule="exact"/>
        <w:rPr>
          <w:rFonts w:ascii="Times New Roman" w:eastAsia="Times New Roman" w:hAnsi="Times New Roman"/>
        </w:rPr>
      </w:pPr>
      <w:r w:rsidRPr="000E1C9A">
        <w:rPr>
          <w:b/>
          <w:sz w:val="14"/>
        </w:rPr>
        <w:pict>
          <v:line id="_x0000_s7788" style="position:absolute;z-index:-251644928" from="31.15pt,-115.3pt" to="31.15pt,-103.8pt" o:userdrawn="t" strokecolor="#555"/>
        </w:pict>
      </w:r>
      <w:r w:rsidRPr="000E1C9A">
        <w:rPr>
          <w:b/>
          <w:sz w:val="14"/>
        </w:rPr>
        <w:pict>
          <v:line id="_x0000_s7789" style="position:absolute;z-index:-251643904" from="33.05pt,-104.15pt" to="63.1pt,-104.15pt" o:userdrawn="t" strokecolor="#555"/>
        </w:pict>
      </w:r>
      <w:r w:rsidRPr="000E1C9A">
        <w:rPr>
          <w:b/>
          <w:sz w:val="14"/>
        </w:rPr>
        <w:pict>
          <v:line id="_x0000_s7790" style="position:absolute;z-index:-251642880" from="62.75pt,-115.3pt" to="62.75pt,-103.8pt" o:userdrawn="t" strokecolor="#555"/>
        </w:pict>
      </w:r>
      <w:r w:rsidRPr="000E1C9A">
        <w:rPr>
          <w:b/>
          <w:sz w:val="14"/>
        </w:rPr>
        <w:pict>
          <v:line id="_x0000_s7791" style="position:absolute;z-index:-251641856" from="64.6pt,-104.15pt" to="229.4pt,-104.15pt" o:userdrawn="t" strokecolor="#555"/>
        </w:pict>
      </w:r>
      <w:r w:rsidRPr="000E1C9A">
        <w:rPr>
          <w:b/>
          <w:sz w:val="14"/>
        </w:rPr>
        <w:pict>
          <v:line id="_x0000_s7792" style="position:absolute;z-index:-251640832" from="229pt,-115.3pt" to="229pt,-103.8pt" o:userdrawn="t" strokecolor="#555"/>
        </w:pict>
      </w:r>
      <w:r w:rsidRPr="000E1C9A">
        <w:rPr>
          <w:b/>
          <w:sz w:val="14"/>
        </w:rPr>
        <w:pict>
          <v:line id="_x0000_s7793" style="position:absolute;z-index:-251639808" from="31.15pt,-100.05pt" to="31.15pt,-88.55pt" o:userdrawn="t" strokecolor="#555"/>
        </w:pict>
      </w:r>
      <w:r w:rsidRPr="000E1C9A">
        <w:rPr>
          <w:b/>
          <w:sz w:val="14"/>
        </w:rPr>
        <w:pict>
          <v:line id="_x0000_s7794" style="position:absolute;z-index:-251638784" from="33.05pt,-88.9pt" to="63.1pt,-88.9pt" o:userdrawn="t" strokecolor="#555"/>
        </w:pict>
      </w:r>
      <w:r w:rsidRPr="000E1C9A">
        <w:rPr>
          <w:b/>
          <w:sz w:val="14"/>
        </w:rPr>
        <w:pict>
          <v:line id="_x0000_s7795" style="position:absolute;z-index:-251637760" from="62.75pt,-100.05pt" to="62.75pt,-88.55pt" o:userdrawn="t" strokecolor="#555"/>
        </w:pict>
      </w:r>
      <w:r w:rsidRPr="000E1C9A">
        <w:rPr>
          <w:b/>
          <w:sz w:val="14"/>
        </w:rPr>
        <w:pict>
          <v:line id="_x0000_s7796" style="position:absolute;z-index:-251636736" from="64.6pt,-88.9pt" to="229.4pt,-88.9pt" o:userdrawn="t" strokecolor="#555"/>
        </w:pict>
      </w:r>
      <w:r w:rsidRPr="000E1C9A">
        <w:rPr>
          <w:b/>
          <w:sz w:val="14"/>
        </w:rPr>
        <w:pict>
          <v:line id="_x0000_s7797" style="position:absolute;z-index:-251635712" from="229pt,-100.05pt" to="229pt,-88.55pt" o:userdrawn="t" strokecolor="#555"/>
        </w:pict>
      </w:r>
      <w:r w:rsidRPr="000E1C9A">
        <w:rPr>
          <w:b/>
          <w:sz w:val="14"/>
        </w:rPr>
        <w:pict>
          <v:line id="_x0000_s7798" style="position:absolute;z-index:-251634688" from="31.15pt,-84.8pt" to="31.15pt,-73.3pt" o:userdrawn="t" strokecolor="#555"/>
        </w:pict>
      </w:r>
      <w:r w:rsidRPr="000E1C9A">
        <w:rPr>
          <w:b/>
          <w:sz w:val="14"/>
        </w:rPr>
        <w:pict>
          <v:line id="_x0000_s7799" style="position:absolute;z-index:-251633664" from="33.05pt,-73.7pt" to="63.1pt,-73.7pt" o:userdrawn="t" strokecolor="#555"/>
        </w:pict>
      </w:r>
      <w:r w:rsidRPr="000E1C9A">
        <w:rPr>
          <w:b/>
          <w:sz w:val="14"/>
        </w:rPr>
        <w:pict>
          <v:line id="_x0000_s7800" style="position:absolute;z-index:-251632640" from="62.75pt,-84.8pt" to="62.75pt,-73.3pt" o:userdrawn="t" strokecolor="#555"/>
        </w:pict>
      </w:r>
      <w:r w:rsidRPr="000E1C9A">
        <w:rPr>
          <w:b/>
          <w:sz w:val="14"/>
        </w:rPr>
        <w:pict>
          <v:line id="_x0000_s7801" style="position:absolute;z-index:-251631616" from="64.6pt,-73.7pt" to="229.4pt,-73.7pt" o:userdrawn="t" strokecolor="#555"/>
        </w:pict>
      </w:r>
      <w:r w:rsidRPr="000E1C9A">
        <w:rPr>
          <w:b/>
          <w:sz w:val="14"/>
        </w:rPr>
        <w:pict>
          <v:line id="_x0000_s7802" style="position:absolute;z-index:-251630592" from="229pt,-84.8pt" to="229pt,-73.3pt" o:userdrawn="t" strokecolor="#555"/>
        </w:pict>
      </w:r>
      <w:r w:rsidRPr="000E1C9A">
        <w:rPr>
          <w:b/>
          <w:sz w:val="14"/>
        </w:rPr>
        <w:pict>
          <v:line id="_x0000_s7803" style="position:absolute;z-index:-251629568" from="31.15pt,-69.55pt" to="31.15pt,-58.05pt" o:userdrawn="t" strokecolor="#555"/>
        </w:pict>
      </w:r>
      <w:r w:rsidRPr="000E1C9A">
        <w:rPr>
          <w:b/>
          <w:sz w:val="14"/>
        </w:rPr>
        <w:pict>
          <v:line id="_x0000_s7804" style="position:absolute;z-index:-251628544" from="33.05pt,-58.45pt" to="63.1pt,-58.45pt" o:userdrawn="t" strokecolor="#555"/>
        </w:pict>
      </w:r>
      <w:r w:rsidRPr="000E1C9A">
        <w:rPr>
          <w:b/>
          <w:sz w:val="14"/>
        </w:rPr>
        <w:pict>
          <v:line id="_x0000_s7805" style="position:absolute;z-index:-251627520" from="62.75pt,-69.55pt" to="62.75pt,-58.05pt" o:userdrawn="t" strokecolor="#555"/>
        </w:pict>
      </w:r>
      <w:r w:rsidRPr="000E1C9A">
        <w:rPr>
          <w:b/>
          <w:sz w:val="14"/>
        </w:rPr>
        <w:pict>
          <v:line id="_x0000_s7806" style="position:absolute;z-index:-251626496" from="64.6pt,-58.45pt" to="229.4pt,-58.45pt" o:userdrawn="t" strokecolor="#555"/>
        </w:pict>
      </w:r>
      <w:r w:rsidRPr="000E1C9A">
        <w:rPr>
          <w:b/>
          <w:sz w:val="14"/>
        </w:rPr>
        <w:pict>
          <v:line id="_x0000_s7807" style="position:absolute;z-index:-251625472" from="229pt,-69.55pt" to="229pt,-58.05pt" o:userdrawn="t" strokecolor="#555"/>
        </w:pict>
      </w:r>
      <w:r w:rsidRPr="000E1C9A">
        <w:rPr>
          <w:b/>
          <w:sz w:val="14"/>
        </w:rPr>
        <w:pict>
          <v:line id="_x0000_s7808" style="position:absolute;z-index:-251624448" from="31.15pt,-54.3pt" to="31.15pt,-42.8pt" o:userdrawn="t" strokecolor="#555"/>
        </w:pict>
      </w:r>
      <w:r w:rsidRPr="000E1C9A">
        <w:rPr>
          <w:b/>
          <w:sz w:val="14"/>
        </w:rPr>
        <w:pict>
          <v:line id="_x0000_s7809" style="position:absolute;z-index:-251623424" from="33.05pt,-43.2pt" to="63.1pt,-43.2pt" o:userdrawn="t" strokecolor="#555"/>
        </w:pict>
      </w:r>
      <w:r w:rsidRPr="000E1C9A">
        <w:rPr>
          <w:b/>
          <w:sz w:val="14"/>
        </w:rPr>
        <w:pict>
          <v:line id="_x0000_s7810" style="position:absolute;z-index:-251622400" from="62.75pt,-54.3pt" to="62.75pt,-42.8pt" o:userdrawn="t" strokecolor="#555"/>
        </w:pict>
      </w:r>
      <w:r w:rsidRPr="000E1C9A">
        <w:rPr>
          <w:b/>
          <w:sz w:val="14"/>
        </w:rPr>
        <w:pict>
          <v:line id="_x0000_s7811" style="position:absolute;z-index:-251621376" from="64.6pt,-43.2pt" to="229.4pt,-43.2pt" o:userdrawn="t" strokecolor="#555"/>
        </w:pict>
      </w:r>
      <w:r w:rsidRPr="000E1C9A">
        <w:rPr>
          <w:b/>
          <w:sz w:val="14"/>
        </w:rPr>
        <w:pict>
          <v:line id="_x0000_s7812" style="position:absolute;z-index:-251620352" from="229pt,-54.3pt" to="229pt,-42.8pt" o:userdrawn="t" strokecolor="#555"/>
        </w:pict>
      </w:r>
      <w:r w:rsidRPr="000E1C9A">
        <w:rPr>
          <w:b/>
          <w:sz w:val="14"/>
        </w:rPr>
        <w:pict>
          <v:line id="_x0000_s7813" style="position:absolute;z-index:-251619328" from="31.15pt,-39.05pt" to="31.15pt,-27.55pt" o:userdrawn="t" strokecolor="#555"/>
        </w:pict>
      </w:r>
      <w:r w:rsidRPr="000E1C9A">
        <w:rPr>
          <w:b/>
          <w:sz w:val="14"/>
        </w:rPr>
        <w:pict>
          <v:line id="_x0000_s7814" style="position:absolute;z-index:-251618304" from="33.05pt,-27.95pt" to="63.1pt,-27.95pt" o:userdrawn="t" strokecolor="#555"/>
        </w:pict>
      </w:r>
      <w:r w:rsidRPr="000E1C9A">
        <w:rPr>
          <w:b/>
          <w:sz w:val="14"/>
        </w:rPr>
        <w:pict>
          <v:line id="_x0000_s7815" style="position:absolute;z-index:-251617280" from="62.75pt,-39.05pt" to="62.75pt,-27.55pt" o:userdrawn="t" strokecolor="#555"/>
        </w:pict>
      </w:r>
      <w:r w:rsidRPr="000E1C9A">
        <w:rPr>
          <w:b/>
          <w:sz w:val="14"/>
        </w:rPr>
        <w:pict>
          <v:line id="_x0000_s7816" style="position:absolute;z-index:-251616256" from="64.6pt,-27.95pt" to="229.4pt,-27.95pt" o:userdrawn="t" strokecolor="#555"/>
        </w:pict>
      </w:r>
      <w:r w:rsidRPr="000E1C9A">
        <w:rPr>
          <w:b/>
          <w:sz w:val="14"/>
        </w:rPr>
        <w:pict>
          <v:line id="_x0000_s7817" style="position:absolute;z-index:-251615232" from="229pt,-39.05pt" to="229pt,-27.55pt" o:userdrawn="t" strokecolor="#555"/>
        </w:pict>
      </w:r>
      <w:r w:rsidRPr="000E1C9A">
        <w:rPr>
          <w:b/>
          <w:sz w:val="14"/>
        </w:rPr>
        <w:pict>
          <v:line id="_x0000_s7818" style="position:absolute;z-index:-251614208" from="31.15pt,-23.8pt" to="31.15pt,-12.3pt" o:userdrawn="t" strokecolor="#555"/>
        </w:pict>
      </w:r>
      <w:r w:rsidRPr="000E1C9A">
        <w:rPr>
          <w:b/>
          <w:sz w:val="14"/>
        </w:rPr>
        <w:pict>
          <v:line id="_x0000_s7819" style="position:absolute;z-index:-251613184" from="33.05pt,-12.7pt" to="63.1pt,-12.7pt" o:userdrawn="t" strokecolor="#555"/>
        </w:pict>
      </w:r>
      <w:r w:rsidRPr="000E1C9A">
        <w:rPr>
          <w:b/>
          <w:sz w:val="14"/>
        </w:rPr>
        <w:pict>
          <v:line id="_x0000_s7820" style="position:absolute;z-index:-251612160" from="62.75pt,-23.8pt" to="62.75pt,-12.3pt" o:userdrawn="t" strokecolor="#555"/>
        </w:pict>
      </w:r>
      <w:r w:rsidRPr="000E1C9A">
        <w:rPr>
          <w:b/>
          <w:sz w:val="14"/>
        </w:rPr>
        <w:pict>
          <v:line id="_x0000_s7821" style="position:absolute;z-index:-251611136" from="64.6pt,-12.7pt" to="229.4pt,-12.7pt" o:userdrawn="t" strokecolor="#555"/>
        </w:pict>
      </w:r>
      <w:r w:rsidRPr="000E1C9A">
        <w:rPr>
          <w:b/>
          <w:sz w:val="14"/>
        </w:rPr>
        <w:pict>
          <v:line id="_x0000_s7822" style="position:absolute;z-index:-251610112" from="229pt,-23.8pt" to="229pt,-12.3pt" o:userdrawn="t" strokecolor="#555"/>
        </w:pict>
      </w:r>
      <w:r w:rsidRPr="000E1C9A">
        <w:rPr>
          <w:b/>
          <w:sz w:val="14"/>
        </w:rPr>
        <w:pict>
          <v:line id="_x0000_s7823" style="position:absolute;z-index:-251609088" from="31.15pt,-8.55pt" to="31.15pt,2.9pt" o:userdrawn="t" strokecolor="#555"/>
        </w:pict>
      </w:r>
      <w:r w:rsidRPr="000E1C9A">
        <w:rPr>
          <w:b/>
          <w:sz w:val="14"/>
        </w:rPr>
        <w:pict>
          <v:line id="_x0000_s7824" style="position:absolute;z-index:-251608064" from="33.05pt,2.5pt" to="63.1pt,2.5pt" o:userdrawn="t" strokecolor="#555"/>
        </w:pict>
      </w:r>
      <w:r w:rsidRPr="000E1C9A">
        <w:rPr>
          <w:b/>
          <w:sz w:val="14"/>
        </w:rPr>
        <w:pict>
          <v:line id="_x0000_s7825" style="position:absolute;z-index:-251607040" from="62.75pt,-8.55pt" to="62.75pt,2.85pt" o:userdrawn="t" strokecolor="#555"/>
        </w:pict>
      </w:r>
      <w:r w:rsidRPr="000E1C9A">
        <w:rPr>
          <w:b/>
          <w:sz w:val="14"/>
        </w:rPr>
        <w:pict>
          <v:line id="_x0000_s7826" style="position:absolute;z-index:-251606016" from="64.6pt,2.5pt" to="229.4pt,2.5pt" o:userdrawn="t" strokecolor="#555"/>
        </w:pict>
      </w:r>
      <w:r w:rsidRPr="000E1C9A">
        <w:rPr>
          <w:b/>
          <w:sz w:val="14"/>
        </w:rPr>
        <w:pict>
          <v:line id="_x0000_s7827" style="position:absolute;z-index:-251604992" from="229pt,-8.55pt" to="229pt,2.85pt" o:userdrawn="t" strokecolor="#555"/>
        </w:pict>
      </w:r>
      <w:r w:rsidRPr="000E1C9A">
        <w:rPr>
          <w:b/>
          <w:sz w:val="14"/>
        </w:rPr>
        <w:pict>
          <v:line id="_x0000_s7828" style="position:absolute;z-index:-251603968" from="31.15pt,6.65pt" to="31.15pt,18.1pt" o:userdrawn="t" strokecolor="#555"/>
        </w:pict>
      </w:r>
      <w:r w:rsidRPr="000E1C9A">
        <w:rPr>
          <w:b/>
          <w:sz w:val="14"/>
        </w:rPr>
        <w:pict>
          <v:line id="_x0000_s7829" style="position:absolute;z-index:-251602944" from="33.05pt,17.75pt" to="63.1pt,17.75pt" o:userdrawn="t" strokecolor="#555"/>
        </w:pict>
      </w:r>
      <w:r w:rsidRPr="000E1C9A">
        <w:rPr>
          <w:b/>
          <w:sz w:val="14"/>
        </w:rPr>
        <w:pict>
          <v:line id="_x0000_s7830" style="position:absolute;z-index:-251601920" from="62.75pt,6.65pt" to="62.75pt,18.1pt" o:userdrawn="t" strokecolor="#555"/>
        </w:pict>
      </w:r>
      <w:r w:rsidRPr="000E1C9A">
        <w:rPr>
          <w:b/>
          <w:sz w:val="14"/>
        </w:rPr>
        <w:pict>
          <v:line id="_x0000_s7831" style="position:absolute;z-index:-251600896" from="64.6pt,17.75pt" to="229.4pt,17.75pt" o:userdrawn="t" strokecolor="#555"/>
        </w:pict>
      </w:r>
      <w:r w:rsidRPr="000E1C9A">
        <w:rPr>
          <w:b/>
          <w:sz w:val="14"/>
        </w:rPr>
        <w:pict>
          <v:line id="_x0000_s7832" style="position:absolute;z-index:-251599872" from="229pt,6.65pt" to="229pt,18.1pt" o:userdrawn="t" strokecolor="#555"/>
        </w:pict>
      </w:r>
    </w:p>
    <w:p w:rsidR="00650428" w:rsidRDefault="00650428" w:rsidP="00650428">
      <w:pPr>
        <w:spacing w:line="124" w:lineRule="exact"/>
        <w:rPr>
          <w:rFonts w:ascii="Times New Roman" w:eastAsia="Times New Roman" w:hAnsi="Times New Roman"/>
        </w:rPr>
      </w:pPr>
    </w:p>
    <w:p w:rsidR="00650428" w:rsidRDefault="00650428" w:rsidP="00650428">
      <w:pPr>
        <w:numPr>
          <w:ilvl w:val="0"/>
          <w:numId w:val="18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attrezzature scientifiche</w:t>
      </w:r>
    </w:p>
    <w:p w:rsidR="00650428" w:rsidRDefault="00650428" w:rsidP="00650428">
      <w:pPr>
        <w:spacing w:line="144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8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macchine per ufficio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8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server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8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postazioni di lavoro</w:t>
      </w:r>
    </w:p>
    <w:p w:rsidR="00650428" w:rsidRDefault="00650428" w:rsidP="00650428">
      <w:pPr>
        <w:spacing w:line="144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8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periferiche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8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apparati di telecomunicazione</w:t>
      </w:r>
    </w:p>
    <w:p w:rsidR="00650428" w:rsidRDefault="000E1C9A" w:rsidP="00650428">
      <w:pPr>
        <w:spacing w:line="20" w:lineRule="exact"/>
        <w:rPr>
          <w:rFonts w:ascii="Times New Roman" w:eastAsia="Times New Roman" w:hAnsi="Times New Roman"/>
        </w:rPr>
      </w:pPr>
      <w:r w:rsidRPr="000E1C9A">
        <w:rPr>
          <w:b/>
          <w:sz w:val="14"/>
        </w:rPr>
        <w:pict>
          <v:line id="_x0000_s7833" style="position:absolute;z-index:-251598848" from="31.15pt,-69.55pt" to="31.15pt,-58.05pt" o:userdrawn="t" strokecolor="#555"/>
        </w:pict>
      </w:r>
      <w:r w:rsidRPr="000E1C9A">
        <w:rPr>
          <w:b/>
          <w:sz w:val="14"/>
        </w:rPr>
        <w:pict>
          <v:line id="_x0000_s7834" style="position:absolute;z-index:-251597824" from="33.05pt,-58.45pt" to="63.1pt,-58.45pt" o:userdrawn="t" strokecolor="#555"/>
        </w:pict>
      </w:r>
      <w:r w:rsidRPr="000E1C9A">
        <w:rPr>
          <w:b/>
          <w:sz w:val="14"/>
        </w:rPr>
        <w:pict>
          <v:line id="_x0000_s7835" style="position:absolute;z-index:-251596800" from="62.75pt,-69.55pt" to="62.75pt,-58.05pt" o:userdrawn="t" strokecolor="#555"/>
        </w:pict>
      </w:r>
      <w:r w:rsidRPr="000E1C9A">
        <w:rPr>
          <w:b/>
          <w:sz w:val="14"/>
        </w:rPr>
        <w:pict>
          <v:line id="_x0000_s7836" style="position:absolute;z-index:-251595776" from="64.6pt,-58.45pt" to="229.4pt,-58.45pt" o:userdrawn="t" strokecolor="#555"/>
        </w:pict>
      </w:r>
      <w:r w:rsidRPr="000E1C9A">
        <w:rPr>
          <w:b/>
          <w:sz w:val="14"/>
        </w:rPr>
        <w:pict>
          <v:line id="_x0000_s7837" style="position:absolute;z-index:-251594752" from="229pt,-69.55pt" to="229pt,-58.05pt" o:userdrawn="t" strokecolor="#555"/>
        </w:pict>
      </w:r>
      <w:r w:rsidRPr="000E1C9A">
        <w:rPr>
          <w:b/>
          <w:sz w:val="14"/>
        </w:rPr>
        <w:pict>
          <v:line id="_x0000_s7838" style="position:absolute;z-index:-251593728" from="31.15pt,-54.3pt" to="31.15pt,-42.8pt" o:userdrawn="t" strokecolor="#555"/>
        </w:pict>
      </w:r>
      <w:r w:rsidRPr="000E1C9A">
        <w:rPr>
          <w:b/>
          <w:sz w:val="14"/>
        </w:rPr>
        <w:pict>
          <v:line id="_x0000_s7839" style="position:absolute;z-index:-251592704" from="33.05pt,-43.2pt" to="63.1pt,-43.2pt" o:userdrawn="t" strokecolor="#555"/>
        </w:pict>
      </w:r>
      <w:r w:rsidRPr="000E1C9A">
        <w:rPr>
          <w:b/>
          <w:sz w:val="14"/>
        </w:rPr>
        <w:pict>
          <v:line id="_x0000_s7840" style="position:absolute;z-index:-251591680" from="62.75pt,-54.3pt" to="62.75pt,-42.8pt" o:userdrawn="t" strokecolor="#555"/>
        </w:pict>
      </w:r>
      <w:r w:rsidRPr="000E1C9A">
        <w:rPr>
          <w:b/>
          <w:sz w:val="14"/>
        </w:rPr>
        <w:pict>
          <v:line id="_x0000_s7841" style="position:absolute;z-index:-251590656" from="64.6pt,-43.2pt" to="229.4pt,-43.2pt" o:userdrawn="t" strokecolor="#555"/>
        </w:pict>
      </w:r>
      <w:r w:rsidRPr="000E1C9A">
        <w:rPr>
          <w:b/>
          <w:sz w:val="14"/>
        </w:rPr>
        <w:pict>
          <v:line id="_x0000_s7842" style="position:absolute;z-index:-251589632" from="229pt,-54.3pt" to="229pt,-42.8pt" o:userdrawn="t" strokecolor="#555"/>
        </w:pict>
      </w:r>
      <w:r w:rsidRPr="000E1C9A">
        <w:rPr>
          <w:b/>
          <w:sz w:val="14"/>
        </w:rPr>
        <w:pict>
          <v:line id="_x0000_s7843" style="position:absolute;z-index:-251588608" from="31.15pt,-39.05pt" to="31.15pt,-27.55pt" o:userdrawn="t" strokecolor="#555"/>
        </w:pict>
      </w:r>
      <w:r w:rsidRPr="000E1C9A">
        <w:rPr>
          <w:b/>
          <w:sz w:val="14"/>
        </w:rPr>
        <w:pict>
          <v:line id="_x0000_s7844" style="position:absolute;z-index:-251587584" from="33.05pt,-27.95pt" to="63.1pt,-27.95pt" o:userdrawn="t" strokecolor="#555"/>
        </w:pict>
      </w:r>
      <w:r w:rsidRPr="000E1C9A">
        <w:rPr>
          <w:b/>
          <w:sz w:val="14"/>
        </w:rPr>
        <w:pict>
          <v:line id="_x0000_s7845" style="position:absolute;z-index:-251586560" from="62.75pt,-39.05pt" to="62.75pt,-27.55pt" o:userdrawn="t" strokecolor="#555"/>
        </w:pict>
      </w:r>
      <w:r w:rsidRPr="000E1C9A">
        <w:rPr>
          <w:b/>
          <w:sz w:val="14"/>
        </w:rPr>
        <w:pict>
          <v:line id="_x0000_s7846" style="position:absolute;z-index:-251585536" from="64.6pt,-27.95pt" to="229.4pt,-27.95pt" o:userdrawn="t" strokecolor="#555"/>
        </w:pict>
      </w:r>
      <w:r w:rsidRPr="000E1C9A">
        <w:rPr>
          <w:b/>
          <w:sz w:val="14"/>
        </w:rPr>
        <w:pict>
          <v:line id="_x0000_s7847" style="position:absolute;z-index:-251584512" from="229pt,-39.05pt" to="229pt,-27.55pt" o:userdrawn="t" strokecolor="#555"/>
        </w:pict>
      </w:r>
      <w:r w:rsidRPr="000E1C9A">
        <w:rPr>
          <w:b/>
          <w:sz w:val="14"/>
        </w:rPr>
        <w:pict>
          <v:line id="_x0000_s7848" style="position:absolute;z-index:-251583488" from="31.15pt,-23.8pt" to="31.15pt,-12.3pt" o:userdrawn="t" strokecolor="#555"/>
        </w:pict>
      </w:r>
      <w:r w:rsidRPr="000E1C9A">
        <w:rPr>
          <w:b/>
          <w:sz w:val="14"/>
        </w:rPr>
        <w:pict>
          <v:line id="_x0000_s7849" style="position:absolute;z-index:-251582464" from="33.05pt,-12.7pt" to="63.1pt,-12.7pt" o:userdrawn="t" strokecolor="#555"/>
        </w:pict>
      </w:r>
      <w:r w:rsidRPr="000E1C9A">
        <w:rPr>
          <w:b/>
          <w:sz w:val="14"/>
        </w:rPr>
        <w:pict>
          <v:line id="_x0000_s7850" style="position:absolute;z-index:-251581440" from="62.75pt,-23.8pt" to="62.75pt,-12.3pt" o:userdrawn="t" strokecolor="#555"/>
        </w:pict>
      </w:r>
      <w:r w:rsidRPr="000E1C9A">
        <w:rPr>
          <w:b/>
          <w:sz w:val="14"/>
        </w:rPr>
        <w:pict>
          <v:line id="_x0000_s7851" style="position:absolute;z-index:-251580416" from="64.6pt,-12.7pt" to="229.4pt,-12.7pt" o:userdrawn="t" strokecolor="#555"/>
        </w:pict>
      </w:r>
      <w:r w:rsidRPr="000E1C9A">
        <w:rPr>
          <w:b/>
          <w:sz w:val="14"/>
        </w:rPr>
        <w:pict>
          <v:line id="_x0000_s7852" style="position:absolute;z-index:-251579392" from="229pt,-23.8pt" to="229pt,-12.3pt" o:userdrawn="t" strokecolor="#555"/>
        </w:pict>
      </w:r>
      <w:r w:rsidRPr="000E1C9A">
        <w:rPr>
          <w:b/>
          <w:sz w:val="14"/>
        </w:rPr>
        <w:pict>
          <v:line id="_x0000_s7853" style="position:absolute;z-index:-251578368" from="31.15pt,-8.55pt" to="31.15pt,2.85pt" o:userdrawn="t" strokecolor="#555"/>
        </w:pict>
      </w:r>
      <w:r w:rsidRPr="000E1C9A">
        <w:rPr>
          <w:b/>
          <w:sz w:val="14"/>
        </w:rPr>
        <w:pict>
          <v:line id="_x0000_s7854" style="position:absolute;z-index:-251577344" from="33.05pt,2.5pt" to="63.1pt,2.5pt" o:userdrawn="t" strokecolor="#555"/>
        </w:pict>
      </w:r>
      <w:r w:rsidRPr="000E1C9A">
        <w:rPr>
          <w:b/>
          <w:sz w:val="14"/>
        </w:rPr>
        <w:pict>
          <v:line id="_x0000_s7855" style="position:absolute;z-index:-251576320" from="62.75pt,-8.55pt" to="62.75pt,2.85pt" o:userdrawn="t" strokecolor="#555"/>
        </w:pict>
      </w:r>
      <w:r w:rsidRPr="000E1C9A">
        <w:rPr>
          <w:b/>
          <w:sz w:val="14"/>
        </w:rPr>
        <w:pict>
          <v:line id="_x0000_s7856" style="position:absolute;z-index:-251575296" from="64.6pt,2.5pt" to="229.4pt,2.5pt" o:userdrawn="t" strokecolor="#555"/>
        </w:pict>
      </w:r>
      <w:r w:rsidRPr="000E1C9A">
        <w:rPr>
          <w:b/>
          <w:sz w:val="14"/>
        </w:rPr>
        <w:pict>
          <v:line id="_x0000_s7857" style="position:absolute;z-index:-251574272" from="229pt,-8.55pt" to="229pt,2.85pt" o:userdrawn="t" strokecolor="#555"/>
        </w:pict>
      </w:r>
      <w:r w:rsidRPr="000E1C9A">
        <w:rPr>
          <w:b/>
          <w:sz w:val="14"/>
        </w:rPr>
        <w:pict>
          <v:line id="_x0000_s7858" style="position:absolute;z-index:-251573248" from="31.15pt,6.6pt" to="31.15pt,26.2pt" o:userdrawn="t" strokecolor="#555"/>
        </w:pict>
      </w:r>
      <w:r w:rsidRPr="000E1C9A">
        <w:rPr>
          <w:b/>
          <w:sz w:val="14"/>
        </w:rPr>
        <w:pict>
          <v:line id="_x0000_s7859" style="position:absolute;z-index:-251572224" from="33.05pt,25.85pt" to="63.1pt,25.85pt" o:userdrawn="t" strokecolor="#555"/>
        </w:pict>
      </w:r>
      <w:r w:rsidRPr="000E1C9A">
        <w:rPr>
          <w:b/>
          <w:sz w:val="14"/>
        </w:rPr>
        <w:pict>
          <v:line id="_x0000_s7860" style="position:absolute;z-index:-251571200" from="62.75pt,6.6pt" to="62.75pt,26.2pt" o:userdrawn="t" strokecolor="#555"/>
        </w:pict>
      </w:r>
      <w:r w:rsidRPr="000E1C9A">
        <w:rPr>
          <w:b/>
          <w:sz w:val="14"/>
        </w:rPr>
        <w:pict>
          <v:line id="_x0000_s7861" style="position:absolute;z-index:-251570176" from="64.6pt,25.85pt" to="229.4pt,25.85pt" o:userdrawn="t" strokecolor="#555"/>
        </w:pict>
      </w:r>
      <w:r w:rsidRPr="000E1C9A">
        <w:rPr>
          <w:b/>
          <w:sz w:val="14"/>
        </w:rPr>
        <w:pict>
          <v:line id="_x0000_s7862" style="position:absolute;z-index:-251569152" from="229pt,6.6pt" to="229pt,26.2pt" o:userdrawn="t" strokecolor="#555"/>
        </w:pict>
      </w:r>
    </w:p>
    <w:p w:rsidR="00650428" w:rsidRDefault="00650428" w:rsidP="00650428">
      <w:pPr>
        <w:spacing w:line="78" w:lineRule="exact"/>
        <w:rPr>
          <w:rFonts w:ascii="Times New Roman" w:eastAsia="Times New Roman" w:hAnsi="Times New Roman"/>
        </w:rPr>
      </w:pPr>
    </w:p>
    <w:p w:rsidR="00650428" w:rsidRDefault="00650428" w:rsidP="00650428">
      <w:pPr>
        <w:spacing w:line="0" w:lineRule="atLeast"/>
        <w:ind w:left="1340"/>
        <w:rPr>
          <w:sz w:val="14"/>
        </w:rPr>
      </w:pPr>
      <w:r>
        <w:rPr>
          <w:sz w:val="14"/>
        </w:rPr>
        <w:t xml:space="preserve">Alienazione di </w:t>
      </w:r>
      <w:proofErr w:type="spellStart"/>
      <w:r>
        <w:rPr>
          <w:sz w:val="14"/>
        </w:rPr>
        <w:t>Tablet</w:t>
      </w:r>
      <w:proofErr w:type="spellEnd"/>
      <w:r>
        <w:rPr>
          <w:sz w:val="14"/>
        </w:rPr>
        <w:t xml:space="preserve"> e dispositivi di telefonia fissa e</w:t>
      </w:r>
    </w:p>
    <w:p w:rsidR="00650428" w:rsidRDefault="00650428" w:rsidP="00650428">
      <w:pPr>
        <w:spacing w:line="187" w:lineRule="auto"/>
        <w:ind w:left="880"/>
        <w:rPr>
          <w:b/>
          <w:sz w:val="9"/>
        </w:rPr>
      </w:pPr>
      <w:r>
        <w:rPr>
          <w:b/>
          <w:sz w:val="9"/>
        </w:rPr>
        <w:t>16</w:t>
      </w:r>
    </w:p>
    <w:p w:rsidR="00650428" w:rsidRDefault="00650428" w:rsidP="00650428">
      <w:pPr>
        <w:spacing w:line="189" w:lineRule="auto"/>
        <w:ind w:left="1340"/>
        <w:rPr>
          <w:sz w:val="14"/>
        </w:rPr>
      </w:pPr>
      <w:r>
        <w:rPr>
          <w:sz w:val="14"/>
        </w:rPr>
        <w:t>mobile</w:t>
      </w:r>
    </w:p>
    <w:p w:rsidR="00650428" w:rsidRDefault="000E1C9A" w:rsidP="00650428">
      <w:pPr>
        <w:spacing w:line="20" w:lineRule="exact"/>
        <w:rPr>
          <w:rFonts w:ascii="Times New Roman" w:eastAsia="Times New Roman" w:hAnsi="Times New Roman"/>
        </w:rPr>
      </w:pPr>
      <w:r w:rsidRPr="000E1C9A">
        <w:rPr>
          <w:sz w:val="14"/>
        </w:rPr>
        <w:pict>
          <v:line id="_x0000_s7863" style="position:absolute;z-index:-251568128" from="31.15pt,6.65pt" to="31.15pt,18.15pt" o:userdrawn="t" strokecolor="#555"/>
        </w:pict>
      </w:r>
      <w:r w:rsidRPr="000E1C9A">
        <w:rPr>
          <w:sz w:val="14"/>
        </w:rPr>
        <w:pict>
          <v:line id="_x0000_s7864" style="position:absolute;z-index:-251567104" from="33.05pt,17.75pt" to="63.1pt,17.75pt" o:userdrawn="t" strokecolor="#555"/>
        </w:pict>
      </w:r>
      <w:r w:rsidRPr="000E1C9A">
        <w:rPr>
          <w:sz w:val="14"/>
        </w:rPr>
        <w:pict>
          <v:line id="_x0000_s7865" style="position:absolute;z-index:-251566080" from="62.75pt,6.65pt" to="62.75pt,18.15pt" o:userdrawn="t" strokecolor="#555"/>
        </w:pict>
      </w:r>
      <w:r w:rsidRPr="000E1C9A">
        <w:rPr>
          <w:sz w:val="14"/>
        </w:rPr>
        <w:pict>
          <v:line id="_x0000_s7866" style="position:absolute;z-index:-251565056" from="64.6pt,17.75pt" to="229.4pt,17.75pt" o:userdrawn="t" strokecolor="#555"/>
        </w:pict>
      </w:r>
      <w:r w:rsidRPr="000E1C9A">
        <w:rPr>
          <w:sz w:val="14"/>
        </w:rPr>
        <w:pict>
          <v:line id="_x0000_s7867" style="position:absolute;z-index:-251564032" from="229pt,6.65pt" to="229pt,18.15pt" o:userdrawn="t" strokecolor="#555"/>
        </w:pict>
      </w:r>
    </w:p>
    <w:p w:rsidR="00650428" w:rsidRDefault="00650428" w:rsidP="00650428">
      <w:pPr>
        <w:spacing w:line="124" w:lineRule="exact"/>
        <w:rPr>
          <w:rFonts w:ascii="Times New Roman" w:eastAsia="Times New Roman" w:hAnsi="Times New Roman"/>
        </w:rPr>
      </w:pPr>
    </w:p>
    <w:p w:rsidR="00650428" w:rsidRDefault="00650428" w:rsidP="00650428">
      <w:pPr>
        <w:numPr>
          <w:ilvl w:val="0"/>
          <w:numId w:val="19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 xml:space="preserve">Alienazione di hardware </w:t>
      </w:r>
      <w:proofErr w:type="spellStart"/>
      <w:r>
        <w:rPr>
          <w:sz w:val="14"/>
        </w:rPr>
        <w:t>n.a.c.</w:t>
      </w:r>
      <w:proofErr w:type="spellEnd"/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9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Oggetti di valore</w:t>
      </w:r>
    </w:p>
    <w:p w:rsidR="00650428" w:rsidRDefault="00650428" w:rsidP="00650428">
      <w:pPr>
        <w:spacing w:line="144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9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diritti reali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9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Materiale bibliografico</w:t>
      </w:r>
    </w:p>
    <w:p w:rsidR="00650428" w:rsidRDefault="00650428" w:rsidP="00650428">
      <w:pPr>
        <w:spacing w:line="143" w:lineRule="exact"/>
        <w:rPr>
          <w:b/>
          <w:sz w:val="14"/>
        </w:rPr>
      </w:pPr>
    </w:p>
    <w:p w:rsidR="00650428" w:rsidRDefault="00650428" w:rsidP="00650428">
      <w:pPr>
        <w:numPr>
          <w:ilvl w:val="0"/>
          <w:numId w:val="19"/>
        </w:numPr>
        <w:tabs>
          <w:tab w:val="left" w:pos="1340"/>
        </w:tabs>
        <w:spacing w:line="0" w:lineRule="atLeast"/>
        <w:ind w:left="1340" w:hanging="460"/>
        <w:contextualSpacing w:val="0"/>
        <w:rPr>
          <w:b/>
          <w:sz w:val="14"/>
        </w:rPr>
      </w:pPr>
      <w:r>
        <w:rPr>
          <w:sz w:val="14"/>
        </w:rPr>
        <w:t>Alienazione di Strumenti musicali</w:t>
      </w:r>
    </w:p>
    <w:p w:rsidR="00650428" w:rsidRDefault="00650428" w:rsidP="004E0702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00"/>
        <w:gridCol w:w="30"/>
        <w:gridCol w:w="580"/>
        <w:gridCol w:w="60"/>
        <w:gridCol w:w="3280"/>
        <w:gridCol w:w="20"/>
        <w:gridCol w:w="20"/>
        <w:gridCol w:w="1180"/>
        <w:gridCol w:w="20"/>
        <w:gridCol w:w="20"/>
        <w:gridCol w:w="1180"/>
        <w:gridCol w:w="20"/>
        <w:gridCol w:w="20"/>
        <w:gridCol w:w="1180"/>
        <w:gridCol w:w="20"/>
        <w:gridCol w:w="20"/>
        <w:gridCol w:w="1180"/>
        <w:gridCol w:w="20"/>
        <w:gridCol w:w="20"/>
        <w:gridCol w:w="1160"/>
        <w:gridCol w:w="60"/>
      </w:tblGrid>
      <w:tr w:rsidR="00650428" w:rsidTr="00650428">
        <w:trPr>
          <w:trHeight w:val="99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Livello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w w:val="92"/>
                <w:sz w:val="17"/>
              </w:rPr>
            </w:pPr>
            <w:r>
              <w:rPr>
                <w:b/>
                <w:w w:val="92"/>
                <w:sz w:val="17"/>
              </w:rPr>
              <w:t>Livello</w:t>
            </w: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7"/>
                <w:sz w:val="17"/>
              </w:rPr>
            </w:pPr>
            <w:r>
              <w:rPr>
                <w:b/>
                <w:w w:val="97"/>
                <w:sz w:val="17"/>
              </w:rPr>
              <w:t>riscuotere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10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1240"/>
              <w:rPr>
                <w:b/>
                <w:sz w:val="17"/>
              </w:rPr>
            </w:pPr>
            <w:r>
              <w:rPr>
                <w:b/>
                <w:sz w:val="17"/>
              </w:rPr>
              <w:t>ENTRATE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6"/>
                <w:sz w:val="17"/>
              </w:rPr>
            </w:pPr>
            <w:r>
              <w:rPr>
                <w:b/>
                <w:i/>
                <w:w w:val="96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6"/>
                <w:sz w:val="17"/>
              </w:rPr>
            </w:pPr>
            <w:r>
              <w:rPr>
                <w:b/>
                <w:i/>
                <w:w w:val="96"/>
                <w:sz w:val="17"/>
              </w:rPr>
              <w:t>(Importi in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99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4"/>
                <w:sz w:val="17"/>
              </w:rPr>
            </w:pPr>
            <w:r>
              <w:rPr>
                <w:b/>
                <w:w w:val="84"/>
                <w:sz w:val="17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99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9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107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50428" w:rsidTr="00650428">
        <w:trPr>
          <w:trHeight w:val="3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7"/>
                <w:sz w:val="17"/>
              </w:rPr>
            </w:pPr>
            <w:r>
              <w:rPr>
                <w:b/>
                <w:w w:val="97"/>
                <w:sz w:val="17"/>
              </w:rPr>
              <w:t>d = b-c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e = a-b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78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50428" w:rsidTr="00650428">
        <w:trPr>
          <w:trHeight w:val="3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22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 xml:space="preserve">Alienazioni di beni materiali </w:t>
            </w:r>
            <w:proofErr w:type="spellStart"/>
            <w:r>
              <w:rPr>
                <w:sz w:val="14"/>
              </w:rPr>
              <w:t>n.a.c.</w:t>
            </w:r>
            <w:proofErr w:type="spellEnd"/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Alienazione di beni immateriali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Alienazione di software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Alienazione di Brevetti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6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trHeight w:val="5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Alienazione di Opere dell'ingegno e Diritti d'autore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 xml:space="preserve">Alienazione di altri beni immateriali </w:t>
            </w:r>
            <w:proofErr w:type="spellStart"/>
            <w:r>
              <w:rPr>
                <w:sz w:val="14"/>
              </w:rPr>
              <w:t>n.a.c.</w:t>
            </w:r>
            <w:proofErr w:type="spellEnd"/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Sponsor e utilizzo locali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Proventi derivanti dalle sponsorizzazioni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Diritti reali di godimento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6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trHeight w:val="5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Canone occupazione spazi e aree pubbliche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Proventi da concessioni su beni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Altre entrate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5.362,77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5.362,77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5.362,77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Interessi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Interessi attivi da Banca d'Italia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6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trHeight w:val="5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 xml:space="preserve">Altre entrate </w:t>
            </w:r>
            <w:proofErr w:type="spellStart"/>
            <w:r>
              <w:rPr>
                <w:sz w:val="14"/>
              </w:rPr>
              <w:t>n.a.c.</w:t>
            </w:r>
            <w:proofErr w:type="spellEnd"/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5.362,71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5.362,71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5.362,71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9"/>
                <w:sz w:val="14"/>
              </w:rPr>
            </w:pPr>
            <w:r>
              <w:rPr>
                <w:b/>
                <w:w w:val="89"/>
                <w:sz w:val="14"/>
              </w:rPr>
              <w:t>13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Mutui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Mutui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6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trHeight w:val="5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72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Anticipazioni da Istituto cassiere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43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25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2280"/>
              <w:rPr>
                <w:b/>
                <w:w w:val="99"/>
                <w:sz w:val="15"/>
              </w:rPr>
            </w:pPr>
            <w:r>
              <w:rPr>
                <w:b/>
                <w:w w:val="99"/>
                <w:sz w:val="15"/>
              </w:rPr>
              <w:t>Totale entrate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515.972,90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377.524,31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356.023,42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21.500,89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138.448,59</w:t>
            </w: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64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3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Disavanzo di competenza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64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gridSpan w:val="4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30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Totale a pareggio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377.524,31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64"/>
        </w:trPr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30"/>
        </w:trPr>
        <w:tc>
          <w:tcPr>
            <w:tcW w:w="60" w:type="dxa"/>
            <w:tcBorders>
              <w:left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555555"/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650428" w:rsidRDefault="00650428" w:rsidP="00650428">
      <w:pPr>
        <w:rPr>
          <w:rFonts w:ascii="Times New Roman" w:eastAsia="Times New Roman" w:hAnsi="Times New Roman"/>
          <w:sz w:val="2"/>
        </w:rPr>
      </w:pPr>
    </w:p>
    <w:p w:rsidR="00650428" w:rsidRDefault="00650428" w:rsidP="00650428">
      <w:pPr>
        <w:rPr>
          <w:rFonts w:ascii="Times New Roman" w:eastAsia="Times New Roman" w:hAnsi="Times New Roman"/>
          <w:sz w:val="2"/>
        </w:rPr>
      </w:pPr>
    </w:p>
    <w:p w:rsidR="00650428" w:rsidRDefault="00650428" w:rsidP="00650428">
      <w:pPr>
        <w:rPr>
          <w:rFonts w:ascii="Times New Roman" w:eastAsia="Times New Roman" w:hAnsi="Times New Roman"/>
          <w:sz w:val="2"/>
        </w:rPr>
      </w:pPr>
    </w:p>
    <w:p w:rsidR="00650428" w:rsidRDefault="00650428" w:rsidP="00650428">
      <w:pPr>
        <w:rPr>
          <w:rFonts w:ascii="Times New Roman" w:eastAsia="Times New Roman" w:hAnsi="Times New Roman"/>
          <w:sz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0"/>
        <w:gridCol w:w="580"/>
        <w:gridCol w:w="60"/>
        <w:gridCol w:w="3280"/>
        <w:gridCol w:w="20"/>
        <w:gridCol w:w="20"/>
        <w:gridCol w:w="1180"/>
        <w:gridCol w:w="20"/>
        <w:gridCol w:w="20"/>
        <w:gridCol w:w="1180"/>
        <w:gridCol w:w="20"/>
        <w:gridCol w:w="20"/>
        <w:gridCol w:w="1180"/>
        <w:gridCol w:w="20"/>
        <w:gridCol w:w="20"/>
        <w:gridCol w:w="1180"/>
        <w:gridCol w:w="20"/>
        <w:gridCol w:w="20"/>
        <w:gridCol w:w="1160"/>
      </w:tblGrid>
      <w:tr w:rsidR="00650428" w:rsidTr="00650428">
        <w:trPr>
          <w:trHeight w:val="170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9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rimaste da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9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proofErr w:type="spellStart"/>
            <w:r>
              <w:rPr>
                <w:b/>
                <w:w w:val="96"/>
                <w:sz w:val="17"/>
              </w:rPr>
              <w:t>one</w:t>
            </w:r>
            <w:proofErr w:type="spellEnd"/>
            <w:r>
              <w:rPr>
                <w:b/>
                <w:w w:val="96"/>
                <w:sz w:val="17"/>
              </w:rPr>
              <w:t xml:space="preserve"> definitiva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impegnate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8"/>
                <w:sz w:val="17"/>
              </w:rPr>
            </w:pPr>
            <w:r>
              <w:rPr>
                <w:b/>
                <w:w w:val="98"/>
                <w:sz w:val="17"/>
              </w:rPr>
              <w:t>pagate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o -</w:t>
            </w:r>
          </w:p>
        </w:tc>
      </w:tr>
      <w:tr w:rsidR="00650428" w:rsidTr="00650428">
        <w:trPr>
          <w:trHeight w:val="99"/>
        </w:trPr>
        <w:tc>
          <w:tcPr>
            <w:tcW w:w="600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Livello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w w:val="92"/>
                <w:sz w:val="17"/>
              </w:rPr>
            </w:pPr>
            <w:r>
              <w:rPr>
                <w:b/>
                <w:w w:val="92"/>
                <w:sz w:val="17"/>
              </w:rPr>
              <w:t>Livello</w:t>
            </w: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6"/>
                <w:sz w:val="17"/>
              </w:rPr>
            </w:pPr>
            <w:r>
              <w:rPr>
                <w:b/>
                <w:w w:val="96"/>
                <w:sz w:val="17"/>
              </w:rPr>
              <w:t>pagare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103"/>
        </w:trPr>
        <w:tc>
          <w:tcPr>
            <w:tcW w:w="600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1360"/>
              <w:rPr>
                <w:b/>
                <w:sz w:val="17"/>
              </w:rPr>
            </w:pPr>
            <w:r>
              <w:rPr>
                <w:b/>
                <w:sz w:val="17"/>
              </w:rPr>
              <w:t>SPESE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6"/>
                <w:sz w:val="17"/>
              </w:rPr>
            </w:pPr>
            <w:r>
              <w:rPr>
                <w:b/>
                <w:i/>
                <w:w w:val="96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i/>
                <w:w w:val="96"/>
                <w:sz w:val="17"/>
              </w:rPr>
            </w:pPr>
            <w:r>
              <w:rPr>
                <w:b/>
                <w:i/>
                <w:w w:val="96"/>
                <w:sz w:val="17"/>
              </w:rPr>
              <w:t>(Importi in</w:t>
            </w:r>
          </w:p>
        </w:tc>
      </w:tr>
      <w:tr w:rsidR="00650428" w:rsidTr="00650428">
        <w:trPr>
          <w:trHeight w:val="99"/>
        </w:trPr>
        <w:tc>
          <w:tcPr>
            <w:tcW w:w="600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84"/>
                <w:sz w:val="17"/>
              </w:rPr>
            </w:pPr>
            <w:r>
              <w:rPr>
                <w:b/>
                <w:w w:val="84"/>
                <w:sz w:val="17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(Importi in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99"/>
        </w:trPr>
        <w:tc>
          <w:tcPr>
            <w:tcW w:w="600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</w:tr>
      <w:tr w:rsidR="00650428" w:rsidTr="00650428">
        <w:trPr>
          <w:trHeight w:val="95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194" w:lineRule="exact"/>
              <w:jc w:val="center"/>
              <w:rPr>
                <w:b/>
                <w:i/>
                <w:w w:val="98"/>
                <w:sz w:val="17"/>
              </w:rPr>
            </w:pPr>
            <w:r>
              <w:rPr>
                <w:b/>
                <w:i/>
                <w:w w:val="98"/>
                <w:sz w:val="17"/>
              </w:rPr>
              <w:t>euro)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107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50428" w:rsidTr="00650428">
        <w:trPr>
          <w:trHeight w:val="30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7"/>
                <w:sz w:val="17"/>
              </w:rPr>
            </w:pPr>
            <w:r>
              <w:rPr>
                <w:b/>
                <w:w w:val="97"/>
                <w:sz w:val="17"/>
              </w:rPr>
              <w:t>d = b-c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5"/>
                <w:sz w:val="17"/>
              </w:rPr>
            </w:pPr>
            <w:r>
              <w:rPr>
                <w:b/>
                <w:w w:val="95"/>
                <w:sz w:val="17"/>
              </w:rPr>
              <w:t>e = a-b</w:t>
            </w:r>
          </w:p>
        </w:tc>
      </w:tr>
      <w:tr w:rsidR="00650428" w:rsidTr="00650428">
        <w:trPr>
          <w:trHeight w:val="178"/>
        </w:trPr>
        <w:tc>
          <w:tcPr>
            <w:tcW w:w="600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50428" w:rsidTr="00650428">
        <w:trPr>
          <w:trHeight w:val="75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A.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Attività amministrativo-didattiche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323.291,80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231.901,18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202.903,12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28.998,06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91.390,62</w:t>
            </w:r>
          </w:p>
        </w:tc>
      </w:tr>
      <w:tr w:rsidR="00650428" w:rsidTr="00650428">
        <w:trPr>
          <w:trHeight w:val="43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A.1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Funzionamento generale e decoro della Scuola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218.178,72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173.429,69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148.514,03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24.915,66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44.749,03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A.2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Funzionamento amministrativo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13.664,89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10.206,36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10.023,36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183,00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3.458,53</w:t>
            </w:r>
          </w:p>
        </w:tc>
      </w:tr>
      <w:tr w:rsidR="00650428" w:rsidTr="00650428">
        <w:trPr>
          <w:trHeight w:val="4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5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A.3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Didattica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66.327,06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28.272,14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25.197,73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3.074,41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38.054,92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A.4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Alternanza Scuola-Lavoro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trHeight w:val="4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5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A.5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Visite, viaggi e programmi di studio all'estero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24.296,00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19.168,00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19.168,00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5.128,00</w:t>
            </w:r>
          </w:p>
        </w:tc>
      </w:tr>
      <w:tr w:rsidR="00650428" w:rsidTr="00650428">
        <w:trPr>
          <w:trHeight w:val="4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5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A.6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215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Attività di orientamento</w:t>
            </w: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825,13</w:t>
            </w: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824,99</w:t>
            </w: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824,99</w:t>
            </w: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Progetti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182.910,20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144.104,05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137.411,64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6.692,41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38.806,15</w:t>
            </w:r>
          </w:p>
        </w:tc>
      </w:tr>
      <w:tr w:rsidR="00650428" w:rsidTr="00650428">
        <w:trPr>
          <w:trHeight w:val="43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P.1</w:t>
            </w: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Progetti in ambito "Scientifico, tecnico 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19.295,86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3.385,13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1.945,59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1.439,54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15.910,73</w:t>
            </w:r>
          </w:p>
        </w:tc>
      </w:tr>
      <w:tr w:rsidR="00650428" w:rsidTr="00650428">
        <w:trPr>
          <w:trHeight w:val="95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professionale"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67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trHeight w:val="43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P.2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Progetti in ambito "Umanistico e sociale"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154.780,55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134.078,92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128.826,05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5.252,87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20.701,63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P.3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Progetti per "Certificazioni e corsi professionali"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6.486,67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5.830,00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5.830,00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656,67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P.4</w:t>
            </w: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Progetti per "Formazione / aggiornamento del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780,25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450,00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450,00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330,25</w:t>
            </w:r>
          </w:p>
        </w:tc>
      </w:tr>
      <w:tr w:rsidR="00650428" w:rsidTr="00650428">
        <w:trPr>
          <w:trHeight w:val="95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personale"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50428" w:rsidTr="00650428">
        <w:trPr>
          <w:trHeight w:val="67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0428" w:rsidTr="00650428">
        <w:trPr>
          <w:trHeight w:val="43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P.5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Progetti per "Gare e concorsi"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1.566,87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360,00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360,00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1.206,87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4"/>
                <w:sz w:val="14"/>
              </w:rPr>
            </w:pPr>
            <w:r>
              <w:rPr>
                <w:b/>
                <w:w w:val="94"/>
                <w:sz w:val="14"/>
              </w:rPr>
              <w:t>G.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Gestioni economiche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50428" w:rsidTr="00650428">
        <w:trPr>
          <w:trHeight w:val="43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G.1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Azienda agraria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G.2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Azienda speciale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trHeight w:val="4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5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G.3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Attività per conto terzi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G.4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215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 xml:space="preserve">Attività </w:t>
            </w:r>
            <w:proofErr w:type="spellStart"/>
            <w:r>
              <w:rPr>
                <w:sz w:val="14"/>
              </w:rPr>
              <w:t>convittuale</w:t>
            </w:r>
            <w:proofErr w:type="spellEnd"/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72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b/>
                <w:w w:val="99"/>
                <w:sz w:val="14"/>
              </w:rPr>
            </w:pPr>
            <w:r>
              <w:rPr>
                <w:b/>
                <w:w w:val="99"/>
                <w:sz w:val="14"/>
              </w:rPr>
              <w:t>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Fondo di riserva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1.106,90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1.106,90</w:t>
            </w:r>
          </w:p>
        </w:tc>
      </w:tr>
      <w:tr w:rsidR="00650428" w:rsidTr="00650428">
        <w:trPr>
          <w:trHeight w:val="43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50428" w:rsidTr="00650428">
        <w:trPr>
          <w:trHeight w:val="7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center"/>
              <w:rPr>
                <w:w w:val="94"/>
                <w:sz w:val="17"/>
              </w:rPr>
            </w:pPr>
            <w:r>
              <w:rPr>
                <w:w w:val="94"/>
                <w:sz w:val="17"/>
              </w:rPr>
              <w:t>R.98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50428" w:rsidTr="00650428">
        <w:trPr>
          <w:trHeight w:val="186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40"/>
              <w:rPr>
                <w:sz w:val="14"/>
              </w:rPr>
            </w:pPr>
            <w:r>
              <w:rPr>
                <w:sz w:val="14"/>
              </w:rPr>
              <w:t>Fondo di riserva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1.106,90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4"/>
              </w:rPr>
            </w:pPr>
            <w:r>
              <w:rPr>
                <w:sz w:val="14"/>
              </w:rPr>
              <w:t>1.106,90</w:t>
            </w:r>
          </w:p>
        </w:tc>
      </w:tr>
      <w:tr w:rsidR="00650428" w:rsidTr="00650428">
        <w:trPr>
          <w:trHeight w:val="29"/>
        </w:trPr>
        <w:tc>
          <w:tcPr>
            <w:tcW w:w="600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left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25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ind w:left="2340"/>
              <w:rPr>
                <w:b/>
                <w:sz w:val="15"/>
              </w:rPr>
            </w:pPr>
            <w:r>
              <w:rPr>
                <w:b/>
                <w:sz w:val="15"/>
              </w:rPr>
              <w:t>Totale spese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507.308,90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376.005,23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340.314,76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35.690,47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131.303,67</w:t>
            </w:r>
          </w:p>
        </w:tc>
      </w:tr>
      <w:tr w:rsidR="00650428" w:rsidTr="00650428">
        <w:trPr>
          <w:trHeight w:val="164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3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Avanzo di competenza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1.519,08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64"/>
        </w:trPr>
        <w:tc>
          <w:tcPr>
            <w:tcW w:w="60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gridSpan w:val="4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555555"/>
            </w:tcBorders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50428" w:rsidTr="00650428">
        <w:trPr>
          <w:trHeight w:val="30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00" w:type="dxa"/>
            <w:gridSpan w:val="4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Totale a pareggio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jc w:val="right"/>
              <w:rPr>
                <w:sz w:val="15"/>
              </w:rPr>
            </w:pPr>
            <w:r>
              <w:rPr>
                <w:sz w:val="15"/>
              </w:rPr>
              <w:t>377.524,31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50428" w:rsidTr="00650428">
        <w:trPr>
          <w:trHeight w:val="164"/>
        </w:trPr>
        <w:tc>
          <w:tcPr>
            <w:tcW w:w="60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00" w:type="dxa"/>
            <w:gridSpan w:val="4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555555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50428" w:rsidRDefault="00650428" w:rsidP="006504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50428" w:rsidRDefault="00650428" w:rsidP="004E0702">
      <w:pPr>
        <w:jc w:val="both"/>
        <w:rPr>
          <w:rFonts w:asciiTheme="minorHAnsi" w:hAnsiTheme="minorHAnsi"/>
          <w:b/>
          <w:sz w:val="20"/>
          <w:szCs w:val="20"/>
        </w:rPr>
      </w:pPr>
    </w:p>
    <w:p w:rsidR="00FD0041" w:rsidRPr="00FD0041" w:rsidRDefault="00FD0041" w:rsidP="004E0702">
      <w:pPr>
        <w:jc w:val="both"/>
        <w:rPr>
          <w:rFonts w:asciiTheme="minorHAnsi" w:hAnsiTheme="minorHAnsi"/>
          <w:b/>
          <w:sz w:val="20"/>
          <w:szCs w:val="20"/>
        </w:rPr>
      </w:pPr>
    </w:p>
    <w:p w:rsidR="004E0702" w:rsidRDefault="004E0702" w:rsidP="004E0702">
      <w:pPr>
        <w:jc w:val="both"/>
        <w:rPr>
          <w:b/>
          <w:sz w:val="24"/>
          <w:szCs w:val="24"/>
        </w:rPr>
      </w:pPr>
    </w:p>
    <w:p w:rsidR="004E0702" w:rsidRPr="007922A7" w:rsidRDefault="004E0702" w:rsidP="004E070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922A7">
        <w:rPr>
          <w:b/>
          <w:bCs/>
          <w:color w:val="000000"/>
          <w:sz w:val="24"/>
          <w:szCs w:val="24"/>
        </w:rPr>
        <w:t>Situazione Residui (Mod. L)</w:t>
      </w:r>
    </w:p>
    <w:p w:rsidR="004E0702" w:rsidRDefault="004E0702" w:rsidP="004E0702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650428">
        <w:rPr>
          <w:rFonts w:asciiTheme="minorHAnsi" w:hAnsiTheme="minorHAnsi"/>
          <w:color w:val="000000"/>
          <w:sz w:val="20"/>
          <w:szCs w:val="20"/>
        </w:rPr>
        <w:t>La situazione dei residui è la seguente</w:t>
      </w:r>
      <w:r w:rsidRPr="007922A7">
        <w:rPr>
          <w:color w:val="000000"/>
          <w:sz w:val="24"/>
          <w:szCs w:val="24"/>
        </w:rPr>
        <w:t xml:space="preserve">: </w:t>
      </w:r>
    </w:p>
    <w:p w:rsidR="004E0702" w:rsidRPr="00531F06" w:rsidRDefault="004E0702" w:rsidP="004E0702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18"/>
          <w:szCs w:val="18"/>
        </w:rPr>
      </w:pPr>
      <w:r w:rsidRPr="00503A3A">
        <w:rPr>
          <w:b/>
          <w:color w:val="000000"/>
        </w:rPr>
        <w:t>Residui Attivi</w:t>
      </w:r>
      <w:r>
        <w:rPr>
          <w:color w:val="000000"/>
          <w:sz w:val="24"/>
          <w:szCs w:val="24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30"/>
        <w:gridCol w:w="1630"/>
        <w:gridCol w:w="1629"/>
        <w:gridCol w:w="1630"/>
      </w:tblGrid>
      <w:tr w:rsidR="004E0702" w:rsidRPr="00503A3A" w:rsidTr="004E0702">
        <w:tc>
          <w:tcPr>
            <w:tcW w:w="1629" w:type="dxa"/>
          </w:tcPr>
          <w:p w:rsidR="004E0702" w:rsidRPr="00E82A17" w:rsidRDefault="004E0702" w:rsidP="00650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Iniziali al 1/1/201</w:t>
            </w:r>
            <w:r w:rsidR="00650428">
              <w:t>9</w:t>
            </w:r>
          </w:p>
        </w:tc>
        <w:tc>
          <w:tcPr>
            <w:tcW w:w="1630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Riscossi</w:t>
            </w:r>
          </w:p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 xml:space="preserve">nel </w:t>
            </w:r>
            <w:r>
              <w:t>201</w:t>
            </w:r>
            <w:r w:rsidR="00F33F73">
              <w:t>9</w:t>
            </w:r>
          </w:p>
        </w:tc>
        <w:tc>
          <w:tcPr>
            <w:tcW w:w="1630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Da riscuotere</w:t>
            </w:r>
          </w:p>
        </w:tc>
        <w:tc>
          <w:tcPr>
            <w:tcW w:w="1629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 xml:space="preserve">Residui esercizio </w:t>
            </w:r>
            <w:r>
              <w:t>201</w:t>
            </w:r>
            <w:r w:rsidR="00F33F73">
              <w:t>9</w:t>
            </w:r>
          </w:p>
        </w:tc>
        <w:tc>
          <w:tcPr>
            <w:tcW w:w="1630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Totale Residui</w:t>
            </w:r>
          </w:p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attivi</w:t>
            </w:r>
          </w:p>
        </w:tc>
      </w:tr>
      <w:tr w:rsidR="004E0702" w:rsidRPr="00503A3A" w:rsidTr="004E0702">
        <w:tc>
          <w:tcPr>
            <w:tcW w:w="1629" w:type="dxa"/>
          </w:tcPr>
          <w:p w:rsidR="004E0702" w:rsidRPr="00F33F73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3F73">
              <w:rPr>
                <w:b/>
              </w:rPr>
              <w:t xml:space="preserve">€ </w:t>
            </w:r>
            <w:r w:rsidR="00F33F73" w:rsidRPr="00F33F73">
              <w:rPr>
                <w:b/>
              </w:rPr>
              <w:t>27.383,25</w:t>
            </w:r>
          </w:p>
        </w:tc>
        <w:tc>
          <w:tcPr>
            <w:tcW w:w="1630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 xml:space="preserve">€ </w:t>
            </w:r>
            <w:r w:rsidR="00F33F73">
              <w:t>16.285,33</w:t>
            </w:r>
          </w:p>
        </w:tc>
        <w:tc>
          <w:tcPr>
            <w:tcW w:w="1630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 xml:space="preserve">€ </w:t>
            </w:r>
            <w:r w:rsidR="00F33F73">
              <w:t>11.097,82</w:t>
            </w:r>
          </w:p>
        </w:tc>
        <w:tc>
          <w:tcPr>
            <w:tcW w:w="1629" w:type="dxa"/>
          </w:tcPr>
          <w:p w:rsidR="004E0702" w:rsidRPr="00E82A17" w:rsidRDefault="00F33F73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21.500,89</w:t>
            </w:r>
            <w:r w:rsidR="004E0702">
              <w:t xml:space="preserve"> </w:t>
            </w:r>
          </w:p>
        </w:tc>
        <w:tc>
          <w:tcPr>
            <w:tcW w:w="1630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F33F73">
              <w:rPr>
                <w:b/>
              </w:rPr>
              <w:t>32.589,81</w:t>
            </w:r>
          </w:p>
        </w:tc>
      </w:tr>
    </w:tbl>
    <w:p w:rsidR="004E0702" w:rsidRDefault="004E0702" w:rsidP="004E070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0702" w:rsidRPr="00691B61" w:rsidRDefault="004E0702" w:rsidP="004E070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691B61">
        <w:rPr>
          <w:b/>
          <w:color w:val="000000"/>
          <w:sz w:val="24"/>
          <w:szCs w:val="24"/>
        </w:rPr>
        <w:t>Residui Passivi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30"/>
        <w:gridCol w:w="1630"/>
        <w:gridCol w:w="1629"/>
        <w:gridCol w:w="1630"/>
      </w:tblGrid>
      <w:tr w:rsidR="004E0702" w:rsidRPr="00503A3A" w:rsidTr="004E0702">
        <w:tc>
          <w:tcPr>
            <w:tcW w:w="1629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lastRenderedPageBreak/>
              <w:t>Iniziali al 1/1/201</w:t>
            </w:r>
            <w:r w:rsidR="00F33F73">
              <w:t>9</w:t>
            </w:r>
          </w:p>
        </w:tc>
        <w:tc>
          <w:tcPr>
            <w:tcW w:w="1630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Pagati</w:t>
            </w:r>
          </w:p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nel 201</w:t>
            </w:r>
            <w:r>
              <w:t>8</w:t>
            </w:r>
          </w:p>
        </w:tc>
        <w:tc>
          <w:tcPr>
            <w:tcW w:w="1630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Da pagare</w:t>
            </w:r>
          </w:p>
        </w:tc>
        <w:tc>
          <w:tcPr>
            <w:tcW w:w="1629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Residui esercizio  201</w:t>
            </w:r>
            <w:r>
              <w:t>8</w:t>
            </w:r>
          </w:p>
        </w:tc>
        <w:tc>
          <w:tcPr>
            <w:tcW w:w="1630" w:type="dxa"/>
          </w:tcPr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Totale Residui</w:t>
            </w:r>
          </w:p>
          <w:p w:rsidR="004E0702" w:rsidRPr="00E82A17" w:rsidRDefault="004E0702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>passivi</w:t>
            </w:r>
          </w:p>
        </w:tc>
      </w:tr>
      <w:tr w:rsidR="004E0702" w:rsidRPr="00503A3A" w:rsidTr="004E0702">
        <w:tc>
          <w:tcPr>
            <w:tcW w:w="1629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€ </w:t>
            </w:r>
            <w:r w:rsidR="00F33F73">
              <w:rPr>
                <w:b/>
              </w:rPr>
              <w:t>86.210,78</w:t>
            </w:r>
          </w:p>
        </w:tc>
        <w:tc>
          <w:tcPr>
            <w:tcW w:w="1630" w:type="dxa"/>
          </w:tcPr>
          <w:p w:rsidR="004E0702" w:rsidRPr="00E82A17" w:rsidRDefault="00F33F73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€ 70.907,48</w:t>
            </w:r>
          </w:p>
        </w:tc>
        <w:tc>
          <w:tcPr>
            <w:tcW w:w="1630" w:type="dxa"/>
          </w:tcPr>
          <w:p w:rsidR="004E0702" w:rsidRPr="00E82A17" w:rsidRDefault="00F33F73" w:rsidP="004E07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15.303,90</w:t>
            </w:r>
          </w:p>
        </w:tc>
        <w:tc>
          <w:tcPr>
            <w:tcW w:w="1629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A17">
              <w:t xml:space="preserve">€ </w:t>
            </w:r>
            <w:r w:rsidR="00F33F73">
              <w:t>35.690,47</w:t>
            </w:r>
          </w:p>
        </w:tc>
        <w:tc>
          <w:tcPr>
            <w:tcW w:w="1630" w:type="dxa"/>
          </w:tcPr>
          <w:p w:rsidR="004E0702" w:rsidRPr="00E82A17" w:rsidRDefault="004E0702" w:rsidP="00F3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F33F73">
              <w:rPr>
                <w:b/>
              </w:rPr>
              <w:t>50.993,77</w:t>
            </w:r>
          </w:p>
        </w:tc>
      </w:tr>
    </w:tbl>
    <w:p w:rsidR="004E0702" w:rsidRDefault="004E0702" w:rsidP="004E0702">
      <w:pPr>
        <w:widowControl w:val="0"/>
        <w:autoSpaceDE w:val="0"/>
        <w:autoSpaceDN w:val="0"/>
        <w:adjustRightInd w:val="0"/>
        <w:rPr>
          <w:color w:val="000000"/>
        </w:rPr>
      </w:pPr>
    </w:p>
    <w:p w:rsidR="004E0702" w:rsidRPr="00F33F73" w:rsidRDefault="004E0702" w:rsidP="004E0702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F33F73">
        <w:rPr>
          <w:rFonts w:asciiTheme="minorHAnsi" w:hAnsiTheme="minorHAnsi"/>
          <w:color w:val="000000"/>
          <w:sz w:val="20"/>
          <w:szCs w:val="20"/>
        </w:rPr>
        <w:t>Il dettaglio dei debitori, dei creditori e degli importi dei residui, è riportato nei  modelli  L alleati alla relazione</w:t>
      </w:r>
    </w:p>
    <w:p w:rsidR="00F33F73" w:rsidRDefault="00F33F73" w:rsidP="004E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E0702" w:rsidRDefault="004E0702" w:rsidP="004E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717363">
        <w:rPr>
          <w:b/>
          <w:bCs/>
          <w:color w:val="000000"/>
        </w:rPr>
        <w:t>Conto Patrimoniale (Mod. K)</w:t>
      </w:r>
    </w:p>
    <w:p w:rsidR="004E0702" w:rsidRPr="000C26E0" w:rsidRDefault="004E0702" w:rsidP="004E0702">
      <w:pPr>
        <w:widowControl w:val="0"/>
        <w:autoSpaceDE w:val="0"/>
        <w:autoSpaceDN w:val="0"/>
        <w:adjustRightInd w:val="0"/>
        <w:rPr>
          <w:color w:val="000000"/>
        </w:rPr>
      </w:pPr>
      <w:r w:rsidRPr="000C26E0">
        <w:rPr>
          <w:color w:val="000000"/>
        </w:rPr>
        <w:t>Dal Modello K, concernente il Conto del Patrimonio, risulta la seguente consistenza</w:t>
      </w:r>
    </w:p>
    <w:p w:rsidR="004E0702" w:rsidRDefault="004E0702" w:rsidP="004E0702">
      <w:pPr>
        <w:spacing w:before="151"/>
        <w:ind w:left="2373" w:right="2373"/>
        <w:jc w:val="center"/>
        <w:rPr>
          <w:b/>
          <w:sz w:val="18"/>
        </w:rPr>
      </w:pPr>
      <w:r>
        <w:rPr>
          <w:b/>
          <w:sz w:val="18"/>
        </w:rPr>
        <w:t>CONTO DEL PATRIMONIO - PROSPETTO DELL'ATTIVO</w:t>
      </w:r>
    </w:p>
    <w:p w:rsidR="004E0702" w:rsidRDefault="004E0702" w:rsidP="004E0702">
      <w:pPr>
        <w:spacing w:before="53"/>
        <w:ind w:left="2373" w:right="2373"/>
        <w:jc w:val="center"/>
        <w:rPr>
          <w:sz w:val="18"/>
        </w:rPr>
      </w:pPr>
      <w:r>
        <w:rPr>
          <w:sz w:val="18"/>
        </w:rPr>
        <w:t>Esercizio finanziario 2018</w:t>
      </w:r>
    </w:p>
    <w:p w:rsidR="004E0702" w:rsidRDefault="004E0702" w:rsidP="004E0702"/>
    <w:p w:rsidR="004E0702" w:rsidRDefault="004E0702" w:rsidP="004E0702">
      <w:pPr>
        <w:spacing w:before="3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"/>
        <w:gridCol w:w="3720"/>
        <w:gridCol w:w="1395"/>
        <w:gridCol w:w="1395"/>
        <w:gridCol w:w="1395"/>
      </w:tblGrid>
      <w:tr w:rsidR="004E0702" w:rsidTr="004E0702">
        <w:trPr>
          <w:trHeight w:val="470"/>
        </w:trPr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/>
              <w:ind w:left="382"/>
              <w:rPr>
                <w:sz w:val="18"/>
              </w:rPr>
            </w:pPr>
            <w:r>
              <w:rPr>
                <w:sz w:val="18"/>
              </w:rPr>
              <w:t>CODICI</w:t>
            </w:r>
          </w:p>
        </w:tc>
        <w:tc>
          <w:tcPr>
            <w:tcW w:w="3720" w:type="dxa"/>
          </w:tcPr>
          <w:p w:rsidR="004E0702" w:rsidRDefault="004E0702" w:rsidP="004E0702">
            <w:pPr>
              <w:pStyle w:val="TableParagraph"/>
              <w:spacing w:before="66"/>
              <w:ind w:left="1619" w:right="1609"/>
              <w:jc w:val="center"/>
              <w:rPr>
                <w:sz w:val="18"/>
              </w:rPr>
            </w:pPr>
            <w:r>
              <w:rPr>
                <w:sz w:val="18"/>
              </w:rPr>
              <w:t>VOCI</w:t>
            </w:r>
          </w:p>
        </w:tc>
        <w:tc>
          <w:tcPr>
            <w:tcW w:w="1395" w:type="dxa"/>
          </w:tcPr>
          <w:p w:rsidR="004E0702" w:rsidRDefault="004E0702" w:rsidP="00F33F73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Situazione</w:t>
            </w:r>
            <w:proofErr w:type="spellEnd"/>
            <w:r>
              <w:rPr>
                <w:sz w:val="18"/>
              </w:rPr>
              <w:t xml:space="preserve"> al 01/01/1</w:t>
            </w:r>
            <w:r w:rsidR="00F33F73">
              <w:rPr>
                <w:sz w:val="18"/>
              </w:rPr>
              <w:t>9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/>
              <w:ind w:left="272"/>
              <w:rPr>
                <w:sz w:val="18"/>
              </w:rPr>
            </w:pPr>
            <w:proofErr w:type="spellStart"/>
            <w:r>
              <w:rPr>
                <w:sz w:val="18"/>
              </w:rPr>
              <w:t>Variazione</w:t>
            </w:r>
            <w:proofErr w:type="spellEnd"/>
          </w:p>
        </w:tc>
        <w:tc>
          <w:tcPr>
            <w:tcW w:w="1395" w:type="dxa"/>
          </w:tcPr>
          <w:p w:rsidR="004E0702" w:rsidRDefault="004E0702" w:rsidP="00F33F73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Situazione</w:t>
            </w:r>
            <w:proofErr w:type="spellEnd"/>
            <w:r>
              <w:rPr>
                <w:sz w:val="18"/>
              </w:rPr>
              <w:t xml:space="preserve"> al 31/12/1</w:t>
            </w:r>
            <w:r w:rsidR="00F33F73">
              <w:rPr>
                <w:sz w:val="18"/>
              </w:rPr>
              <w:t>9</w:t>
            </w:r>
          </w:p>
        </w:tc>
      </w:tr>
      <w:tr w:rsidR="004E0702" w:rsidTr="004E0702">
        <w:trPr>
          <w:trHeight w:val="322"/>
        </w:trPr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720" w:type="dxa"/>
            <w:vMerge w:val="restart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IMMOBILIZZAZIONI</w:t>
            </w:r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Immateriali</w:t>
            </w:r>
            <w:proofErr w:type="spellEnd"/>
          </w:p>
          <w:p w:rsidR="004E0702" w:rsidRPr="00691B61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15" w:line="208" w:lineRule="auto"/>
              <w:ind w:right="546" w:firstLine="50"/>
              <w:rPr>
                <w:sz w:val="18"/>
                <w:lang w:val="it-IT"/>
              </w:rPr>
            </w:pPr>
            <w:r w:rsidRPr="00691B61">
              <w:rPr>
                <w:sz w:val="18"/>
                <w:lang w:val="it-IT"/>
              </w:rPr>
              <w:t>Diritti di brevetto industriale e diritti di utilizzazione delle opere dell'ingegno</w:t>
            </w:r>
          </w:p>
          <w:p w:rsidR="004E0702" w:rsidRPr="00691B61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8"/>
              <w:ind w:firstLine="50"/>
              <w:rPr>
                <w:sz w:val="18"/>
                <w:lang w:val="it-IT"/>
              </w:rPr>
            </w:pPr>
            <w:r w:rsidRPr="00691B61">
              <w:rPr>
                <w:sz w:val="18"/>
                <w:lang w:val="it-IT"/>
              </w:rPr>
              <w:t>Concessioni,licenze,marchi e diritti simili</w:t>
            </w:r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Altre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right="4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Materiali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Terreni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fabbricati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Impianti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macchinari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Attrezzature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Mezzi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trasporto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Immobilizzazioni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Acconti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beni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right="4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Finanziarie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Partecipazioni</w:t>
            </w:r>
            <w:proofErr w:type="spellEnd"/>
            <w:r>
              <w:rPr>
                <w:sz w:val="18"/>
              </w:rPr>
              <w:t xml:space="preserve"> in :</w:t>
            </w:r>
          </w:p>
          <w:p w:rsidR="004E0702" w:rsidRDefault="004E0702" w:rsidP="004E0702">
            <w:pPr>
              <w:pStyle w:val="TableParagraph"/>
              <w:numPr>
                <w:ilvl w:val="1"/>
                <w:numId w:val="2"/>
              </w:numPr>
              <w:tabs>
                <w:tab w:val="left" w:pos="320"/>
              </w:tabs>
              <w:spacing w:before="93"/>
              <w:ind w:right="2507" w:hanging="109"/>
              <w:rPr>
                <w:sz w:val="18"/>
              </w:rPr>
            </w:pPr>
            <w:proofErr w:type="spellStart"/>
            <w:r>
              <w:rPr>
                <w:sz w:val="18"/>
              </w:rPr>
              <w:t>consorzi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1"/>
                <w:numId w:val="2"/>
              </w:numPr>
              <w:tabs>
                <w:tab w:val="left" w:pos="320"/>
              </w:tabs>
              <w:spacing w:before="93"/>
              <w:ind w:hanging="109"/>
              <w:rPr>
                <w:sz w:val="18"/>
              </w:rPr>
            </w:pPr>
            <w:proofErr w:type="spellStart"/>
            <w:r>
              <w:rPr>
                <w:sz w:val="18"/>
              </w:rPr>
              <w:t>reti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scuole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1"/>
                <w:numId w:val="2"/>
              </w:numPr>
              <w:tabs>
                <w:tab w:val="left" w:pos="320"/>
              </w:tabs>
              <w:spacing w:before="93"/>
              <w:ind w:hanging="109"/>
              <w:rPr>
                <w:sz w:val="18"/>
              </w:rPr>
            </w:pPr>
            <w:proofErr w:type="spellStart"/>
            <w:r>
              <w:rPr>
                <w:sz w:val="18"/>
              </w:rPr>
              <w:t>altre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partecipazioni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Crediti</w:t>
            </w:r>
            <w:proofErr w:type="spellEnd"/>
            <w:r>
              <w:rPr>
                <w:sz w:val="18"/>
              </w:rPr>
              <w:t xml:space="preserve"> :</w:t>
            </w:r>
          </w:p>
          <w:p w:rsidR="004E0702" w:rsidRDefault="004E0702" w:rsidP="004E0702">
            <w:pPr>
              <w:pStyle w:val="TableParagraph"/>
              <w:numPr>
                <w:ilvl w:val="1"/>
                <w:numId w:val="2"/>
              </w:numPr>
              <w:tabs>
                <w:tab w:val="left" w:pos="320"/>
              </w:tabs>
              <w:spacing w:before="93"/>
              <w:ind w:right="2077" w:hanging="109"/>
              <w:rPr>
                <w:sz w:val="18"/>
              </w:rPr>
            </w:pPr>
            <w:r>
              <w:rPr>
                <w:sz w:val="18"/>
              </w:rPr>
              <w:t xml:space="preserve">verso lo </w:t>
            </w:r>
            <w:proofErr w:type="spellStart"/>
            <w:r>
              <w:rPr>
                <w:sz w:val="18"/>
              </w:rPr>
              <w:t>Stato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1"/>
                <w:numId w:val="2"/>
              </w:numPr>
              <w:tabs>
                <w:tab w:val="left" w:pos="320"/>
              </w:tabs>
              <w:spacing w:before="93"/>
              <w:ind w:right="2397" w:hanging="109"/>
              <w:rPr>
                <w:sz w:val="18"/>
              </w:rPr>
            </w:pPr>
            <w:r>
              <w:rPr>
                <w:sz w:val="18"/>
              </w:rPr>
              <w:t xml:space="preserve">verso </w:t>
            </w:r>
            <w:proofErr w:type="spellStart"/>
            <w:r>
              <w:rPr>
                <w:sz w:val="18"/>
              </w:rPr>
              <w:t>altri</w:t>
            </w:r>
            <w:proofErr w:type="spellEnd"/>
          </w:p>
          <w:p w:rsidR="004E0702" w:rsidRDefault="004E0702" w:rsidP="004E0702">
            <w:pPr>
              <w:pStyle w:val="TableParagraph"/>
              <w:spacing w:before="93" w:line="348" w:lineRule="auto"/>
              <w:ind w:left="1420" w:right="47" w:firstLine="171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z w:val="18"/>
              </w:rPr>
              <w:t xml:space="preserve"> IMMOBILIZZAZIONI</w:t>
            </w:r>
          </w:p>
          <w:p w:rsidR="004E0702" w:rsidRDefault="004E0702" w:rsidP="004E0702">
            <w:pPr>
              <w:pStyle w:val="TableParagraph"/>
              <w:spacing w:line="207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DISPONIBILITA'</w:t>
            </w:r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Rimanenze</w:t>
            </w:r>
            <w:proofErr w:type="spellEnd"/>
          </w:p>
          <w:p w:rsidR="004E0702" w:rsidRPr="00691B61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  <w:lang w:val="it-IT"/>
              </w:rPr>
            </w:pPr>
            <w:r w:rsidRPr="00691B61">
              <w:rPr>
                <w:sz w:val="18"/>
                <w:lang w:val="it-IT"/>
              </w:rPr>
              <w:t>Materie prime, sussidiarie e di consumo</w:t>
            </w:r>
          </w:p>
          <w:p w:rsidR="004E0702" w:rsidRPr="00691B61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15" w:line="208" w:lineRule="auto"/>
              <w:ind w:right="876" w:firstLine="50"/>
              <w:rPr>
                <w:sz w:val="18"/>
                <w:lang w:val="it-IT"/>
              </w:rPr>
            </w:pPr>
            <w:r w:rsidRPr="00691B61">
              <w:rPr>
                <w:sz w:val="18"/>
                <w:lang w:val="it-IT"/>
              </w:rPr>
              <w:t>Prodotti in corso di lavorazione e semilavorati</w:t>
            </w:r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8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Prodotti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finiti</w:t>
            </w:r>
            <w:proofErr w:type="spellEnd"/>
            <w:r>
              <w:rPr>
                <w:sz w:val="18"/>
              </w:rPr>
              <w:t xml:space="preserve"> e merci</w:t>
            </w:r>
          </w:p>
          <w:p w:rsidR="004E0702" w:rsidRDefault="004E0702" w:rsidP="004E0702">
            <w:pPr>
              <w:pStyle w:val="TableParagraph"/>
              <w:spacing w:before="93"/>
              <w:ind w:right="4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Crediti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Residui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attivi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r>
              <w:rPr>
                <w:sz w:val="18"/>
              </w:rPr>
              <w:t xml:space="preserve">Verso lo </w:t>
            </w:r>
            <w:proofErr w:type="spellStart"/>
            <w:r>
              <w:rPr>
                <w:sz w:val="18"/>
              </w:rPr>
              <w:t>Stato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Verso </w:t>
            </w:r>
            <w:proofErr w:type="spellStart"/>
            <w:r>
              <w:rPr>
                <w:sz w:val="18"/>
              </w:rPr>
              <w:t>altri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left="31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  <w:p w:rsidR="004E0702" w:rsidRPr="00691B61" w:rsidRDefault="004E0702" w:rsidP="004E0702">
            <w:pPr>
              <w:pStyle w:val="TableParagraph"/>
              <w:spacing w:before="115" w:line="208" w:lineRule="auto"/>
              <w:ind w:left="60" w:right="119"/>
              <w:rPr>
                <w:b/>
                <w:sz w:val="18"/>
                <w:lang w:val="it-IT"/>
              </w:rPr>
            </w:pPr>
            <w:r w:rsidRPr="00691B61">
              <w:rPr>
                <w:b/>
                <w:sz w:val="18"/>
                <w:lang w:val="it-IT"/>
              </w:rPr>
              <w:t>Attività finanziarie che non costituiscono immobilizzazioni</w:t>
            </w:r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8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Stato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right="4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Disponibilità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liquide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93"/>
              <w:ind w:firstLine="50"/>
              <w:rPr>
                <w:sz w:val="18"/>
              </w:rPr>
            </w:pPr>
            <w:proofErr w:type="spellStart"/>
            <w:r>
              <w:rPr>
                <w:sz w:val="18"/>
              </w:rPr>
              <w:t>Depositi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bancari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postali</w:t>
            </w:r>
            <w:proofErr w:type="spellEnd"/>
          </w:p>
          <w:p w:rsidR="004E0702" w:rsidRDefault="004E0702" w:rsidP="004E0702">
            <w:pPr>
              <w:pStyle w:val="TableParagraph"/>
              <w:spacing w:before="93" w:line="204" w:lineRule="exact"/>
              <w:ind w:right="4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- 1 - 1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</w:tr>
      <w:tr w:rsidR="004E0702" w:rsidTr="004E0702">
        <w:trPr>
          <w:trHeight w:val="3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left="60"/>
              <w:rPr>
                <w:sz w:val="18"/>
              </w:rPr>
            </w:pPr>
            <w:r>
              <w:rPr>
                <w:sz w:val="18"/>
              </w:rPr>
              <w:t>A - 1 - 2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6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A - 1 - 3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240,00</w:t>
            </w:r>
          </w:p>
        </w:tc>
      </w:tr>
      <w:tr w:rsidR="004E0702" w:rsidTr="004E0702">
        <w:trPr>
          <w:trHeight w:val="322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- 2 - 1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- 2 - 2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F33F73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4.590,00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F33F73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 w:rsidR="00F33F73">
              <w:rPr>
                <w:sz w:val="18"/>
              </w:rPr>
              <w:t>-270,75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F33F73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4.319,25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- 2 - 3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F33F73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134.308,98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F33F73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20.799,01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F33F73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155.107,99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- 2 - 4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- 2 - 5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6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A - 2 - 6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F33F73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9.885,78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F33F73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7.780,10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F33F73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17.665,88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F33F73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148.784,76</w:t>
            </w:r>
          </w:p>
        </w:tc>
        <w:tc>
          <w:tcPr>
            <w:tcW w:w="1395" w:type="dxa"/>
          </w:tcPr>
          <w:p w:rsidR="004E0702" w:rsidRDefault="00F33F73" w:rsidP="004E0702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28.308,36</w:t>
            </w:r>
          </w:p>
        </w:tc>
        <w:tc>
          <w:tcPr>
            <w:tcW w:w="1395" w:type="dxa"/>
          </w:tcPr>
          <w:p w:rsidR="004E0702" w:rsidRDefault="00F33F73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177.093,12</w:t>
            </w:r>
          </w:p>
        </w:tc>
      </w:tr>
      <w:tr w:rsidR="004E0702" w:rsidTr="004E0702">
        <w:trPr>
          <w:trHeight w:val="322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- 3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- 3 - 1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- 3 - 1 - a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- 3 - 1 - b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- 3 - 1 - c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- 3 - 2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A - 3 - 2 - a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6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A - 3 - 2 - b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F33F73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149.024,76</w:t>
            </w:r>
          </w:p>
        </w:tc>
        <w:tc>
          <w:tcPr>
            <w:tcW w:w="1395" w:type="dxa"/>
          </w:tcPr>
          <w:p w:rsidR="004E0702" w:rsidRDefault="00F33F73" w:rsidP="00F33F73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28.308,36</w:t>
            </w:r>
          </w:p>
        </w:tc>
        <w:tc>
          <w:tcPr>
            <w:tcW w:w="1395" w:type="dxa"/>
          </w:tcPr>
          <w:p w:rsidR="004E0702" w:rsidRDefault="00F33F73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177.333,12</w:t>
            </w:r>
          </w:p>
        </w:tc>
      </w:tr>
      <w:tr w:rsidR="004E0702" w:rsidTr="004E0702">
        <w:trPr>
          <w:trHeight w:val="322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B - 1 - 1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B - 1 - 2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35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B - 1 - 3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before="133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before="133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before="133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E0702" w:rsidTr="004E0702">
        <w:trPr>
          <w:trHeight w:val="322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0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B - 2 - 1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F33F73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21.101,35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75049B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-5.915,41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75049B" w:rsidP="004E070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15.185,94</w:t>
            </w:r>
          </w:p>
        </w:tc>
      </w:tr>
      <w:tr w:rsidR="004E0702" w:rsidTr="004E0702">
        <w:trPr>
          <w:trHeight w:val="26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lastRenderedPageBreak/>
              <w:t>B - 2 - 2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6.281,90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11.130,97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17.412,87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27.383,25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5.215,56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32.598,81</w:t>
            </w:r>
          </w:p>
        </w:tc>
      </w:tr>
      <w:tr w:rsidR="004E0702" w:rsidTr="004E0702">
        <w:trPr>
          <w:trHeight w:val="412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 - 3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3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left="60"/>
              <w:rPr>
                <w:sz w:val="18"/>
              </w:rPr>
            </w:pPr>
            <w:r>
              <w:rPr>
                <w:sz w:val="18"/>
              </w:rPr>
              <w:t>B - 3 - 1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3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6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B - 3 - 2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E0702" w:rsidTr="004E0702">
        <w:trPr>
          <w:trHeight w:val="322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 - 4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267"/>
        </w:trPr>
        <w:tc>
          <w:tcPr>
            <w:tcW w:w="1395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B - 4 - 1</w:t>
            </w: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197.276,12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-38.913,49</w:t>
            </w:r>
          </w:p>
        </w:tc>
        <w:tc>
          <w:tcPr>
            <w:tcW w:w="1395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158.362,63</w:t>
            </w:r>
          </w:p>
        </w:tc>
      </w:tr>
      <w:tr w:rsidR="0075049B" w:rsidTr="004E0702">
        <w:trPr>
          <w:trHeight w:val="290"/>
        </w:trPr>
        <w:tc>
          <w:tcPr>
            <w:tcW w:w="1395" w:type="dxa"/>
            <w:tcBorders>
              <w:top w:val="nil"/>
              <w:bottom w:val="nil"/>
            </w:tcBorders>
          </w:tcPr>
          <w:p w:rsidR="0075049B" w:rsidRDefault="0075049B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0" w:type="dxa"/>
            <w:vMerge/>
            <w:tcBorders>
              <w:top w:val="nil"/>
              <w:bottom w:val="nil"/>
            </w:tcBorders>
          </w:tcPr>
          <w:p w:rsidR="0075049B" w:rsidRDefault="0075049B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75049B" w:rsidRDefault="0075049B" w:rsidP="00F53C0D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197.276,12</w:t>
            </w:r>
          </w:p>
        </w:tc>
        <w:tc>
          <w:tcPr>
            <w:tcW w:w="1395" w:type="dxa"/>
          </w:tcPr>
          <w:p w:rsidR="0075049B" w:rsidRDefault="0075049B" w:rsidP="00F53C0D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-38.913,49</w:t>
            </w:r>
          </w:p>
        </w:tc>
        <w:tc>
          <w:tcPr>
            <w:tcW w:w="1395" w:type="dxa"/>
          </w:tcPr>
          <w:p w:rsidR="0075049B" w:rsidRDefault="0075049B" w:rsidP="00F53C0D">
            <w:pPr>
              <w:pStyle w:val="TableParagraph"/>
              <w:spacing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158.362,63</w:t>
            </w:r>
          </w:p>
        </w:tc>
      </w:tr>
      <w:tr w:rsidR="004E0702" w:rsidTr="004E0702">
        <w:trPr>
          <w:trHeight w:val="470"/>
        </w:trPr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/>
              <w:ind w:left="382"/>
              <w:rPr>
                <w:sz w:val="18"/>
              </w:rPr>
            </w:pPr>
            <w:r>
              <w:rPr>
                <w:sz w:val="18"/>
              </w:rPr>
              <w:t>CODICI</w:t>
            </w:r>
          </w:p>
        </w:tc>
        <w:tc>
          <w:tcPr>
            <w:tcW w:w="3720" w:type="dxa"/>
          </w:tcPr>
          <w:p w:rsidR="004E0702" w:rsidRDefault="004E0702" w:rsidP="004E0702">
            <w:pPr>
              <w:pStyle w:val="TableParagraph"/>
              <w:spacing w:before="66"/>
              <w:ind w:left="1619" w:right="1609"/>
              <w:jc w:val="center"/>
              <w:rPr>
                <w:sz w:val="18"/>
              </w:rPr>
            </w:pPr>
            <w:r>
              <w:rPr>
                <w:sz w:val="18"/>
              </w:rPr>
              <w:t>VOCI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Situazione</w:t>
            </w:r>
            <w:proofErr w:type="spellEnd"/>
            <w:r>
              <w:rPr>
                <w:sz w:val="18"/>
              </w:rPr>
              <w:t xml:space="preserve"> al 01/01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66"/>
              <w:ind w:left="272"/>
              <w:rPr>
                <w:sz w:val="18"/>
              </w:rPr>
            </w:pPr>
            <w:proofErr w:type="spellStart"/>
            <w:r>
              <w:rPr>
                <w:sz w:val="18"/>
              </w:rPr>
              <w:t>Variazione</w:t>
            </w:r>
            <w:proofErr w:type="spellEnd"/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Situazione</w:t>
            </w:r>
            <w:proofErr w:type="spellEnd"/>
            <w:r>
              <w:rPr>
                <w:sz w:val="18"/>
              </w:rPr>
              <w:t xml:space="preserve"> al 31/12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vMerge w:val="restart"/>
          </w:tcPr>
          <w:p w:rsidR="004E0702" w:rsidRDefault="004E0702" w:rsidP="004E0702">
            <w:pPr>
              <w:pStyle w:val="TableParagraph"/>
              <w:rPr>
                <w:sz w:val="20"/>
              </w:rPr>
            </w:pPr>
          </w:p>
          <w:p w:rsidR="004E0702" w:rsidRDefault="004E0702" w:rsidP="004E0702">
            <w:pPr>
              <w:pStyle w:val="TableParagraph"/>
              <w:rPr>
                <w:sz w:val="24"/>
              </w:rPr>
            </w:pPr>
          </w:p>
          <w:p w:rsidR="004E0702" w:rsidRDefault="004E0702" w:rsidP="004E0702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720" w:type="dxa"/>
            <w:vMerge w:val="restart"/>
          </w:tcPr>
          <w:p w:rsidR="004E0702" w:rsidRPr="00691B61" w:rsidRDefault="004E0702" w:rsidP="004E0702">
            <w:pPr>
              <w:pStyle w:val="TableParagraph"/>
              <w:spacing w:before="66" w:line="511" w:lineRule="auto"/>
              <w:ind w:left="60" w:right="30" w:firstLine="1657"/>
              <w:rPr>
                <w:b/>
                <w:sz w:val="18"/>
                <w:lang w:val="it-IT"/>
              </w:rPr>
            </w:pPr>
            <w:r w:rsidRPr="00691B61">
              <w:rPr>
                <w:b/>
                <w:sz w:val="18"/>
                <w:lang w:val="it-IT"/>
              </w:rPr>
              <w:t>Totale DISPONIBILITA' DEFICIT PATRIMONIALE</w:t>
            </w:r>
          </w:p>
          <w:p w:rsidR="004E0702" w:rsidRPr="00691B61" w:rsidRDefault="004E0702" w:rsidP="004E0702">
            <w:pPr>
              <w:pStyle w:val="TableParagraph"/>
              <w:spacing w:line="202" w:lineRule="exact"/>
              <w:ind w:left="2230"/>
              <w:rPr>
                <w:b/>
                <w:sz w:val="18"/>
                <w:lang w:val="it-IT"/>
              </w:rPr>
            </w:pPr>
            <w:r w:rsidRPr="00691B61">
              <w:rPr>
                <w:b/>
                <w:sz w:val="18"/>
                <w:lang w:val="it-IT"/>
              </w:rPr>
              <w:t>TOTALE ATTIVO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224.659,37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-33.697,93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190.961,44</w:t>
            </w:r>
          </w:p>
        </w:tc>
      </w:tr>
      <w:tr w:rsidR="004E0702" w:rsidTr="004E0702">
        <w:trPr>
          <w:trHeight w:val="570"/>
        </w:trPr>
        <w:tc>
          <w:tcPr>
            <w:tcW w:w="139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4E0702" w:rsidP="004E07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4E0702" w:rsidP="004E07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4E0702" w:rsidP="004E07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39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373.684,13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-5.389,57</w:t>
            </w:r>
          </w:p>
        </w:tc>
        <w:tc>
          <w:tcPr>
            <w:tcW w:w="1395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368.294,56</w:t>
            </w:r>
          </w:p>
        </w:tc>
      </w:tr>
    </w:tbl>
    <w:p w:rsidR="004E0702" w:rsidRDefault="004E0702" w:rsidP="004E0702">
      <w:pPr>
        <w:spacing w:before="110"/>
        <w:ind w:left="2197" w:right="2178"/>
        <w:jc w:val="center"/>
        <w:rPr>
          <w:b/>
          <w:sz w:val="18"/>
        </w:rPr>
      </w:pPr>
      <w:r>
        <w:rPr>
          <w:b/>
          <w:sz w:val="18"/>
        </w:rPr>
        <w:t>CONTO DEL PATRIMONIO - PROSPETTO DEL PASSIVO</w:t>
      </w:r>
    </w:p>
    <w:p w:rsidR="004E0702" w:rsidRDefault="004E0702" w:rsidP="004E0702">
      <w:pPr>
        <w:spacing w:before="53"/>
        <w:ind w:left="2198" w:right="2178"/>
        <w:jc w:val="center"/>
        <w:rPr>
          <w:b/>
        </w:rPr>
      </w:pPr>
      <w:r>
        <w:rPr>
          <w:sz w:val="18"/>
        </w:rPr>
        <w:t xml:space="preserve">Esercizio finanziario 2018 </w:t>
      </w:r>
    </w:p>
    <w:p w:rsidR="004E0702" w:rsidRDefault="004E0702" w:rsidP="004E0702">
      <w:pPr>
        <w:pStyle w:val="Corpodeltesto"/>
        <w:spacing w:before="3"/>
        <w:rPr>
          <w:b/>
          <w:sz w:val="16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685"/>
        <w:gridCol w:w="1418"/>
        <w:gridCol w:w="1417"/>
        <w:gridCol w:w="1276"/>
      </w:tblGrid>
      <w:tr w:rsidR="004E0702" w:rsidTr="004E0702">
        <w:trPr>
          <w:trHeight w:val="470"/>
        </w:trPr>
        <w:tc>
          <w:tcPr>
            <w:tcW w:w="1418" w:type="dxa"/>
          </w:tcPr>
          <w:p w:rsidR="004E0702" w:rsidRDefault="004E0702" w:rsidP="004E0702">
            <w:pPr>
              <w:pStyle w:val="TableParagraph"/>
              <w:spacing w:before="66"/>
              <w:ind w:left="382"/>
              <w:rPr>
                <w:sz w:val="18"/>
              </w:rPr>
            </w:pPr>
            <w:r>
              <w:rPr>
                <w:sz w:val="18"/>
              </w:rPr>
              <w:t>CODICI</w:t>
            </w:r>
          </w:p>
        </w:tc>
        <w:tc>
          <w:tcPr>
            <w:tcW w:w="3685" w:type="dxa"/>
          </w:tcPr>
          <w:p w:rsidR="004E0702" w:rsidRDefault="004E0702" w:rsidP="004E0702">
            <w:pPr>
              <w:pStyle w:val="TableParagraph"/>
              <w:spacing w:before="66"/>
              <w:ind w:left="1619" w:right="1609"/>
              <w:jc w:val="center"/>
              <w:rPr>
                <w:sz w:val="18"/>
              </w:rPr>
            </w:pPr>
            <w:r>
              <w:rPr>
                <w:sz w:val="18"/>
              </w:rPr>
              <w:t>VOCI</w:t>
            </w:r>
          </w:p>
        </w:tc>
        <w:tc>
          <w:tcPr>
            <w:tcW w:w="1418" w:type="dxa"/>
          </w:tcPr>
          <w:p w:rsidR="004E0702" w:rsidRDefault="004E0702" w:rsidP="0075049B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Situazione</w:t>
            </w:r>
            <w:proofErr w:type="spellEnd"/>
            <w:r>
              <w:rPr>
                <w:sz w:val="18"/>
              </w:rPr>
              <w:t xml:space="preserve"> 01/01/1</w:t>
            </w:r>
            <w:r w:rsidR="0075049B">
              <w:rPr>
                <w:sz w:val="18"/>
              </w:rPr>
              <w:t>9</w:t>
            </w:r>
          </w:p>
        </w:tc>
        <w:tc>
          <w:tcPr>
            <w:tcW w:w="1417" w:type="dxa"/>
          </w:tcPr>
          <w:p w:rsidR="004E0702" w:rsidRDefault="004E0702" w:rsidP="004E0702">
            <w:pPr>
              <w:pStyle w:val="TableParagraph"/>
              <w:spacing w:before="66"/>
              <w:ind w:left="272"/>
              <w:rPr>
                <w:sz w:val="18"/>
              </w:rPr>
            </w:pPr>
            <w:proofErr w:type="spellStart"/>
            <w:r>
              <w:rPr>
                <w:sz w:val="18"/>
              </w:rPr>
              <w:t>Variazione</w:t>
            </w:r>
            <w:proofErr w:type="spellEnd"/>
          </w:p>
        </w:tc>
        <w:tc>
          <w:tcPr>
            <w:tcW w:w="1276" w:type="dxa"/>
          </w:tcPr>
          <w:p w:rsidR="004E0702" w:rsidRDefault="004E0702" w:rsidP="004E0702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proofErr w:type="spellStart"/>
            <w:r>
              <w:rPr>
                <w:sz w:val="18"/>
              </w:rPr>
              <w:t>Situazion</w:t>
            </w:r>
            <w:proofErr w:type="spellEnd"/>
          </w:p>
          <w:p w:rsidR="004E0702" w:rsidRDefault="004E0702" w:rsidP="0075049B">
            <w:pPr>
              <w:pStyle w:val="TableParagraph"/>
              <w:spacing w:before="88" w:line="208" w:lineRule="auto"/>
              <w:ind w:left="472" w:right="153" w:hanging="291"/>
              <w:rPr>
                <w:sz w:val="18"/>
              </w:rPr>
            </w:pPr>
            <w:r>
              <w:rPr>
                <w:sz w:val="18"/>
              </w:rPr>
              <w:t>al 31/12/1</w:t>
            </w:r>
            <w:r w:rsidR="0075049B">
              <w:rPr>
                <w:sz w:val="18"/>
              </w:rPr>
              <w:t>9</w:t>
            </w:r>
          </w:p>
        </w:tc>
      </w:tr>
      <w:tr w:rsidR="004E0702" w:rsidTr="004E0702">
        <w:trPr>
          <w:trHeight w:val="317"/>
        </w:trPr>
        <w:tc>
          <w:tcPr>
            <w:tcW w:w="1418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685" w:type="dxa"/>
            <w:vMerge w:val="restart"/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DEBITI</w:t>
            </w:r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lun</w:t>
            </w:r>
            <w:proofErr w:type="spellEnd"/>
            <w:r>
              <w:rPr>
                <w:b/>
                <w:sz w:val="18"/>
              </w:rPr>
              <w:t xml:space="preserve">; </w:t>
            </w:r>
            <w:proofErr w:type="spellStart"/>
            <w:r>
              <w:rPr>
                <w:b/>
                <w:sz w:val="18"/>
              </w:rPr>
              <w:t>termine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93"/>
              <w:ind w:hanging="109"/>
              <w:rPr>
                <w:sz w:val="18"/>
              </w:rPr>
            </w:pPr>
            <w:proofErr w:type="spellStart"/>
            <w:r>
              <w:rPr>
                <w:sz w:val="18"/>
              </w:rPr>
              <w:t>Debiti</w:t>
            </w:r>
            <w:proofErr w:type="spellEnd"/>
            <w:r>
              <w:rPr>
                <w:sz w:val="18"/>
              </w:rPr>
              <w:t xml:space="preserve"> verso le </w:t>
            </w:r>
            <w:proofErr w:type="spellStart"/>
            <w:r>
              <w:rPr>
                <w:sz w:val="18"/>
              </w:rPr>
              <w:t>banche</w:t>
            </w:r>
            <w:proofErr w:type="spellEnd"/>
            <w:r>
              <w:rPr>
                <w:sz w:val="18"/>
              </w:rPr>
              <w:t xml:space="preserve"> (1)</w:t>
            </w:r>
          </w:p>
          <w:p w:rsidR="004E0702" w:rsidRDefault="004E0702" w:rsidP="004E0702">
            <w:pPr>
              <w:pStyle w:val="TableParagraph"/>
              <w:spacing w:before="93"/>
              <w:ind w:right="4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</w:p>
          <w:p w:rsidR="004E0702" w:rsidRDefault="004E0702" w:rsidP="004E0702">
            <w:pPr>
              <w:pStyle w:val="TableParagraph"/>
              <w:spacing w:before="93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Residui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passivi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93"/>
              <w:ind w:hanging="109"/>
              <w:rPr>
                <w:sz w:val="18"/>
              </w:rPr>
            </w:pPr>
            <w:r>
              <w:rPr>
                <w:sz w:val="18"/>
              </w:rPr>
              <w:t xml:space="preserve">Verso lo </w:t>
            </w:r>
            <w:proofErr w:type="spellStart"/>
            <w:r>
              <w:rPr>
                <w:sz w:val="18"/>
              </w:rPr>
              <w:t>Stato</w:t>
            </w:r>
            <w:proofErr w:type="spellEnd"/>
          </w:p>
          <w:p w:rsidR="004E0702" w:rsidRDefault="004E0702" w:rsidP="004E070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93"/>
              <w:ind w:hanging="109"/>
              <w:rPr>
                <w:sz w:val="18"/>
              </w:rPr>
            </w:pPr>
            <w:r>
              <w:rPr>
                <w:sz w:val="18"/>
              </w:rPr>
              <w:t xml:space="preserve">Verso </w:t>
            </w:r>
            <w:proofErr w:type="spellStart"/>
            <w:r>
              <w:rPr>
                <w:sz w:val="18"/>
              </w:rPr>
              <w:t>altri</w:t>
            </w:r>
            <w:proofErr w:type="spellEnd"/>
          </w:p>
          <w:p w:rsidR="004E0702" w:rsidRDefault="004E0702" w:rsidP="004E0702">
            <w:pPr>
              <w:pStyle w:val="TableParagraph"/>
              <w:spacing w:before="93" w:line="348" w:lineRule="auto"/>
              <w:ind w:left="2489" w:right="47" w:firstLine="64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z w:val="18"/>
              </w:rPr>
              <w:t xml:space="preserve"> DEBITI</w:t>
            </w:r>
          </w:p>
          <w:p w:rsidR="004E0702" w:rsidRDefault="004E0702" w:rsidP="004E0702">
            <w:pPr>
              <w:pStyle w:val="TableParagraph"/>
              <w:spacing w:before="14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CONSISTENZA PATRIMONIALE</w:t>
            </w:r>
          </w:p>
          <w:p w:rsidR="004E0702" w:rsidRDefault="004E0702" w:rsidP="004E0702">
            <w:pPr>
              <w:pStyle w:val="TableParagraph"/>
              <w:spacing w:before="3"/>
              <w:rPr>
                <w:sz w:val="20"/>
              </w:rPr>
            </w:pPr>
          </w:p>
          <w:p w:rsidR="004E0702" w:rsidRDefault="004E0702" w:rsidP="004E0702">
            <w:pPr>
              <w:pStyle w:val="TableParagraph"/>
              <w:spacing w:line="20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PASSIVO</w:t>
            </w:r>
          </w:p>
        </w:tc>
        <w:tc>
          <w:tcPr>
            <w:tcW w:w="1418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290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3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- 1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262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38"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A - 1 - 1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before="38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before="38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4E0702" w:rsidRDefault="004E0702" w:rsidP="004E0702">
            <w:pPr>
              <w:pStyle w:val="TableParagraph"/>
              <w:spacing w:before="38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E0702" w:rsidTr="004E0702">
        <w:trPr>
          <w:trHeight w:val="290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17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6" w:type="dxa"/>
          </w:tcPr>
          <w:p w:rsidR="004E0702" w:rsidRDefault="004E0702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4E0702" w:rsidTr="004E0702">
        <w:trPr>
          <w:trHeight w:val="317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6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- 2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702" w:rsidTr="004E0702">
        <w:trPr>
          <w:trHeight w:val="290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38"/>
              <w:ind w:left="60"/>
              <w:rPr>
                <w:sz w:val="18"/>
              </w:rPr>
            </w:pPr>
            <w:r>
              <w:rPr>
                <w:sz w:val="18"/>
              </w:rPr>
              <w:t>A - 2 - 1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0702" w:rsidRDefault="0075049B" w:rsidP="004E0702">
            <w:pPr>
              <w:pStyle w:val="TableParagraph"/>
              <w:spacing w:before="3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13.352,47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0702" w:rsidRDefault="0075049B" w:rsidP="004E0702">
            <w:pPr>
              <w:pStyle w:val="TableParagraph"/>
              <w:spacing w:before="3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-4.800,28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E0702" w:rsidRDefault="0075049B" w:rsidP="004E0702">
            <w:pPr>
              <w:pStyle w:val="TableParagraph"/>
              <w:spacing w:before="3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8.552,19</w:t>
            </w:r>
          </w:p>
        </w:tc>
      </w:tr>
      <w:tr w:rsidR="004E0702" w:rsidTr="004E0702">
        <w:trPr>
          <w:trHeight w:val="262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38"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A - 2 - 2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before="38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72.858,31</w:t>
            </w:r>
          </w:p>
        </w:tc>
        <w:tc>
          <w:tcPr>
            <w:tcW w:w="1417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before="38" w:line="204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-30.416,73</w:t>
            </w:r>
          </w:p>
        </w:tc>
        <w:tc>
          <w:tcPr>
            <w:tcW w:w="1276" w:type="dxa"/>
            <w:tcBorders>
              <w:top w:val="nil"/>
            </w:tcBorders>
          </w:tcPr>
          <w:p w:rsidR="004E0702" w:rsidRDefault="0075049B" w:rsidP="004E0702">
            <w:pPr>
              <w:pStyle w:val="TableParagraph"/>
              <w:spacing w:before="38" w:line="204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42.441,58</w:t>
            </w:r>
          </w:p>
        </w:tc>
      </w:tr>
      <w:tr w:rsidR="004E0702" w:rsidTr="004E0702">
        <w:trPr>
          <w:trHeight w:val="290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86.210,78</w:t>
            </w:r>
          </w:p>
        </w:tc>
        <w:tc>
          <w:tcPr>
            <w:tcW w:w="1417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-35.217,01</w:t>
            </w:r>
          </w:p>
        </w:tc>
        <w:tc>
          <w:tcPr>
            <w:tcW w:w="1276" w:type="dxa"/>
          </w:tcPr>
          <w:p w:rsidR="004E0702" w:rsidRDefault="0075049B" w:rsidP="004E0702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50.993,77</w:t>
            </w:r>
          </w:p>
        </w:tc>
      </w:tr>
      <w:tr w:rsidR="0075049B" w:rsidTr="004E0702">
        <w:trPr>
          <w:trHeight w:val="290"/>
        </w:trPr>
        <w:tc>
          <w:tcPr>
            <w:tcW w:w="1418" w:type="dxa"/>
            <w:tcBorders>
              <w:top w:val="nil"/>
              <w:bottom w:val="nil"/>
            </w:tcBorders>
          </w:tcPr>
          <w:p w:rsidR="0075049B" w:rsidRDefault="0075049B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75049B" w:rsidRDefault="0075049B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5049B" w:rsidRDefault="0075049B" w:rsidP="00F53C0D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86.210,78</w:t>
            </w:r>
          </w:p>
        </w:tc>
        <w:tc>
          <w:tcPr>
            <w:tcW w:w="1417" w:type="dxa"/>
          </w:tcPr>
          <w:p w:rsidR="0075049B" w:rsidRDefault="0075049B" w:rsidP="00F53C0D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-35.217,01</w:t>
            </w:r>
          </w:p>
        </w:tc>
        <w:tc>
          <w:tcPr>
            <w:tcW w:w="1276" w:type="dxa"/>
          </w:tcPr>
          <w:p w:rsidR="0075049B" w:rsidRDefault="0075049B" w:rsidP="00F53C0D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50.993,77</w:t>
            </w:r>
          </w:p>
        </w:tc>
      </w:tr>
      <w:tr w:rsidR="004E0702" w:rsidTr="004E0702">
        <w:trPr>
          <w:trHeight w:val="570"/>
        </w:trPr>
        <w:tc>
          <w:tcPr>
            <w:tcW w:w="1418" w:type="dxa"/>
            <w:tcBorders>
              <w:top w:val="nil"/>
              <w:bottom w:val="nil"/>
            </w:tcBorders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4E0702" w:rsidP="004E0702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4E0702" w:rsidRDefault="004E0702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75049B" w:rsidP="004E07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287.473,35</w:t>
            </w:r>
          </w:p>
        </w:tc>
        <w:tc>
          <w:tcPr>
            <w:tcW w:w="1417" w:type="dxa"/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75049B" w:rsidP="0075049B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29.827,44</w:t>
            </w:r>
          </w:p>
        </w:tc>
        <w:tc>
          <w:tcPr>
            <w:tcW w:w="1276" w:type="dxa"/>
          </w:tcPr>
          <w:p w:rsidR="004E0702" w:rsidRDefault="004E0702" w:rsidP="004E0702">
            <w:pPr>
              <w:pStyle w:val="TableParagraph"/>
              <w:spacing w:before="10"/>
              <w:rPr>
                <w:sz w:val="17"/>
              </w:rPr>
            </w:pPr>
          </w:p>
          <w:p w:rsidR="004E0702" w:rsidRDefault="0075049B" w:rsidP="004E070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317.300,79</w:t>
            </w:r>
          </w:p>
        </w:tc>
      </w:tr>
      <w:tr w:rsidR="0075049B" w:rsidTr="004E0702">
        <w:trPr>
          <w:trHeight w:val="290"/>
        </w:trPr>
        <w:tc>
          <w:tcPr>
            <w:tcW w:w="1418" w:type="dxa"/>
            <w:tcBorders>
              <w:top w:val="nil"/>
            </w:tcBorders>
          </w:tcPr>
          <w:p w:rsidR="0075049B" w:rsidRDefault="0075049B" w:rsidP="004E0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75049B" w:rsidRDefault="0075049B" w:rsidP="004E070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5049B" w:rsidRDefault="0075049B" w:rsidP="00F53C0D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373.684,13</w:t>
            </w:r>
          </w:p>
        </w:tc>
        <w:tc>
          <w:tcPr>
            <w:tcW w:w="1417" w:type="dxa"/>
          </w:tcPr>
          <w:p w:rsidR="0075049B" w:rsidRDefault="0075049B" w:rsidP="00F53C0D">
            <w:pPr>
              <w:pStyle w:val="TableParagraph"/>
              <w:spacing w:before="66" w:line="204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-5.389,57</w:t>
            </w:r>
          </w:p>
        </w:tc>
        <w:tc>
          <w:tcPr>
            <w:tcW w:w="1276" w:type="dxa"/>
          </w:tcPr>
          <w:p w:rsidR="0075049B" w:rsidRDefault="0075049B" w:rsidP="00F53C0D">
            <w:pPr>
              <w:pStyle w:val="TableParagraph"/>
              <w:spacing w:before="66" w:line="204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368.294,56</w:t>
            </w:r>
          </w:p>
        </w:tc>
      </w:tr>
    </w:tbl>
    <w:p w:rsidR="004E0702" w:rsidRPr="00797CC3" w:rsidRDefault="004E0702" w:rsidP="004E0702">
      <w:pPr>
        <w:jc w:val="both"/>
        <w:rPr>
          <w:rFonts w:asciiTheme="minorHAnsi" w:hAnsiTheme="minorHAnsi"/>
          <w:sz w:val="20"/>
          <w:szCs w:val="20"/>
        </w:rPr>
      </w:pPr>
      <w:r w:rsidRPr="00797CC3">
        <w:rPr>
          <w:rFonts w:asciiTheme="minorHAnsi" w:hAnsiTheme="minorHAnsi"/>
          <w:sz w:val="20"/>
          <w:szCs w:val="20"/>
        </w:rPr>
        <w:t>La consistenza finale dei beni inventariati concorda con le risultanze del registro inventario al 31/12/201</w:t>
      </w:r>
      <w:r w:rsidR="0075049B" w:rsidRPr="00797CC3">
        <w:rPr>
          <w:rFonts w:asciiTheme="minorHAnsi" w:hAnsiTheme="minorHAnsi"/>
          <w:sz w:val="20"/>
          <w:szCs w:val="20"/>
        </w:rPr>
        <w:t>9</w:t>
      </w:r>
    </w:p>
    <w:p w:rsidR="004E0702" w:rsidRDefault="004E0702" w:rsidP="004E0702">
      <w:pPr>
        <w:jc w:val="both"/>
      </w:pPr>
      <w:r w:rsidRPr="00797CC3">
        <w:rPr>
          <w:rFonts w:asciiTheme="minorHAnsi" w:hAnsiTheme="minorHAnsi"/>
          <w:sz w:val="20"/>
          <w:szCs w:val="20"/>
        </w:rPr>
        <w:t xml:space="preserve">La Circolare 33 del 17/09/2010 del Ministero dell’Economia e delle Finanze dispone, a partire dal conto consuntivo dell’esercizio finanziario 2010, la soppressione del modello denominato “Prospetto A”. Pertanto non si procede all’invio di detto modello alla locale Sezione di Ragioneria Territoriale dello Stato, i dati patrimoniali di questa istituzione scolastica verranno comunicati tramite l’applicativo “Athena 2 – verbale Analisi Conto Consuntivo </w:t>
      </w:r>
      <w:proofErr w:type="spellStart"/>
      <w:r w:rsidRPr="00797CC3">
        <w:rPr>
          <w:rFonts w:asciiTheme="minorHAnsi" w:hAnsiTheme="minorHAnsi"/>
          <w:sz w:val="20"/>
          <w:szCs w:val="20"/>
        </w:rPr>
        <w:t>e.f.</w:t>
      </w:r>
      <w:proofErr w:type="spellEnd"/>
      <w:r w:rsidRPr="00797CC3">
        <w:rPr>
          <w:rFonts w:asciiTheme="minorHAnsi" w:hAnsiTheme="minorHAnsi"/>
          <w:sz w:val="20"/>
          <w:szCs w:val="20"/>
        </w:rPr>
        <w:t xml:space="preserve"> 201</w:t>
      </w:r>
      <w:r w:rsidR="0075049B" w:rsidRPr="00797CC3">
        <w:rPr>
          <w:rFonts w:asciiTheme="minorHAnsi" w:hAnsiTheme="minorHAnsi"/>
          <w:sz w:val="20"/>
          <w:szCs w:val="20"/>
        </w:rPr>
        <w:t>9</w:t>
      </w:r>
      <w:r w:rsidRPr="00797CC3">
        <w:rPr>
          <w:rFonts w:asciiTheme="minorHAnsi" w:hAnsiTheme="minorHAnsi"/>
          <w:sz w:val="20"/>
          <w:szCs w:val="20"/>
        </w:rPr>
        <w:t>” a cura dei Revisori</w:t>
      </w:r>
      <w:r w:rsidRPr="000C26E0">
        <w:t xml:space="preserve"> dei Conti.</w:t>
      </w:r>
      <w:r w:rsidR="00BA0EEC">
        <w:t xml:space="preserve">  </w:t>
      </w:r>
    </w:p>
    <w:p w:rsidR="0075049B" w:rsidRDefault="0075049B" w:rsidP="0075049B">
      <w:pPr>
        <w:spacing w:line="0" w:lineRule="atLeast"/>
        <w:ind w:right="-259"/>
        <w:jc w:val="center"/>
        <w:rPr>
          <w:b/>
          <w:sz w:val="18"/>
        </w:rPr>
      </w:pPr>
      <w:r>
        <w:rPr>
          <w:b/>
          <w:sz w:val="18"/>
        </w:rPr>
        <w:t>SITUAZIONE AMMINISTRATIVA AL 31/12/2019 - MODELLO J</w:t>
      </w:r>
    </w:p>
    <w:p w:rsidR="0075049B" w:rsidRDefault="0075049B" w:rsidP="0075049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75049B" w:rsidRDefault="0075049B" w:rsidP="0075049B">
      <w:pPr>
        <w:spacing w:line="0" w:lineRule="atLeast"/>
        <w:ind w:right="-259"/>
        <w:jc w:val="center"/>
        <w:rPr>
          <w:b/>
          <w:sz w:val="18"/>
        </w:rPr>
      </w:pPr>
      <w:r>
        <w:rPr>
          <w:b/>
          <w:sz w:val="18"/>
        </w:rPr>
        <w:t>Esercizio finanziario 2019</w:t>
      </w:r>
    </w:p>
    <w:p w:rsidR="00797CC3" w:rsidRDefault="00797CC3" w:rsidP="0075049B">
      <w:pPr>
        <w:spacing w:line="0" w:lineRule="atLeast"/>
        <w:ind w:right="-259"/>
        <w:jc w:val="center"/>
        <w:rPr>
          <w:b/>
          <w:sz w:val="18"/>
        </w:rPr>
      </w:pPr>
    </w:p>
    <w:p w:rsidR="00797CC3" w:rsidRDefault="00797CC3" w:rsidP="0075049B">
      <w:pPr>
        <w:spacing w:line="0" w:lineRule="atLeast"/>
        <w:ind w:right="-259"/>
        <w:jc w:val="center"/>
        <w:rPr>
          <w:b/>
          <w:sz w:val="18"/>
        </w:rPr>
      </w:pPr>
    </w:p>
    <w:tbl>
      <w:tblPr>
        <w:tblW w:w="9306" w:type="dxa"/>
        <w:tblInd w:w="1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5"/>
        <w:gridCol w:w="1068"/>
        <w:gridCol w:w="1465"/>
        <w:gridCol w:w="3843"/>
        <w:gridCol w:w="1465"/>
      </w:tblGrid>
      <w:tr w:rsidR="00797CC3" w:rsidTr="00797CC3">
        <w:trPr>
          <w:trHeight w:val="204"/>
        </w:trPr>
        <w:tc>
          <w:tcPr>
            <w:tcW w:w="1465" w:type="dxa"/>
            <w:vMerge w:val="restart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  Conto residui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4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Conto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Totale</w:t>
            </w:r>
          </w:p>
        </w:tc>
      </w:tr>
      <w:tr w:rsidR="00797CC3" w:rsidTr="00797CC3">
        <w:trPr>
          <w:trHeight w:val="103"/>
        </w:trPr>
        <w:tc>
          <w:tcPr>
            <w:tcW w:w="1465" w:type="dxa"/>
            <w:vMerge/>
            <w:tcBorders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5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competenza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5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97CC3" w:rsidTr="00797CC3">
        <w:trPr>
          <w:trHeight w:val="108"/>
        </w:trPr>
        <w:tc>
          <w:tcPr>
            <w:tcW w:w="1465" w:type="dxa"/>
            <w:vMerge w:val="restart"/>
            <w:tcBorders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>(Importi in euro)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5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5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>(Importi in euro)</w:t>
            </w:r>
          </w:p>
        </w:tc>
      </w:tr>
      <w:tr w:rsidR="00797CC3" w:rsidTr="00797CC3">
        <w:trPr>
          <w:trHeight w:val="223"/>
        </w:trPr>
        <w:tc>
          <w:tcPr>
            <w:tcW w:w="1465" w:type="dxa"/>
            <w:vMerge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>(Importi in euro)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5" w:type="dxa"/>
            <w:vMerge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7CC3" w:rsidTr="00797CC3">
        <w:trPr>
          <w:gridAfter w:val="1"/>
          <w:wAfter w:w="1465" w:type="dxa"/>
          <w:trHeight w:val="30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Fondo di cassa al 01/01/2019</w:t>
            </w: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197.276,12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"/>
              </w:rPr>
              <w:t xml:space="preserve">       Fondo di </w:t>
            </w:r>
            <w:proofErr w:type="spellStart"/>
            <w:r>
              <w:rPr>
                <w:rFonts w:ascii="Times New Roman" w:eastAsia="Times New Roman" w:hAnsi="Times New Roman"/>
                <w:sz w:val="2"/>
              </w:rPr>
              <w:t>cas</w:t>
            </w:r>
            <w:proofErr w:type="spellEnd"/>
            <w:r>
              <w:rPr>
                <w:rFonts w:ascii="Times New Roman" w:eastAsia="Times New Roman" w:hAnsi="Times New Roman"/>
                <w:sz w:val="2"/>
              </w:rPr>
              <w:t xml:space="preserve">  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Di </w:t>
            </w:r>
            <w:proofErr w:type="spellStart"/>
            <w:r>
              <w:rPr>
                <w:i/>
                <w:sz w:val="18"/>
              </w:rPr>
              <w:t>cui*</w:t>
            </w:r>
            <w:proofErr w:type="spellEnd"/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1"/>
          <w:wAfter w:w="1465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vMerge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RISCOSSIONI 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vMerge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97CC3" w:rsidTr="00797CC3">
        <w:trPr>
          <w:gridAfter w:val="1"/>
          <w:wAfter w:w="1465" w:type="dxa"/>
          <w:trHeight w:val="33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2"/>
          <w:wAfter w:w="5308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16.285,33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356.023,42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372.308,75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2"/>
          <w:wAfter w:w="5308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2"/>
          <w:wAfter w:w="5308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PAGAMENTI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70.907,48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340.314,76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411.222,24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2"/>
          <w:wAfter w:w="5308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1"/>
          <w:wAfter w:w="1465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158.362,63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Di </w:t>
            </w:r>
            <w:proofErr w:type="spellStart"/>
            <w:r>
              <w:rPr>
                <w:i/>
                <w:sz w:val="18"/>
              </w:rPr>
              <w:t>cui*</w:t>
            </w:r>
            <w:proofErr w:type="spellEnd"/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1"/>
          <w:wAfter w:w="1465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vMerge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vMerge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550"/>
        </w:trPr>
        <w:tc>
          <w:tcPr>
            <w:tcW w:w="1465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5" w:type="dxa"/>
            <w:tcBorders>
              <w:bottom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7CC3" w:rsidTr="00797CC3">
        <w:trPr>
          <w:trHeight w:val="184"/>
        </w:trPr>
        <w:tc>
          <w:tcPr>
            <w:tcW w:w="1465" w:type="dxa"/>
            <w:tcBorders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184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Residui esercizi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5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18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Residui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5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Totale</w:t>
            </w:r>
          </w:p>
        </w:tc>
      </w:tr>
      <w:tr w:rsidR="00797CC3" w:rsidTr="00797CC3">
        <w:trPr>
          <w:trHeight w:val="103"/>
        </w:trPr>
        <w:tc>
          <w:tcPr>
            <w:tcW w:w="1465" w:type="dxa"/>
            <w:vMerge w:val="restart"/>
            <w:tcBorders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precedenti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5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dell'esercizio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5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97CC3" w:rsidTr="00797CC3">
        <w:trPr>
          <w:trHeight w:val="108"/>
        </w:trPr>
        <w:tc>
          <w:tcPr>
            <w:tcW w:w="1465" w:type="dxa"/>
            <w:vMerge/>
            <w:tcBorders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5" w:type="dxa"/>
            <w:vMerge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5" w:type="dxa"/>
            <w:vMerge w:val="restart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>(Importi in euro)</w:t>
            </w:r>
          </w:p>
        </w:tc>
      </w:tr>
      <w:tr w:rsidR="00797CC3" w:rsidTr="00797CC3">
        <w:trPr>
          <w:trHeight w:val="22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>(Importi in euro)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center"/>
              <w:rPr>
                <w:b/>
                <w:i/>
                <w:w w:val="99"/>
                <w:sz w:val="18"/>
              </w:rPr>
            </w:pPr>
            <w:r>
              <w:rPr>
                <w:b/>
                <w:i/>
                <w:w w:val="99"/>
                <w:sz w:val="18"/>
              </w:rPr>
              <w:t>(Importi in euro)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5" w:type="dxa"/>
            <w:vMerge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7CC3" w:rsidTr="00797CC3">
        <w:trPr>
          <w:gridAfter w:val="2"/>
          <w:wAfter w:w="5308" w:type="dxa"/>
          <w:trHeight w:val="30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Residui attivi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11.097,92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21.500,89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32.598,81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2"/>
          <w:wAfter w:w="5308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Residui passivi 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tcBorders>
              <w:top w:val="single" w:sz="8" w:space="0" w:color="555555"/>
              <w:left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15.303,30</w:t>
            </w: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35.690,47</w:t>
            </w: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50.993,77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1"/>
          <w:wAfter w:w="1465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7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Avanzo/disavanzo d’amministrazione al 31/12/19</w:t>
            </w: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139.967,67</w:t>
            </w:r>
          </w:p>
        </w:tc>
      </w:tr>
      <w:tr w:rsidR="00797CC3" w:rsidTr="00797CC3">
        <w:trPr>
          <w:trHeight w:val="10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97CC3" w:rsidTr="00797CC3">
        <w:trPr>
          <w:gridAfter w:val="1"/>
          <w:wAfter w:w="1465" w:type="dxa"/>
          <w:trHeight w:val="550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Entrate accertate nell’esercizio</w:t>
            </w: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377.524,31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1"/>
          <w:wAfter w:w="1465" w:type="dxa"/>
          <w:trHeight w:val="25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trHeight w:val="20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Spese impegnate nell’esercizio</w:t>
            </w: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202" w:lineRule="exact"/>
              <w:jc w:val="right"/>
              <w:rPr>
                <w:sz w:val="18"/>
              </w:rPr>
            </w:pPr>
            <w:r>
              <w:rPr>
                <w:sz w:val="18"/>
              </w:rPr>
              <w:t>376.005,23</w:t>
            </w:r>
          </w:p>
        </w:tc>
      </w:tr>
      <w:tr w:rsidR="00797CC3" w:rsidTr="00797CC3">
        <w:trPr>
          <w:trHeight w:val="33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5" w:type="dxa"/>
            <w:tcBorders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97CC3" w:rsidTr="00797CC3">
        <w:trPr>
          <w:gridAfter w:val="1"/>
          <w:wAfter w:w="1465" w:type="dxa"/>
          <w:trHeight w:val="550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7CC3" w:rsidTr="00797CC3">
        <w:trPr>
          <w:trHeight w:val="272"/>
        </w:trPr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5" w:type="dxa"/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3" w:type="dxa"/>
            <w:tcBorders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Avanzo/Disavanzo di amministrazione per la gestione di competenza</w:t>
            </w:r>
          </w:p>
        </w:tc>
        <w:tc>
          <w:tcPr>
            <w:tcW w:w="1465" w:type="dxa"/>
            <w:tcBorders>
              <w:top w:val="single" w:sz="8" w:space="0" w:color="555555"/>
              <w:right w:val="single" w:sz="8" w:space="0" w:color="555555"/>
            </w:tcBorders>
            <w:shd w:val="clear" w:color="auto" w:fill="auto"/>
            <w:vAlign w:val="bottom"/>
          </w:tcPr>
          <w:p w:rsidR="00797CC3" w:rsidRDefault="00797CC3" w:rsidP="00F53C0D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1.519,08</w:t>
            </w:r>
          </w:p>
        </w:tc>
      </w:tr>
    </w:tbl>
    <w:p w:rsidR="0075049B" w:rsidRDefault="0075049B" w:rsidP="004E0702">
      <w:pPr>
        <w:rPr>
          <w:sz w:val="14"/>
        </w:rPr>
      </w:pPr>
    </w:p>
    <w:p w:rsidR="0075049B" w:rsidRDefault="0075049B" w:rsidP="004E0702">
      <w:pPr>
        <w:rPr>
          <w:sz w:val="14"/>
        </w:rPr>
      </w:pPr>
    </w:p>
    <w:p w:rsidR="004E0702" w:rsidRDefault="004E0702" w:rsidP="004E0702">
      <w:pPr>
        <w:rPr>
          <w:sz w:val="14"/>
        </w:rPr>
      </w:pPr>
    </w:p>
    <w:p w:rsidR="004E0702" w:rsidRPr="00797CC3" w:rsidRDefault="004E0702" w:rsidP="00797CC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97CC3">
        <w:rPr>
          <w:rFonts w:asciiTheme="minorHAnsi" w:hAnsiTheme="minorHAnsi"/>
          <w:sz w:val="20"/>
          <w:szCs w:val="20"/>
        </w:rPr>
        <w:t xml:space="preserve">Non esiste estratto conto del </w:t>
      </w:r>
      <w:proofErr w:type="spellStart"/>
      <w:r w:rsidRPr="00797CC3">
        <w:rPr>
          <w:rFonts w:asciiTheme="minorHAnsi" w:hAnsiTheme="minorHAnsi"/>
          <w:sz w:val="20"/>
          <w:szCs w:val="20"/>
        </w:rPr>
        <w:t>c.c.postale</w:t>
      </w:r>
      <w:proofErr w:type="spellEnd"/>
      <w:r w:rsidRPr="00797CC3">
        <w:rPr>
          <w:rFonts w:asciiTheme="minorHAnsi" w:hAnsiTheme="minorHAnsi"/>
          <w:sz w:val="20"/>
          <w:szCs w:val="20"/>
        </w:rPr>
        <w:t xml:space="preserve"> in quanto è stato chiuso nell’</w:t>
      </w:r>
      <w:proofErr w:type="spellStart"/>
      <w:r w:rsidRPr="00797CC3">
        <w:rPr>
          <w:rFonts w:asciiTheme="minorHAnsi" w:hAnsiTheme="minorHAnsi"/>
          <w:sz w:val="20"/>
          <w:szCs w:val="20"/>
        </w:rPr>
        <w:t>E.F.</w:t>
      </w:r>
      <w:proofErr w:type="spellEnd"/>
      <w:r w:rsidRPr="00797CC3">
        <w:rPr>
          <w:rFonts w:asciiTheme="minorHAnsi" w:hAnsiTheme="minorHAnsi"/>
          <w:sz w:val="20"/>
          <w:szCs w:val="20"/>
        </w:rPr>
        <w:t xml:space="preserve"> 2004</w:t>
      </w:r>
    </w:p>
    <w:p w:rsidR="004E0702" w:rsidRPr="00797CC3" w:rsidRDefault="004E0702" w:rsidP="004E0702">
      <w:pPr>
        <w:rPr>
          <w:rFonts w:asciiTheme="minorHAnsi" w:hAnsiTheme="minorHAnsi"/>
          <w:sz w:val="20"/>
          <w:szCs w:val="20"/>
        </w:rPr>
      </w:pPr>
    </w:p>
    <w:p w:rsidR="004E0702" w:rsidRPr="00797CC3" w:rsidRDefault="004E0702" w:rsidP="004E070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797CC3">
        <w:rPr>
          <w:rFonts w:asciiTheme="minorHAnsi" w:hAnsiTheme="minorHAnsi"/>
          <w:color w:val="000000"/>
          <w:sz w:val="20"/>
          <w:szCs w:val="20"/>
        </w:rPr>
        <w:t xml:space="preserve">Si precisa che, a partire dal 12/11/2012, come previsto dall’art.  7, commi 33 e 34, del decreto legge n. 95/2012, convertito con modificazioni dalla legge 135/2015 è stato attivato presso la Banca d’Italia il sistema di tesoreria unica, che ha comportato l’obbligo di depositare le disponibilità liquide sulla contabilità speciale </w:t>
      </w:r>
      <w:proofErr w:type="spellStart"/>
      <w:r w:rsidRPr="00797CC3">
        <w:rPr>
          <w:rFonts w:asciiTheme="minorHAnsi" w:hAnsiTheme="minorHAnsi"/>
          <w:color w:val="000000"/>
          <w:sz w:val="20"/>
          <w:szCs w:val="20"/>
        </w:rPr>
        <w:t>n</w:t>
      </w:r>
      <w:r w:rsidRPr="00797CC3">
        <w:rPr>
          <w:rFonts w:asciiTheme="minorHAnsi" w:hAnsiTheme="minorHAnsi"/>
          <w:sz w:val="20"/>
          <w:szCs w:val="20"/>
        </w:rPr>
        <w:t>°</w:t>
      </w:r>
      <w:proofErr w:type="spellEnd"/>
      <w:r w:rsidRPr="00797CC3">
        <w:rPr>
          <w:rFonts w:asciiTheme="minorHAnsi" w:hAnsiTheme="minorHAnsi"/>
          <w:sz w:val="20"/>
          <w:szCs w:val="20"/>
        </w:rPr>
        <w:t xml:space="preserve"> </w:t>
      </w:r>
      <w:r w:rsidRPr="00797CC3">
        <w:rPr>
          <w:rFonts w:asciiTheme="minorHAnsi" w:hAnsiTheme="minorHAnsi"/>
          <w:b/>
          <w:sz w:val="20"/>
          <w:szCs w:val="20"/>
        </w:rPr>
        <w:t xml:space="preserve"> 310146 </w:t>
      </w:r>
      <w:r w:rsidRPr="00797CC3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797CC3">
        <w:rPr>
          <w:rFonts w:asciiTheme="minorHAnsi" w:hAnsiTheme="minorHAnsi"/>
          <w:sz w:val="20"/>
          <w:szCs w:val="20"/>
        </w:rPr>
        <w:t>aperta presso la tesoreria statale (Banca d’Italia).</w:t>
      </w:r>
    </w:p>
    <w:p w:rsidR="004E0702" w:rsidRPr="00717363" w:rsidRDefault="004E0702" w:rsidP="004E0702">
      <w:pPr>
        <w:widowControl w:val="0"/>
        <w:autoSpaceDE w:val="0"/>
        <w:autoSpaceDN w:val="0"/>
        <w:adjustRightInd w:val="0"/>
        <w:ind w:firstLine="708"/>
        <w:jc w:val="both"/>
      </w:pPr>
    </w:p>
    <w:p w:rsidR="004E0702" w:rsidRDefault="004E0702" w:rsidP="004E0702">
      <w:pPr>
        <w:rPr>
          <w:sz w:val="14"/>
        </w:rPr>
      </w:pPr>
    </w:p>
    <w:p w:rsidR="004E0702" w:rsidRDefault="004E0702" w:rsidP="004E0702">
      <w:pPr>
        <w:pStyle w:val="Corpodeltesto2"/>
        <w:rPr>
          <w:b/>
          <w:sz w:val="24"/>
          <w:szCs w:val="24"/>
        </w:rPr>
      </w:pPr>
      <w:r w:rsidRPr="005E43CE">
        <w:rPr>
          <w:b/>
          <w:sz w:val="24"/>
          <w:szCs w:val="24"/>
        </w:rPr>
        <w:t xml:space="preserve">Per quanto  attiene alle spese impegnate nell’esercizio finanziario </w:t>
      </w:r>
      <w:r>
        <w:rPr>
          <w:b/>
          <w:sz w:val="24"/>
          <w:szCs w:val="24"/>
        </w:rPr>
        <w:t>201</w:t>
      </w:r>
      <w:r w:rsidR="00C835D1">
        <w:rPr>
          <w:b/>
          <w:sz w:val="24"/>
          <w:szCs w:val="24"/>
        </w:rPr>
        <w:t>9</w:t>
      </w:r>
      <w:r w:rsidRPr="005E43CE">
        <w:rPr>
          <w:b/>
          <w:sz w:val="24"/>
          <w:szCs w:val="24"/>
        </w:rPr>
        <w:t xml:space="preserve"> si precisa:</w:t>
      </w:r>
      <w:r>
        <w:rPr>
          <w:b/>
          <w:sz w:val="24"/>
          <w:szCs w:val="24"/>
        </w:rPr>
        <w:t xml:space="preserve">  </w:t>
      </w:r>
    </w:p>
    <w:p w:rsidR="004E0702" w:rsidRPr="000C26E0" w:rsidRDefault="004E0702" w:rsidP="004E0702">
      <w:pPr>
        <w:pStyle w:val="Corpodeltesto2"/>
        <w:rPr>
          <w:szCs w:val="20"/>
        </w:rPr>
      </w:pPr>
      <w:r>
        <w:rPr>
          <w:b/>
          <w:sz w:val="24"/>
          <w:szCs w:val="24"/>
        </w:rPr>
        <w:t xml:space="preserve"> </w:t>
      </w:r>
      <w:r w:rsidRPr="000C26E0">
        <w:rPr>
          <w:sz w:val="24"/>
          <w:szCs w:val="24"/>
        </w:rPr>
        <w:t>l’a</w:t>
      </w:r>
      <w:r w:rsidRPr="000C26E0">
        <w:rPr>
          <w:szCs w:val="20"/>
        </w:rPr>
        <w:t xml:space="preserve">mmontare dei pagamenti, per ogni Attività/Progetto, è contenuto nei limiti degli stanziamenti della previsione </w:t>
      </w:r>
      <w:r>
        <w:rPr>
          <w:szCs w:val="20"/>
        </w:rPr>
        <w:t xml:space="preserve"> </w:t>
      </w:r>
      <w:r w:rsidRPr="000C26E0">
        <w:rPr>
          <w:szCs w:val="20"/>
        </w:rPr>
        <w:t xml:space="preserve">definitiva; </w:t>
      </w:r>
    </w:p>
    <w:p w:rsidR="004E0702" w:rsidRPr="000C26E0" w:rsidRDefault="004E0702" w:rsidP="004E0702">
      <w:pPr>
        <w:pStyle w:val="Corpodeltesto2"/>
        <w:rPr>
          <w:szCs w:val="20"/>
        </w:rPr>
      </w:pPr>
      <w:r w:rsidRPr="000C26E0">
        <w:rPr>
          <w:szCs w:val="20"/>
        </w:rPr>
        <w:t xml:space="preserve">- che i pagamenti risultano emessi a favore dei diretti beneficiari; </w:t>
      </w:r>
    </w:p>
    <w:p w:rsidR="004E0702" w:rsidRPr="000C26E0" w:rsidRDefault="004E0702" w:rsidP="004E0702">
      <w:pPr>
        <w:pStyle w:val="Corpodeltesto2"/>
        <w:rPr>
          <w:szCs w:val="20"/>
        </w:rPr>
      </w:pPr>
      <w:r w:rsidRPr="000C26E0">
        <w:rPr>
          <w:szCs w:val="20"/>
        </w:rPr>
        <w:t xml:space="preserve">- che sulle fatture risultano apposti gli estremi della presa in carico e, ove previsto, il numero d’inventario; </w:t>
      </w:r>
    </w:p>
    <w:p w:rsidR="004E0702" w:rsidRPr="000C26E0" w:rsidRDefault="004E0702" w:rsidP="004E0702">
      <w:pPr>
        <w:pStyle w:val="Corpodeltesto2"/>
        <w:rPr>
          <w:szCs w:val="20"/>
        </w:rPr>
      </w:pPr>
      <w:r w:rsidRPr="000C26E0">
        <w:rPr>
          <w:szCs w:val="20"/>
        </w:rPr>
        <w:t xml:space="preserve">- che le fatture e le pezze giustificative dei pagamenti eseguiti sono depositate presso l’ufficio di segreteria della Scuola e fanno parte integrante delle documentazione contabile dell’esercizio finanziario 2018; </w:t>
      </w:r>
    </w:p>
    <w:p w:rsidR="004E0702" w:rsidRPr="000C26E0" w:rsidRDefault="004E0702" w:rsidP="004E0702">
      <w:pPr>
        <w:pStyle w:val="Corpodeltesto2"/>
        <w:rPr>
          <w:szCs w:val="20"/>
        </w:rPr>
      </w:pPr>
      <w:r w:rsidRPr="000C26E0">
        <w:rPr>
          <w:szCs w:val="20"/>
        </w:rPr>
        <w:t xml:space="preserve">-che non si sono tenute gestioni fuori bilancio; </w:t>
      </w:r>
    </w:p>
    <w:p w:rsidR="004E0702" w:rsidRPr="000C26E0" w:rsidRDefault="004E0702" w:rsidP="004E0702">
      <w:pPr>
        <w:pStyle w:val="Corpodeltesto2"/>
        <w:rPr>
          <w:szCs w:val="20"/>
        </w:rPr>
      </w:pPr>
      <w:r w:rsidRPr="000C26E0">
        <w:rPr>
          <w:szCs w:val="20"/>
        </w:rPr>
        <w:lastRenderedPageBreak/>
        <w:t>Sulla base degli elementi trattati, degli atti e dei documenti giacenti presso questa segreteria, si sottopone al Collegio dei Revisori dei Conti l’esamine del Conto Consuntivo 201</w:t>
      </w:r>
      <w:r w:rsidR="00C835D1">
        <w:rPr>
          <w:szCs w:val="20"/>
        </w:rPr>
        <w:t>9</w:t>
      </w:r>
      <w:r w:rsidRPr="000C26E0">
        <w:rPr>
          <w:szCs w:val="20"/>
        </w:rPr>
        <w:t xml:space="preserve"> della gestione del Programma Annuale 2018  al fine di verificare sulla regolarità della gestione finanziaria e patrimoniale. </w:t>
      </w:r>
    </w:p>
    <w:p w:rsidR="004E0702" w:rsidRDefault="004E0702" w:rsidP="004E0702">
      <w:pPr>
        <w:pStyle w:val="Corpodeltesto2"/>
        <w:rPr>
          <w:szCs w:val="20"/>
        </w:rPr>
      </w:pPr>
      <w:r w:rsidRPr="000C26E0">
        <w:rPr>
          <w:szCs w:val="20"/>
        </w:rPr>
        <w:t>Il Conto Consuntivo 201</w:t>
      </w:r>
      <w:r w:rsidR="00C835D1">
        <w:rPr>
          <w:szCs w:val="20"/>
        </w:rPr>
        <w:t>9</w:t>
      </w:r>
      <w:r w:rsidRPr="000C26E0">
        <w:rPr>
          <w:szCs w:val="20"/>
        </w:rPr>
        <w:t xml:space="preserve">  dopo l’esame del Collegio dei Revisori dei Conti, verrà sottoposto per l’approvazione da parte del Consiglio di Istituto. </w:t>
      </w:r>
    </w:p>
    <w:p w:rsidR="00BA0EEC" w:rsidRPr="000C26E0" w:rsidRDefault="00BA0EEC" w:rsidP="004E0702">
      <w:pPr>
        <w:pStyle w:val="Corpodeltesto2"/>
        <w:rPr>
          <w:szCs w:val="20"/>
        </w:rPr>
      </w:pPr>
      <w:r>
        <w:rPr>
          <w:szCs w:val="20"/>
        </w:rPr>
        <w:t xml:space="preserve">Tutta la documentazione a  giustificazione e a supporto di ogni singola spesa è conservata agli atti della scuola nel Conto Consuntivo </w:t>
      </w:r>
      <w:proofErr w:type="spellStart"/>
      <w:r>
        <w:rPr>
          <w:szCs w:val="20"/>
        </w:rPr>
        <w:t>E.F.</w:t>
      </w:r>
      <w:proofErr w:type="spellEnd"/>
      <w:r>
        <w:rPr>
          <w:szCs w:val="20"/>
        </w:rPr>
        <w:t xml:space="preserve"> 2019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928"/>
      </w:tblGrid>
      <w:tr w:rsidR="004E0702" w:rsidTr="004E0702">
        <w:tc>
          <w:tcPr>
            <w:tcW w:w="3850" w:type="dxa"/>
          </w:tcPr>
          <w:p w:rsidR="004E0702" w:rsidRPr="00C835D1" w:rsidRDefault="004E0702" w:rsidP="00BA0EEC">
            <w:pPr>
              <w:rPr>
                <w:sz w:val="20"/>
                <w:szCs w:val="20"/>
              </w:rPr>
            </w:pPr>
            <w:proofErr w:type="spellStart"/>
            <w:r w:rsidRPr="00C835D1">
              <w:rPr>
                <w:sz w:val="20"/>
                <w:szCs w:val="20"/>
              </w:rPr>
              <w:t>Altedo</w:t>
            </w:r>
            <w:proofErr w:type="spellEnd"/>
            <w:r w:rsidRPr="00C835D1">
              <w:rPr>
                <w:sz w:val="20"/>
                <w:szCs w:val="20"/>
              </w:rPr>
              <w:t>, lì 1</w:t>
            </w:r>
            <w:r w:rsidR="00BA0EEC">
              <w:rPr>
                <w:sz w:val="20"/>
                <w:szCs w:val="20"/>
              </w:rPr>
              <w:t>2</w:t>
            </w:r>
            <w:r w:rsidRPr="00C835D1">
              <w:rPr>
                <w:sz w:val="20"/>
                <w:szCs w:val="20"/>
              </w:rPr>
              <w:t>/ 0</w:t>
            </w:r>
            <w:r w:rsidR="00C835D1" w:rsidRPr="00C835D1">
              <w:rPr>
                <w:sz w:val="20"/>
                <w:szCs w:val="20"/>
              </w:rPr>
              <w:t>5</w:t>
            </w:r>
            <w:r w:rsidRPr="00C835D1">
              <w:rPr>
                <w:sz w:val="20"/>
                <w:szCs w:val="20"/>
              </w:rPr>
              <w:t xml:space="preserve">/ </w:t>
            </w:r>
            <w:r w:rsidR="00C835D1" w:rsidRPr="00C835D1">
              <w:rPr>
                <w:sz w:val="20"/>
                <w:szCs w:val="20"/>
              </w:rPr>
              <w:t xml:space="preserve">2020             </w:t>
            </w:r>
            <w:r w:rsidRPr="00C835D1">
              <w:rPr>
                <w:sz w:val="20"/>
                <w:szCs w:val="20"/>
              </w:rPr>
              <w:t>F.to</w:t>
            </w:r>
          </w:p>
        </w:tc>
        <w:tc>
          <w:tcPr>
            <w:tcW w:w="5928" w:type="dxa"/>
          </w:tcPr>
          <w:p w:rsidR="004E0702" w:rsidRPr="00C835D1" w:rsidRDefault="004E0702" w:rsidP="004E0702">
            <w:pPr>
              <w:jc w:val="center"/>
              <w:rPr>
                <w:sz w:val="20"/>
                <w:szCs w:val="20"/>
              </w:rPr>
            </w:pPr>
            <w:r w:rsidRPr="00C835D1">
              <w:rPr>
                <w:sz w:val="20"/>
                <w:szCs w:val="20"/>
              </w:rPr>
              <w:t>IL DIRETTORE DEI SERVIZI GENERALI ED AMMINISTRATIVI</w:t>
            </w:r>
          </w:p>
          <w:p w:rsidR="004E0702" w:rsidRPr="00C835D1" w:rsidRDefault="004E0702" w:rsidP="004E0702">
            <w:pPr>
              <w:jc w:val="center"/>
              <w:rPr>
                <w:sz w:val="20"/>
                <w:szCs w:val="20"/>
              </w:rPr>
            </w:pPr>
            <w:r w:rsidRPr="00C835D1">
              <w:rPr>
                <w:sz w:val="20"/>
                <w:szCs w:val="20"/>
              </w:rPr>
              <w:t xml:space="preserve">Roberta </w:t>
            </w:r>
            <w:proofErr w:type="spellStart"/>
            <w:r w:rsidRPr="00C835D1">
              <w:rPr>
                <w:sz w:val="20"/>
                <w:szCs w:val="20"/>
              </w:rPr>
              <w:t>Mandini</w:t>
            </w:r>
            <w:proofErr w:type="spellEnd"/>
            <w:r w:rsidRPr="00C835D1">
              <w:rPr>
                <w:sz w:val="20"/>
                <w:szCs w:val="20"/>
              </w:rPr>
              <w:t xml:space="preserve">      </w:t>
            </w:r>
          </w:p>
          <w:p w:rsidR="004E0702" w:rsidRDefault="004E0702" w:rsidP="004E070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Firma autografa sostituita a mezzo stampa ai sensi e per gli effetti dell’art.3 </w:t>
            </w:r>
          </w:p>
          <w:p w:rsidR="004E0702" w:rsidRDefault="004E0702" w:rsidP="004E0702"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comma c.2 DLgs n.39/93</w:t>
            </w:r>
          </w:p>
          <w:p w:rsidR="004E0702" w:rsidRPr="005E3EB0" w:rsidRDefault="004E0702" w:rsidP="004E0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</w:tc>
      </w:tr>
    </w:tbl>
    <w:p w:rsidR="004E0702" w:rsidRDefault="004E0702" w:rsidP="004E0702"/>
    <w:p w:rsidR="00D95D92" w:rsidRDefault="00D95D92" w:rsidP="00D95D92"/>
    <w:p w:rsidR="00FA5330" w:rsidRDefault="00FA5330"/>
    <w:sectPr w:rsidR="00FA5330" w:rsidSect="00FA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625558E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38E1F2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6E87CCC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3D1B58BA"/>
    <w:lvl w:ilvl="0" w:tplc="FFFFFFFF">
      <w:start w:val="8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2EB141F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41B71EFA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68B24A1"/>
    <w:multiLevelType w:val="hybridMultilevel"/>
    <w:tmpl w:val="61CADD04"/>
    <w:lvl w:ilvl="0" w:tplc="86B07E0C">
      <w:start w:val="1"/>
      <w:numFmt w:val="upperLetter"/>
      <w:lvlText w:val="%1)"/>
      <w:lvlJc w:val="left"/>
      <w:pPr>
        <w:ind w:left="799" w:hanging="24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37DEA31E">
      <w:start w:val="10"/>
      <w:numFmt w:val="decimal"/>
      <w:lvlText w:val="%2"/>
      <w:lvlJc w:val="left"/>
      <w:pPr>
        <w:ind w:left="950" w:hanging="251"/>
      </w:pPr>
      <w:rPr>
        <w:rFonts w:ascii="Arial" w:eastAsia="Arial" w:hAnsi="Arial" w:cs="Arial" w:hint="default"/>
        <w:w w:val="100"/>
        <w:sz w:val="18"/>
        <w:szCs w:val="18"/>
      </w:rPr>
    </w:lvl>
    <w:lvl w:ilvl="2" w:tplc="60EA6A76">
      <w:numFmt w:val="bullet"/>
      <w:lvlText w:val="•"/>
      <w:lvlJc w:val="left"/>
      <w:pPr>
        <w:ind w:left="960" w:hanging="251"/>
      </w:pPr>
      <w:rPr>
        <w:rFonts w:hint="default"/>
      </w:rPr>
    </w:lvl>
    <w:lvl w:ilvl="3" w:tplc="B00EBEC4">
      <w:numFmt w:val="bullet"/>
      <w:lvlText w:val="•"/>
      <w:lvlJc w:val="left"/>
      <w:pPr>
        <w:ind w:left="1011" w:hanging="251"/>
      </w:pPr>
      <w:rPr>
        <w:rFonts w:hint="default"/>
      </w:rPr>
    </w:lvl>
    <w:lvl w:ilvl="4" w:tplc="F5F42D04">
      <w:numFmt w:val="bullet"/>
      <w:lvlText w:val="•"/>
      <w:lvlJc w:val="left"/>
      <w:pPr>
        <w:ind w:left="1062" w:hanging="251"/>
      </w:pPr>
      <w:rPr>
        <w:rFonts w:hint="default"/>
      </w:rPr>
    </w:lvl>
    <w:lvl w:ilvl="5" w:tplc="4DD67652">
      <w:numFmt w:val="bullet"/>
      <w:lvlText w:val="•"/>
      <w:lvlJc w:val="left"/>
      <w:pPr>
        <w:ind w:left="1113" w:hanging="251"/>
      </w:pPr>
      <w:rPr>
        <w:rFonts w:hint="default"/>
      </w:rPr>
    </w:lvl>
    <w:lvl w:ilvl="6" w:tplc="CDE6AF38">
      <w:numFmt w:val="bullet"/>
      <w:lvlText w:val="•"/>
      <w:lvlJc w:val="left"/>
      <w:pPr>
        <w:ind w:left="1165" w:hanging="251"/>
      </w:pPr>
      <w:rPr>
        <w:rFonts w:hint="default"/>
      </w:rPr>
    </w:lvl>
    <w:lvl w:ilvl="7" w:tplc="89307B3C">
      <w:numFmt w:val="bullet"/>
      <w:lvlText w:val="•"/>
      <w:lvlJc w:val="left"/>
      <w:pPr>
        <w:ind w:left="1216" w:hanging="251"/>
      </w:pPr>
      <w:rPr>
        <w:rFonts w:hint="default"/>
      </w:rPr>
    </w:lvl>
    <w:lvl w:ilvl="8" w:tplc="54663B72">
      <w:numFmt w:val="bullet"/>
      <w:lvlText w:val="•"/>
      <w:lvlJc w:val="left"/>
      <w:pPr>
        <w:ind w:left="1267" w:hanging="251"/>
      </w:pPr>
      <w:rPr>
        <w:rFonts w:hint="default"/>
      </w:rPr>
    </w:lvl>
  </w:abstractNum>
  <w:abstractNum w:abstractNumId="9">
    <w:nsid w:val="08723AB7"/>
    <w:multiLevelType w:val="hybridMultilevel"/>
    <w:tmpl w:val="4C188F94"/>
    <w:lvl w:ilvl="0" w:tplc="41BE922C">
      <w:start w:val="5081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0A1573EF"/>
    <w:multiLevelType w:val="hybridMultilevel"/>
    <w:tmpl w:val="8A0206C8"/>
    <w:lvl w:ilvl="0" w:tplc="A05677A6">
      <w:start w:val="5081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21114FDA"/>
    <w:multiLevelType w:val="hybridMultilevel"/>
    <w:tmpl w:val="6A0CBE96"/>
    <w:lvl w:ilvl="0" w:tplc="CB8074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A4658"/>
    <w:multiLevelType w:val="hybridMultilevel"/>
    <w:tmpl w:val="B962983C"/>
    <w:lvl w:ilvl="0" w:tplc="CBC4A3F8">
      <w:numFmt w:val="bullet"/>
      <w:lvlText w:val="-"/>
      <w:lvlJc w:val="left"/>
      <w:pPr>
        <w:ind w:left="219" w:hanging="110"/>
      </w:pPr>
      <w:rPr>
        <w:rFonts w:ascii="Arial" w:eastAsia="Arial" w:hAnsi="Arial" w:cs="Arial" w:hint="default"/>
        <w:w w:val="100"/>
        <w:sz w:val="18"/>
        <w:szCs w:val="18"/>
      </w:rPr>
    </w:lvl>
    <w:lvl w:ilvl="1" w:tplc="EE0CDCF0">
      <w:numFmt w:val="bullet"/>
      <w:lvlText w:val="•"/>
      <w:lvlJc w:val="left"/>
      <w:pPr>
        <w:ind w:left="569" w:hanging="110"/>
      </w:pPr>
      <w:rPr>
        <w:rFonts w:hint="default"/>
      </w:rPr>
    </w:lvl>
    <w:lvl w:ilvl="2" w:tplc="765053DC">
      <w:numFmt w:val="bullet"/>
      <w:lvlText w:val="•"/>
      <w:lvlJc w:val="left"/>
      <w:pPr>
        <w:ind w:left="918" w:hanging="110"/>
      </w:pPr>
      <w:rPr>
        <w:rFonts w:hint="default"/>
      </w:rPr>
    </w:lvl>
    <w:lvl w:ilvl="3" w:tplc="B00C2B7A">
      <w:numFmt w:val="bullet"/>
      <w:lvlText w:val="•"/>
      <w:lvlJc w:val="left"/>
      <w:pPr>
        <w:ind w:left="1267" w:hanging="110"/>
      </w:pPr>
      <w:rPr>
        <w:rFonts w:hint="default"/>
      </w:rPr>
    </w:lvl>
    <w:lvl w:ilvl="4" w:tplc="3ADEAA68">
      <w:numFmt w:val="bullet"/>
      <w:lvlText w:val="•"/>
      <w:lvlJc w:val="left"/>
      <w:pPr>
        <w:ind w:left="1616" w:hanging="110"/>
      </w:pPr>
      <w:rPr>
        <w:rFonts w:hint="default"/>
      </w:rPr>
    </w:lvl>
    <w:lvl w:ilvl="5" w:tplc="DDFEFD42">
      <w:numFmt w:val="bullet"/>
      <w:lvlText w:val="•"/>
      <w:lvlJc w:val="left"/>
      <w:pPr>
        <w:ind w:left="1965" w:hanging="110"/>
      </w:pPr>
      <w:rPr>
        <w:rFonts w:hint="default"/>
      </w:rPr>
    </w:lvl>
    <w:lvl w:ilvl="6" w:tplc="95988D06">
      <w:numFmt w:val="bullet"/>
      <w:lvlText w:val="•"/>
      <w:lvlJc w:val="left"/>
      <w:pPr>
        <w:ind w:left="2314" w:hanging="110"/>
      </w:pPr>
      <w:rPr>
        <w:rFonts w:hint="default"/>
      </w:rPr>
    </w:lvl>
    <w:lvl w:ilvl="7" w:tplc="7FFC46BA">
      <w:numFmt w:val="bullet"/>
      <w:lvlText w:val="•"/>
      <w:lvlJc w:val="left"/>
      <w:pPr>
        <w:ind w:left="2663" w:hanging="110"/>
      </w:pPr>
      <w:rPr>
        <w:rFonts w:hint="default"/>
      </w:rPr>
    </w:lvl>
    <w:lvl w:ilvl="8" w:tplc="E3A006A0">
      <w:numFmt w:val="bullet"/>
      <w:lvlText w:val="•"/>
      <w:lvlJc w:val="left"/>
      <w:pPr>
        <w:ind w:left="3012" w:hanging="110"/>
      </w:pPr>
      <w:rPr>
        <w:rFonts w:hint="default"/>
      </w:rPr>
    </w:lvl>
  </w:abstractNum>
  <w:abstractNum w:abstractNumId="13">
    <w:nsid w:val="3B8F10AE"/>
    <w:multiLevelType w:val="hybridMultilevel"/>
    <w:tmpl w:val="504607AE"/>
    <w:lvl w:ilvl="0" w:tplc="0A64F25C">
      <w:start w:val="5081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5B7A1181"/>
    <w:multiLevelType w:val="hybridMultilevel"/>
    <w:tmpl w:val="64266532"/>
    <w:lvl w:ilvl="0" w:tplc="FF482F42">
      <w:numFmt w:val="bullet"/>
      <w:lvlText w:val="-"/>
      <w:lvlJc w:val="left"/>
      <w:pPr>
        <w:ind w:left="-349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608D4F53"/>
    <w:multiLevelType w:val="hybridMultilevel"/>
    <w:tmpl w:val="E8E67D02"/>
    <w:lvl w:ilvl="0" w:tplc="58D8BFB4">
      <w:numFmt w:val="bullet"/>
      <w:lvlText w:val="-"/>
      <w:lvlJc w:val="left"/>
      <w:pPr>
        <w:ind w:left="60" w:hanging="110"/>
      </w:pPr>
      <w:rPr>
        <w:rFonts w:ascii="Arial" w:eastAsia="Arial" w:hAnsi="Arial" w:cs="Arial" w:hint="default"/>
        <w:w w:val="100"/>
        <w:sz w:val="18"/>
        <w:szCs w:val="18"/>
      </w:rPr>
    </w:lvl>
    <w:lvl w:ilvl="1" w:tplc="FFB8E9DA">
      <w:numFmt w:val="bullet"/>
      <w:lvlText w:val="-"/>
      <w:lvlJc w:val="left"/>
      <w:pPr>
        <w:ind w:left="319" w:hanging="110"/>
      </w:pPr>
      <w:rPr>
        <w:rFonts w:ascii="Arial" w:eastAsia="Arial" w:hAnsi="Arial" w:cs="Arial" w:hint="default"/>
        <w:w w:val="100"/>
        <w:sz w:val="18"/>
        <w:szCs w:val="18"/>
      </w:rPr>
    </w:lvl>
    <w:lvl w:ilvl="2" w:tplc="1748AE8E">
      <w:numFmt w:val="bullet"/>
      <w:lvlText w:val="•"/>
      <w:lvlJc w:val="left"/>
      <w:pPr>
        <w:ind w:left="696" w:hanging="110"/>
      </w:pPr>
      <w:rPr>
        <w:rFonts w:hint="default"/>
      </w:rPr>
    </w:lvl>
    <w:lvl w:ilvl="3" w:tplc="EAC8955C">
      <w:numFmt w:val="bullet"/>
      <w:lvlText w:val="•"/>
      <w:lvlJc w:val="left"/>
      <w:pPr>
        <w:ind w:left="1073" w:hanging="110"/>
      </w:pPr>
      <w:rPr>
        <w:rFonts w:hint="default"/>
      </w:rPr>
    </w:lvl>
    <w:lvl w:ilvl="4" w:tplc="5A805CF6">
      <w:numFmt w:val="bullet"/>
      <w:lvlText w:val="•"/>
      <w:lvlJc w:val="left"/>
      <w:pPr>
        <w:ind w:left="1450" w:hanging="110"/>
      </w:pPr>
      <w:rPr>
        <w:rFonts w:hint="default"/>
      </w:rPr>
    </w:lvl>
    <w:lvl w:ilvl="5" w:tplc="D92055DA">
      <w:numFmt w:val="bullet"/>
      <w:lvlText w:val="•"/>
      <w:lvlJc w:val="left"/>
      <w:pPr>
        <w:ind w:left="1826" w:hanging="110"/>
      </w:pPr>
      <w:rPr>
        <w:rFonts w:hint="default"/>
      </w:rPr>
    </w:lvl>
    <w:lvl w:ilvl="6" w:tplc="FA5C247C">
      <w:numFmt w:val="bullet"/>
      <w:lvlText w:val="•"/>
      <w:lvlJc w:val="left"/>
      <w:pPr>
        <w:ind w:left="2203" w:hanging="110"/>
      </w:pPr>
      <w:rPr>
        <w:rFonts w:hint="default"/>
      </w:rPr>
    </w:lvl>
    <w:lvl w:ilvl="7" w:tplc="2C2E6FE6">
      <w:numFmt w:val="bullet"/>
      <w:lvlText w:val="•"/>
      <w:lvlJc w:val="left"/>
      <w:pPr>
        <w:ind w:left="2580" w:hanging="110"/>
      </w:pPr>
      <w:rPr>
        <w:rFonts w:hint="default"/>
      </w:rPr>
    </w:lvl>
    <w:lvl w:ilvl="8" w:tplc="3DA4333A">
      <w:numFmt w:val="bullet"/>
      <w:lvlText w:val="•"/>
      <w:lvlJc w:val="left"/>
      <w:pPr>
        <w:ind w:left="2956" w:hanging="110"/>
      </w:pPr>
      <w:rPr>
        <w:rFonts w:hint="default"/>
      </w:rPr>
    </w:lvl>
  </w:abstractNum>
  <w:abstractNum w:abstractNumId="16">
    <w:nsid w:val="612510B0"/>
    <w:multiLevelType w:val="hybridMultilevel"/>
    <w:tmpl w:val="61CADD04"/>
    <w:lvl w:ilvl="0" w:tplc="86B07E0C">
      <w:start w:val="1"/>
      <w:numFmt w:val="upperLetter"/>
      <w:lvlText w:val="%1)"/>
      <w:lvlJc w:val="left"/>
      <w:pPr>
        <w:ind w:left="799" w:hanging="24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37DEA31E">
      <w:start w:val="10"/>
      <w:numFmt w:val="decimal"/>
      <w:lvlText w:val="%2"/>
      <w:lvlJc w:val="left"/>
      <w:pPr>
        <w:ind w:left="950" w:hanging="251"/>
      </w:pPr>
      <w:rPr>
        <w:rFonts w:ascii="Arial" w:eastAsia="Arial" w:hAnsi="Arial" w:cs="Arial" w:hint="default"/>
        <w:w w:val="100"/>
        <w:sz w:val="18"/>
        <w:szCs w:val="18"/>
      </w:rPr>
    </w:lvl>
    <w:lvl w:ilvl="2" w:tplc="60EA6A76">
      <w:numFmt w:val="bullet"/>
      <w:lvlText w:val="•"/>
      <w:lvlJc w:val="left"/>
      <w:pPr>
        <w:ind w:left="960" w:hanging="251"/>
      </w:pPr>
      <w:rPr>
        <w:rFonts w:hint="default"/>
      </w:rPr>
    </w:lvl>
    <w:lvl w:ilvl="3" w:tplc="B00EBEC4">
      <w:numFmt w:val="bullet"/>
      <w:lvlText w:val="•"/>
      <w:lvlJc w:val="left"/>
      <w:pPr>
        <w:ind w:left="1011" w:hanging="251"/>
      </w:pPr>
      <w:rPr>
        <w:rFonts w:hint="default"/>
      </w:rPr>
    </w:lvl>
    <w:lvl w:ilvl="4" w:tplc="F5F42D04">
      <w:numFmt w:val="bullet"/>
      <w:lvlText w:val="•"/>
      <w:lvlJc w:val="left"/>
      <w:pPr>
        <w:ind w:left="1062" w:hanging="251"/>
      </w:pPr>
      <w:rPr>
        <w:rFonts w:hint="default"/>
      </w:rPr>
    </w:lvl>
    <w:lvl w:ilvl="5" w:tplc="4DD67652">
      <w:numFmt w:val="bullet"/>
      <w:lvlText w:val="•"/>
      <w:lvlJc w:val="left"/>
      <w:pPr>
        <w:ind w:left="1113" w:hanging="251"/>
      </w:pPr>
      <w:rPr>
        <w:rFonts w:hint="default"/>
      </w:rPr>
    </w:lvl>
    <w:lvl w:ilvl="6" w:tplc="CDE6AF38">
      <w:numFmt w:val="bullet"/>
      <w:lvlText w:val="•"/>
      <w:lvlJc w:val="left"/>
      <w:pPr>
        <w:ind w:left="1165" w:hanging="251"/>
      </w:pPr>
      <w:rPr>
        <w:rFonts w:hint="default"/>
      </w:rPr>
    </w:lvl>
    <w:lvl w:ilvl="7" w:tplc="89307B3C">
      <w:numFmt w:val="bullet"/>
      <w:lvlText w:val="•"/>
      <w:lvlJc w:val="left"/>
      <w:pPr>
        <w:ind w:left="1216" w:hanging="251"/>
      </w:pPr>
      <w:rPr>
        <w:rFonts w:hint="default"/>
      </w:rPr>
    </w:lvl>
    <w:lvl w:ilvl="8" w:tplc="54663B72">
      <w:numFmt w:val="bullet"/>
      <w:lvlText w:val="•"/>
      <w:lvlJc w:val="left"/>
      <w:pPr>
        <w:ind w:left="1267" w:hanging="251"/>
      </w:pPr>
      <w:rPr>
        <w:rFonts w:hint="default"/>
      </w:rPr>
    </w:lvl>
  </w:abstractNum>
  <w:abstractNum w:abstractNumId="17">
    <w:nsid w:val="64490E21"/>
    <w:multiLevelType w:val="hybridMultilevel"/>
    <w:tmpl w:val="61CADD04"/>
    <w:lvl w:ilvl="0" w:tplc="86B07E0C">
      <w:start w:val="1"/>
      <w:numFmt w:val="upperLetter"/>
      <w:lvlText w:val="%1)"/>
      <w:lvlJc w:val="left"/>
      <w:pPr>
        <w:ind w:left="799" w:hanging="24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37DEA31E">
      <w:start w:val="10"/>
      <w:numFmt w:val="decimal"/>
      <w:lvlText w:val="%2"/>
      <w:lvlJc w:val="left"/>
      <w:pPr>
        <w:ind w:left="950" w:hanging="251"/>
      </w:pPr>
      <w:rPr>
        <w:rFonts w:ascii="Arial" w:eastAsia="Arial" w:hAnsi="Arial" w:cs="Arial" w:hint="default"/>
        <w:w w:val="100"/>
        <w:sz w:val="18"/>
        <w:szCs w:val="18"/>
      </w:rPr>
    </w:lvl>
    <w:lvl w:ilvl="2" w:tplc="60EA6A76">
      <w:numFmt w:val="bullet"/>
      <w:lvlText w:val="•"/>
      <w:lvlJc w:val="left"/>
      <w:pPr>
        <w:ind w:left="960" w:hanging="251"/>
      </w:pPr>
      <w:rPr>
        <w:rFonts w:hint="default"/>
      </w:rPr>
    </w:lvl>
    <w:lvl w:ilvl="3" w:tplc="B00EBEC4">
      <w:numFmt w:val="bullet"/>
      <w:lvlText w:val="•"/>
      <w:lvlJc w:val="left"/>
      <w:pPr>
        <w:ind w:left="1011" w:hanging="251"/>
      </w:pPr>
      <w:rPr>
        <w:rFonts w:hint="default"/>
      </w:rPr>
    </w:lvl>
    <w:lvl w:ilvl="4" w:tplc="F5F42D04">
      <w:numFmt w:val="bullet"/>
      <w:lvlText w:val="•"/>
      <w:lvlJc w:val="left"/>
      <w:pPr>
        <w:ind w:left="1062" w:hanging="251"/>
      </w:pPr>
      <w:rPr>
        <w:rFonts w:hint="default"/>
      </w:rPr>
    </w:lvl>
    <w:lvl w:ilvl="5" w:tplc="4DD67652">
      <w:numFmt w:val="bullet"/>
      <w:lvlText w:val="•"/>
      <w:lvlJc w:val="left"/>
      <w:pPr>
        <w:ind w:left="1113" w:hanging="251"/>
      </w:pPr>
      <w:rPr>
        <w:rFonts w:hint="default"/>
      </w:rPr>
    </w:lvl>
    <w:lvl w:ilvl="6" w:tplc="CDE6AF38">
      <w:numFmt w:val="bullet"/>
      <w:lvlText w:val="•"/>
      <w:lvlJc w:val="left"/>
      <w:pPr>
        <w:ind w:left="1165" w:hanging="251"/>
      </w:pPr>
      <w:rPr>
        <w:rFonts w:hint="default"/>
      </w:rPr>
    </w:lvl>
    <w:lvl w:ilvl="7" w:tplc="89307B3C">
      <w:numFmt w:val="bullet"/>
      <w:lvlText w:val="•"/>
      <w:lvlJc w:val="left"/>
      <w:pPr>
        <w:ind w:left="1216" w:hanging="251"/>
      </w:pPr>
      <w:rPr>
        <w:rFonts w:hint="default"/>
      </w:rPr>
    </w:lvl>
    <w:lvl w:ilvl="8" w:tplc="54663B72">
      <w:numFmt w:val="bullet"/>
      <w:lvlText w:val="•"/>
      <w:lvlJc w:val="left"/>
      <w:pPr>
        <w:ind w:left="1267" w:hanging="251"/>
      </w:pPr>
      <w:rPr>
        <w:rFonts w:hint="default"/>
      </w:rPr>
    </w:lvl>
  </w:abstractNum>
  <w:abstractNum w:abstractNumId="18">
    <w:nsid w:val="7FBE7495"/>
    <w:multiLevelType w:val="hybridMultilevel"/>
    <w:tmpl w:val="77A0AC8E"/>
    <w:lvl w:ilvl="0" w:tplc="5F386426">
      <w:start w:val="5081"/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8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D92"/>
    <w:rsid w:val="00077413"/>
    <w:rsid w:val="000E1C9A"/>
    <w:rsid w:val="001959F5"/>
    <w:rsid w:val="00197CCE"/>
    <w:rsid w:val="001A106D"/>
    <w:rsid w:val="001D7E0E"/>
    <w:rsid w:val="003507A6"/>
    <w:rsid w:val="00364D8E"/>
    <w:rsid w:val="003B377E"/>
    <w:rsid w:val="004C5A27"/>
    <w:rsid w:val="004E0702"/>
    <w:rsid w:val="005C3C37"/>
    <w:rsid w:val="005F5AFF"/>
    <w:rsid w:val="00617074"/>
    <w:rsid w:val="00650428"/>
    <w:rsid w:val="00675C07"/>
    <w:rsid w:val="006A62A0"/>
    <w:rsid w:val="006B49F0"/>
    <w:rsid w:val="0075049B"/>
    <w:rsid w:val="00797CC3"/>
    <w:rsid w:val="007D7755"/>
    <w:rsid w:val="00814B3F"/>
    <w:rsid w:val="00984FCE"/>
    <w:rsid w:val="00BA0EEC"/>
    <w:rsid w:val="00BB0B55"/>
    <w:rsid w:val="00C20E19"/>
    <w:rsid w:val="00C835D1"/>
    <w:rsid w:val="00CA43CE"/>
    <w:rsid w:val="00D95D92"/>
    <w:rsid w:val="00DC1FCD"/>
    <w:rsid w:val="00E32FE3"/>
    <w:rsid w:val="00E77829"/>
    <w:rsid w:val="00EA4BE6"/>
    <w:rsid w:val="00EE0243"/>
    <w:rsid w:val="00EF246A"/>
    <w:rsid w:val="00F33F73"/>
    <w:rsid w:val="00F53C0D"/>
    <w:rsid w:val="00F6749A"/>
    <w:rsid w:val="00F71A28"/>
    <w:rsid w:val="00F81351"/>
    <w:rsid w:val="00FA5330"/>
    <w:rsid w:val="00FB14FD"/>
    <w:rsid w:val="00FC5F9A"/>
    <w:rsid w:val="00F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D92"/>
    <w:pPr>
      <w:spacing w:after="0"/>
      <w:contextualSpacing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D92"/>
    <w:rPr>
      <w:rFonts w:ascii="Tahoma" w:eastAsia="Arial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4E0702"/>
    <w:pPr>
      <w:tabs>
        <w:tab w:val="center" w:pos="4819"/>
        <w:tab w:val="right" w:pos="9638"/>
      </w:tabs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E07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">
    <w:name w:val="normal"/>
    <w:rsid w:val="004E0702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E0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0702"/>
    <w:pPr>
      <w:widowControl w:val="0"/>
      <w:autoSpaceDE w:val="0"/>
      <w:autoSpaceDN w:val="0"/>
      <w:spacing w:line="240" w:lineRule="auto"/>
      <w:contextualSpacing w:val="0"/>
    </w:pPr>
    <w:rPr>
      <w:lang w:val="en-US"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4E0702"/>
    <w:pPr>
      <w:suppressAutoHyphens/>
      <w:spacing w:after="120" w:line="240" w:lineRule="auto"/>
      <w:ind w:left="283"/>
      <w:contextualSpacing w:val="0"/>
    </w:pPr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E0702"/>
    <w:rPr>
      <w:rFonts w:ascii="Calibri" w:eastAsia="Calibri" w:hAnsi="Calibri" w:cs="Mangal"/>
      <w:sz w:val="20"/>
      <w:szCs w:val="18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E0702"/>
    <w:pPr>
      <w:suppressAutoHyphens/>
      <w:spacing w:after="120" w:line="240" w:lineRule="auto"/>
      <w:contextualSpacing w:val="0"/>
    </w:pPr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E0702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Heading1">
    <w:name w:val="Heading 1"/>
    <w:basedOn w:val="Normale"/>
    <w:uiPriority w:val="1"/>
    <w:qFormat/>
    <w:rsid w:val="004E0702"/>
    <w:pPr>
      <w:widowControl w:val="0"/>
      <w:autoSpaceDE w:val="0"/>
      <w:autoSpaceDN w:val="0"/>
      <w:spacing w:line="240" w:lineRule="auto"/>
      <w:ind w:left="759" w:hanging="239"/>
      <w:contextualSpacing w:val="0"/>
      <w:outlineLvl w:val="1"/>
    </w:pPr>
    <w:rPr>
      <w:b/>
      <w:bCs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4E0702"/>
    <w:pPr>
      <w:widowControl w:val="0"/>
      <w:autoSpaceDE w:val="0"/>
      <w:autoSpaceDN w:val="0"/>
      <w:spacing w:line="240" w:lineRule="auto"/>
      <w:ind w:left="950" w:hanging="250"/>
      <w:contextualSpacing w:val="0"/>
    </w:pPr>
    <w:rPr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4E0702"/>
    <w:pPr>
      <w:suppressAutoHyphens/>
      <w:spacing w:after="120" w:line="480" w:lineRule="auto"/>
      <w:contextualSpacing w:val="0"/>
    </w:pPr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0702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10</cp:revision>
  <cp:lastPrinted>2020-05-20T11:00:00Z</cp:lastPrinted>
  <dcterms:created xsi:type="dcterms:W3CDTF">2020-05-18T10:35:00Z</dcterms:created>
  <dcterms:modified xsi:type="dcterms:W3CDTF">2020-05-20T11:02:00Z</dcterms:modified>
</cp:coreProperties>
</file>