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ED8" w:rsidRDefault="00080A5B">
      <w:pPr>
        <w:widowControl w:val="0"/>
        <w:tabs>
          <w:tab w:val="left" w:pos="694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ALLEGATO B - Griglia di valutazione per selezione ESPERTI e TUTOR</w:t>
      </w:r>
    </w:p>
    <w:p w:rsidR="00CB1CCE" w:rsidRDefault="00080A5B" w:rsidP="00CB1CC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b/>
          <w:sz w:val="22"/>
          <w:szCs w:val="22"/>
        </w:rPr>
        <w:t xml:space="preserve"> </w:t>
      </w:r>
      <w:bookmarkStart w:id="0" w:name="_Hlk218773427"/>
      <w:r w:rsidR="00CB1CCE" w:rsidRPr="00A5072D">
        <w:t xml:space="preserve">Fondi Strutturali Europei </w:t>
      </w:r>
      <w:r w:rsidR="00CB1CCE" w:rsidRPr="00A5072D">
        <w:rPr>
          <w:rFonts w:ascii="Arial" w:hAnsi="Arial" w:cs="Arial"/>
        </w:rPr>
        <w:t xml:space="preserve">– </w:t>
      </w:r>
      <w:r w:rsidR="00CB1CCE" w:rsidRPr="00A5072D">
        <w:t xml:space="preserve">Programma Nazionale </w:t>
      </w:r>
      <w:r w:rsidR="00CB1CCE" w:rsidRPr="00A5072D">
        <w:rPr>
          <w:rFonts w:ascii="Arial" w:hAnsi="Arial" w:cs="Arial"/>
        </w:rPr>
        <w:t>“</w:t>
      </w:r>
      <w:r w:rsidR="00CB1CCE" w:rsidRPr="00A5072D">
        <w:t>Scuola e competenze</w:t>
      </w:r>
      <w:r w:rsidR="00CB1CCE" w:rsidRPr="00A5072D">
        <w:rPr>
          <w:rFonts w:ascii="Arial" w:hAnsi="Arial" w:cs="Arial"/>
        </w:rPr>
        <w:t xml:space="preserve">” </w:t>
      </w:r>
      <w:r w:rsidR="00CB1CCE" w:rsidRPr="00A5072D">
        <w:t xml:space="preserve">2021-2027 </w:t>
      </w:r>
      <w:r w:rsidR="00CB1CCE" w:rsidRPr="00A5072D">
        <w:rPr>
          <w:rFonts w:ascii="Arial" w:hAnsi="Arial" w:cs="Arial"/>
        </w:rPr>
        <w:t>–</w:t>
      </w:r>
      <w:r w:rsidR="00CB1CCE" w:rsidRPr="00A5072D">
        <w:t xml:space="preserve">Fondo sociale europeo </w:t>
      </w:r>
      <w:r w:rsidR="00CB1CCE">
        <w:t xml:space="preserve">plus (FSE+) </w:t>
      </w:r>
      <w:r w:rsidR="00CB1CCE">
        <w:rPr>
          <w:rFonts w:ascii="Arial" w:hAnsi="Arial" w:cs="Arial"/>
        </w:rPr>
        <w:t xml:space="preserve">– </w:t>
      </w:r>
      <w:r w:rsidR="00CB1CCE">
        <w:t xml:space="preserve">Priorità 1 </w:t>
      </w:r>
      <w:r w:rsidR="00CB1CCE">
        <w:rPr>
          <w:rFonts w:ascii="Arial" w:hAnsi="Arial" w:cs="Arial"/>
        </w:rPr>
        <w:t xml:space="preserve">– </w:t>
      </w:r>
      <w:r w:rsidR="00CB1CCE">
        <w:t xml:space="preserve">Scuola e competenze (FSE+), Obiettivospecifico ESO4.6 </w:t>
      </w:r>
      <w:r w:rsidR="00CB1CCE">
        <w:rPr>
          <w:rFonts w:ascii="Arial" w:hAnsi="Arial" w:cs="Arial"/>
        </w:rPr>
        <w:t xml:space="preserve">– </w:t>
      </w:r>
      <w:r w:rsidR="00CB1CCE">
        <w:t>sotto-azione ESO4.</w:t>
      </w:r>
      <w:proofErr w:type="gramStart"/>
      <w:r w:rsidR="00CB1CCE">
        <w:t>6.A.4.A</w:t>
      </w:r>
      <w:proofErr w:type="gramEnd"/>
      <w:r w:rsidR="00CB1CCE">
        <w:t>- Interventi di cui ai decreti del Ministrodell</w:t>
      </w:r>
      <w:r w:rsidR="00CB1CCE">
        <w:rPr>
          <w:rFonts w:ascii="Arial" w:hAnsi="Arial" w:cs="Arial"/>
        </w:rPr>
        <w:t>’</w:t>
      </w:r>
      <w:r w:rsidR="00CB1CCE">
        <w:t>istruzione e del merito dell</w:t>
      </w:r>
      <w:r w:rsidR="00CB1CCE">
        <w:rPr>
          <w:rFonts w:ascii="Arial" w:hAnsi="Arial" w:cs="Arial"/>
        </w:rPr>
        <w:t xml:space="preserve">’ </w:t>
      </w:r>
      <w:r w:rsidR="00CB1CCE">
        <w:t xml:space="preserve">11 aprile 2024, n. 72 e del 22 maggio 2025, n. 96 Avviso Pubblico prot. n. 81652 del 23/05/2025 </w:t>
      </w:r>
      <w:r w:rsidR="00CB1CCE">
        <w:rPr>
          <w:rFonts w:ascii="Arial" w:hAnsi="Arial" w:cs="Arial"/>
        </w:rPr>
        <w:t>– “</w:t>
      </w:r>
      <w:r w:rsidR="00CB1CCE">
        <w:rPr>
          <w:i/>
          <w:iCs/>
        </w:rPr>
        <w:t>Percorsi educativi e formativi per il potenziamento delle competenze, l</w:t>
      </w:r>
      <w:r w:rsidR="00CB1CCE">
        <w:rPr>
          <w:rFonts w:ascii="Arial" w:hAnsi="Arial" w:cs="Arial"/>
          <w:i/>
          <w:iCs/>
        </w:rPr>
        <w:t>’</w:t>
      </w:r>
      <w:r w:rsidR="00CB1CCE">
        <w:rPr>
          <w:i/>
          <w:iCs/>
        </w:rPr>
        <w:t xml:space="preserve">inclusione e la socialità nel periodo di sospensione estiva delle lezioni </w:t>
      </w:r>
      <w:r w:rsidR="00CB1CCE">
        <w:t>(c.d. Piano Estate).</w:t>
      </w:r>
      <w:bookmarkStart w:id="1" w:name="_heading=h.684j6twqcupt" w:colFirst="0" w:colLast="0"/>
      <w:bookmarkEnd w:id="1"/>
    </w:p>
    <w:p w:rsidR="00CB1CCE" w:rsidRPr="00CB1CCE" w:rsidRDefault="00CB1CCE" w:rsidP="00CB1CC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B1CCE" w:rsidRPr="00A5072D" w:rsidRDefault="00CB1CCE" w:rsidP="00CB1CCE">
      <w:pPr>
        <w:spacing w:line="276" w:lineRule="auto"/>
        <w:jc w:val="both"/>
        <w:rPr>
          <w:b/>
          <w:bCs/>
          <w:i/>
          <w:iCs/>
        </w:rPr>
      </w:pPr>
      <w:r w:rsidRPr="00A5072D">
        <w:rPr>
          <w:b/>
          <w:bCs/>
        </w:rPr>
        <w:t xml:space="preserve">Titolo Progetto: </w:t>
      </w:r>
      <w:r w:rsidRPr="00A5072D">
        <w:rPr>
          <w:b/>
          <w:bCs/>
          <w:i/>
          <w:iCs/>
        </w:rPr>
        <w:t>“Un'estate di meraviglie: apprendimento, inclusione, socialità”</w:t>
      </w:r>
    </w:p>
    <w:p w:rsidR="00BE0ED8" w:rsidRPr="00CB1CCE" w:rsidRDefault="00CB1CCE" w:rsidP="00CB1CCE">
      <w:pPr>
        <w:spacing w:line="360" w:lineRule="auto"/>
        <w:rPr>
          <w:b/>
          <w:bCs/>
          <w:color w:val="FF0000"/>
          <w:highlight w:val="yellow"/>
        </w:rPr>
      </w:pPr>
      <w:r w:rsidRPr="00A5072D">
        <w:rPr>
          <w:b/>
          <w:bCs/>
        </w:rPr>
        <w:t xml:space="preserve">CUP: </w:t>
      </w:r>
      <w:r w:rsidRPr="00AD33D7">
        <w:rPr>
          <w:b/>
          <w:color w:val="1A1A1A"/>
          <w:shd w:val="clear" w:color="auto" w:fill="FFFFFF"/>
        </w:rPr>
        <w:t>G44D25002450007</w:t>
      </w:r>
      <w:bookmarkEnd w:id="0"/>
    </w:p>
    <w:p w:rsidR="00BE0ED8" w:rsidRDefault="00080A5B">
      <w:pPr>
        <w:shd w:val="clear" w:color="auto" w:fill="FFFFFF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Massimo 100  punti: 50 punti per i titoli e 50 punti per le esperienze lavorative</w:t>
      </w:r>
      <w:bookmarkStart w:id="2" w:name="_GoBack"/>
      <w:bookmarkEnd w:id="2"/>
    </w:p>
    <w:tbl>
      <w:tblPr>
        <w:tblStyle w:val="a7"/>
        <w:tblW w:w="1111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1785"/>
        <w:gridCol w:w="1365"/>
        <w:gridCol w:w="2430"/>
        <w:gridCol w:w="2205"/>
      </w:tblGrid>
      <w:tr w:rsidR="00BE0ED8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titoli: istruzione e formazione nella specifica area tematica per cui si concorre 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hd w:val="clear" w:color="auto" w:fill="FFFFFF"/>
              <w:spacing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Totale </w:t>
            </w:r>
            <w:proofErr w:type="gramStart"/>
            <w:r>
              <w:rPr>
                <w:b/>
                <w:sz w:val="20"/>
                <w:szCs w:val="20"/>
              </w:rPr>
              <w:t>50  punti</w:t>
            </w:r>
            <w:proofErr w:type="gramEnd"/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di conseguimento, votazione ed ente certificatore </w:t>
            </w: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BE0ED8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specialistica o vecchio ordinamento afferente alla tipologia del modulo formativo</w:t>
            </w:r>
            <w:r w:rsidR="00532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(in caso di votazione massima diversa da 110, i punti sono assegnati proporzionalmente)</w:t>
            </w: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e lode/110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106 a 110/110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105/110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99/110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90/110</w:t>
            </w:r>
          </w:p>
        </w:tc>
        <w:tc>
          <w:tcPr>
            <w:tcW w:w="13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9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7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0ED8">
        <w:trPr>
          <w:trHeight w:val="264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titoli specifici </w:t>
            </w:r>
            <w:proofErr w:type="gramStart"/>
            <w:r>
              <w:rPr>
                <w:sz w:val="20"/>
                <w:szCs w:val="20"/>
              </w:rPr>
              <w:t>post laurea</w:t>
            </w:r>
            <w:proofErr w:type="gramEnd"/>
            <w:r>
              <w:rPr>
                <w:sz w:val="20"/>
                <w:szCs w:val="20"/>
              </w:rPr>
              <w:t xml:space="preserve"> coerenti con l’area tematica 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punti </w:t>
            </w: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II livello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 livello</w:t>
            </w:r>
          </w:p>
        </w:tc>
        <w:tc>
          <w:tcPr>
            <w:tcW w:w="13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0ED8">
        <w:trPr>
          <w:trHeight w:val="264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13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4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partecipazione ai corsi di formazione professionale afferenti all’area </w:t>
            </w:r>
            <w:proofErr w:type="gramStart"/>
            <w:r>
              <w:rPr>
                <w:sz w:val="20"/>
                <w:szCs w:val="20"/>
              </w:rPr>
              <w:t>tematica  (</w:t>
            </w:r>
            <w:proofErr w:type="gramEnd"/>
            <w:r>
              <w:rPr>
                <w:sz w:val="20"/>
                <w:szCs w:val="20"/>
              </w:rPr>
              <w:t xml:space="preserve"> minimo 10 ore a corso) </w:t>
            </w: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punti per titolo (max 5 titoli)</w:t>
            </w:r>
          </w:p>
        </w:tc>
        <w:tc>
          <w:tcPr>
            <w:tcW w:w="13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16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12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4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891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TOTALI PARZIALI PUNTEGGIO TITOLI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BE0ED8" w:rsidRDefault="00BE0ED8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a8"/>
        <w:tblW w:w="11130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1260"/>
        <w:gridCol w:w="1065"/>
        <w:gridCol w:w="4065"/>
        <w:gridCol w:w="2190"/>
      </w:tblGrid>
      <w:tr w:rsidR="00BE0ED8">
        <w:trPr>
          <w:trHeight w:val="55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Esperienze lavorative maturate nella specifica area tematica per cui si concorre 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hd w:val="clear" w:color="auto" w:fill="FFFFFF"/>
              <w:spacing w:after="2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 50 punti</w:t>
            </w:r>
          </w:p>
        </w:tc>
        <w:tc>
          <w:tcPr>
            <w:tcW w:w="40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di svolgimento </w:t>
            </w:r>
          </w:p>
        </w:tc>
        <w:tc>
          <w:tcPr>
            <w:tcW w:w="219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BE0ED8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incarichi di esperto in progetti nazionali e/o internazionali inerenti all’area tematica </w:t>
            </w:r>
          </w:p>
          <w:p w:rsidR="00BE0ED8" w:rsidRDefault="00BE0ED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BE0ED8" w:rsidRDefault="00080A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BE0ED8" w:rsidRDefault="00080A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max 10 punti 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esperienze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esperienze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esperienze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esperienze</w:t>
            </w:r>
          </w:p>
          <w:p w:rsidR="00BE0ED8" w:rsidRDefault="00080A5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 esperienza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Incarichi di Tutor in progetti Nazionali e/o internazionali inerenti </w:t>
            </w:r>
          </w:p>
          <w:p w:rsidR="00BE0ED8" w:rsidRDefault="00080A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all'Area Tematica -</w:t>
            </w:r>
          </w:p>
          <w:p w:rsidR="00BE0ED8" w:rsidRDefault="00080A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BE0ED8" w:rsidRDefault="00080A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progettazione inerente all’Area Tematica</w:t>
            </w:r>
          </w:p>
          <w:p w:rsidR="00BE0ED8" w:rsidRDefault="00080A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BE0ED8" w:rsidRDefault="00080A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Competenze informatiche documentabili </w:t>
            </w:r>
            <w:proofErr w:type="gramStart"/>
            <w:r>
              <w:rPr>
                <w:sz w:val="22"/>
                <w:szCs w:val="22"/>
              </w:rPr>
              <w:t>( attestati</w:t>
            </w:r>
            <w:proofErr w:type="gramEnd"/>
            <w:r>
              <w:rPr>
                <w:sz w:val="22"/>
                <w:szCs w:val="22"/>
              </w:rPr>
              <w:t>/Certificazioni/Diplomi)</w:t>
            </w:r>
          </w:p>
          <w:p w:rsidR="00BE0ED8" w:rsidRDefault="00080A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BE0ED8" w:rsidRDefault="00080A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maturate nella realizzazione di Progetti relativi all'Area Tematica nella scuola pubblica in qualità di esperto</w:t>
            </w:r>
          </w:p>
          <w:p w:rsidR="00BE0ED8" w:rsidRDefault="00BE0ED8">
            <w:pPr>
              <w:spacing w:line="276" w:lineRule="auto"/>
              <w:rPr>
                <w:sz w:val="22"/>
                <w:szCs w:val="22"/>
              </w:rPr>
            </w:pPr>
          </w:p>
          <w:p w:rsidR="00BE0ED8" w:rsidRDefault="00080A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BE0ED8" w:rsidRDefault="00080A5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BE0ED8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894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Totali parziali punteggio per esperienze</w:t>
            </w: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BE0ED8" w:rsidRDefault="00080A5B">
      <w:r>
        <w:t xml:space="preserve">In caso di parità di punteggio, costituirà elemento preferenziale la maggiore anzianità di servizio nella disciplina di appartenenza o la maggiore anzianità di servizio nell’Istituto </w:t>
      </w:r>
    </w:p>
    <w:p w:rsidR="00BE0ED8" w:rsidRDefault="00BE0ED8">
      <w:pPr>
        <w:shd w:val="clear" w:color="auto" w:fill="FFFFFF"/>
        <w:spacing w:after="240"/>
        <w:jc w:val="both"/>
        <w:rPr>
          <w:rFonts w:ascii="Arial" w:eastAsia="Arial" w:hAnsi="Arial" w:cs="Arial"/>
          <w:sz w:val="22"/>
          <w:szCs w:val="22"/>
        </w:rPr>
      </w:pPr>
    </w:p>
    <w:p w:rsidR="00BE0ED8" w:rsidRDefault="00080A5B">
      <w:pPr>
        <w:spacing w:after="80"/>
        <w:jc w:val="both"/>
        <w:rPr>
          <w:i/>
          <w:sz w:val="22"/>
          <w:szCs w:val="22"/>
        </w:rPr>
      </w:pPr>
      <w:r>
        <w:rPr>
          <w:rFonts w:ascii="Cambria" w:eastAsia="Cambria" w:hAnsi="Cambria" w:cs="Cambria"/>
          <w:b/>
        </w:rPr>
        <w:t xml:space="preserve"> Luogo e data                                                                 Firma autografa </w:t>
      </w:r>
    </w:p>
    <w:sectPr w:rsidR="00BE0ED8">
      <w:pgSz w:w="11906" w:h="16838"/>
      <w:pgMar w:top="850" w:right="850" w:bottom="850" w:left="70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65D" w:rsidRDefault="00080A5B">
      <w:r>
        <w:separator/>
      </w:r>
    </w:p>
  </w:endnote>
  <w:endnote w:type="continuationSeparator" w:id="0">
    <w:p w:rsidR="004D765D" w:rsidRDefault="0008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65D" w:rsidRDefault="00080A5B">
      <w:r>
        <w:separator/>
      </w:r>
    </w:p>
  </w:footnote>
  <w:footnote w:type="continuationSeparator" w:id="0">
    <w:p w:rsidR="004D765D" w:rsidRDefault="00080A5B">
      <w:r>
        <w:continuationSeparator/>
      </w:r>
    </w:p>
  </w:footnote>
  <w:footnote w:id="1">
    <w:p w:rsidR="00BE0ED8" w:rsidRDefault="00080A5B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  <w:footnote w:id="2">
    <w:p w:rsidR="00BE0ED8" w:rsidRDefault="00080A5B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E033D"/>
    <w:multiLevelType w:val="multilevel"/>
    <w:tmpl w:val="D9C4D84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D8"/>
    <w:rsid w:val="00080A5B"/>
    <w:rsid w:val="004D765D"/>
    <w:rsid w:val="00532531"/>
    <w:rsid w:val="00BE0ED8"/>
    <w:rsid w:val="00C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BB88"/>
  <w15:docId w15:val="{012B9F8F-B042-4D07-9DA6-C9788C81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WJsmV38QZzW5kYI5BMW/Nsb8A==">CgMxLjA4AHIhMW1FYk9vLXFtdXl2MjJmZ2NKTUt3aUN3YlZTazRfLVRs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3</cp:revision>
  <dcterms:created xsi:type="dcterms:W3CDTF">2022-08-01T02:34:00Z</dcterms:created>
  <dcterms:modified xsi:type="dcterms:W3CDTF">2026-01-08T13:09:00Z</dcterms:modified>
</cp:coreProperties>
</file>