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46"/>
        </w:tabs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ALLEGATO B - Griglia di valutazione per selezione ESPERTI e TUTOR 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Massimo 100  punti: 50 punti per i titoli e 50 punti per le esperienze lavorative</w:t>
      </w:r>
      <w:r w:rsidDel="00000000" w:rsidR="00000000" w:rsidRPr="00000000">
        <w:rPr>
          <w:rtl w:val="0"/>
        </w:rPr>
      </w:r>
    </w:p>
    <w:tbl>
      <w:tblPr>
        <w:tblStyle w:val="Table1"/>
        <w:tblW w:w="11115.0" w:type="dxa"/>
        <w:jc w:val="left"/>
        <w:tblInd w:w="-380.0" w:type="dxa"/>
        <w:tblBorders>
          <w:top w:color="808080" w:space="0" w:sz="18" w:val="single"/>
          <w:left w:color="808080" w:space="0" w:sz="18" w:val="single"/>
          <w:bottom w:color="808080" w:space="0" w:sz="18" w:val="single"/>
          <w:right w:color="808080" w:space="0" w:sz="18" w:val="single"/>
          <w:insideH w:color="808080" w:space="0" w:sz="18" w:val="single"/>
          <w:insideV w:color="808080" w:space="0" w:sz="18" w:val="single"/>
        </w:tblBorders>
        <w:tblLayout w:type="fixed"/>
        <w:tblLook w:val="0600"/>
      </w:tblPr>
      <w:tblGrid>
        <w:gridCol w:w="3330"/>
        <w:gridCol w:w="1785"/>
        <w:gridCol w:w="1365"/>
        <w:gridCol w:w="285"/>
        <w:gridCol w:w="2145"/>
        <w:gridCol w:w="2205"/>
        <w:tblGridChange w:id="0">
          <w:tblGrid>
            <w:gridCol w:w="3330"/>
            <w:gridCol w:w="1785"/>
            <w:gridCol w:w="1365"/>
            <w:gridCol w:w="285"/>
            <w:gridCol w:w="2145"/>
            <w:gridCol w:w="2205"/>
          </w:tblGrid>
        </w:tblGridChange>
      </w:tblGrid>
      <w:tr>
        <w:trPr>
          <w:cantSplit w:val="0"/>
          <w:trHeight w:val="60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titoli: istruzione e formazione nella specifica area tematica per cui si concorre 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hd w:fill="ffffff" w:val="clear"/>
              <w:spacing w:after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Totale 50  punti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di conseguimento, votazione ed ente certificatore 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 assegnati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laurea specialistica o vecchio ordinamento afferente alla tipologia del modulo formativo   (in caso di votazione massima diversa da 110, i punti sono assegnati proporzionalmente)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lode/110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106 a 110/110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105/110</w:t>
            </w:r>
          </w:p>
          <w:p w:rsidR="00000000" w:rsidDel="00000000" w:rsidP="00000000" w:rsidRDefault="00000000" w:rsidRPr="00000000" w14:paraId="00000013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91 a 99/110</w:t>
            </w:r>
          </w:p>
          <w:p w:rsidR="00000000" w:rsidDel="00000000" w:rsidP="00000000" w:rsidRDefault="00000000" w:rsidRPr="00000000" w14:paraId="00000014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a 90/110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9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7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6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titoli specifici post laurea coerenti con l’area tematica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10 punti 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Dottorato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Specializzazione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 II livello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 I livello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3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2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certificazioni linguistiche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B2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4</w:t>
            </w:r>
          </w:p>
        </w:tc>
        <w:tc>
          <w:tcPr>
            <w:gridSpan w:val="2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partecipazione ai corsi di formazione professionale afferenti all’area tematica  ( minimo 10 ore a corso) 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punti per titolo (max 5 titoli)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20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16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12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4</w:t>
            </w:r>
          </w:p>
        </w:tc>
        <w:tc>
          <w:tcPr>
            <w:gridSpan w:val="2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5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TOTALI PARZIALI PUNTEGGIO TITOLI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hd w:fill="ffffff" w:val="clear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30.0" w:type="dxa"/>
        <w:jc w:val="left"/>
        <w:tblInd w:w="-380.0" w:type="dxa"/>
        <w:tblBorders>
          <w:top w:color="808080" w:space="0" w:sz="18" w:val="single"/>
          <w:left w:color="808080" w:space="0" w:sz="18" w:val="single"/>
          <w:bottom w:color="808080" w:space="0" w:sz="18" w:val="single"/>
          <w:right w:color="808080" w:space="0" w:sz="18" w:val="single"/>
          <w:insideH w:color="808080" w:space="0" w:sz="18" w:val="single"/>
          <w:insideV w:color="808080" w:space="0" w:sz="18" w:val="single"/>
        </w:tblBorders>
        <w:tblLayout w:type="fixed"/>
        <w:tblLook w:val="0600"/>
      </w:tblPr>
      <w:tblGrid>
        <w:gridCol w:w="2550"/>
        <w:gridCol w:w="1260"/>
        <w:gridCol w:w="1065"/>
        <w:gridCol w:w="4065"/>
        <w:gridCol w:w="2190"/>
        <w:tblGridChange w:id="0">
          <w:tblGrid>
            <w:gridCol w:w="2550"/>
            <w:gridCol w:w="1260"/>
            <w:gridCol w:w="1065"/>
            <w:gridCol w:w="4065"/>
            <w:gridCol w:w="219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ind w:left="0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Esperienze lavorative maturate nella specifica area tematica per cui si concorre 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hd w:fill="ffffff" w:val="clear"/>
              <w:spacing w:after="24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 50 punti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data di svolgimento 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 assegnati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hd w:fill="ffffff" w:val="clear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incarichi di esperto in progetti nazionali e/o internazionali inerenti all’area tematica </w:t>
            </w:r>
          </w:p>
          <w:p w:rsidR="00000000" w:rsidDel="00000000" w:rsidP="00000000" w:rsidRDefault="00000000" w:rsidRPr="00000000" w14:paraId="00000070">
            <w:pPr>
              <w:shd w:fill="ffffff" w:val="clear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 punti ad esperienza   </w:t>
            </w:r>
          </w:p>
          <w:p w:rsidR="00000000" w:rsidDel="00000000" w:rsidP="00000000" w:rsidRDefault="00000000" w:rsidRPr="00000000" w14:paraId="00000072">
            <w:pPr>
              <w:shd w:fill="ffffff" w:val="clear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massimo 5 esperienze - max 10 punti 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esperienze</w:t>
            </w:r>
          </w:p>
          <w:p w:rsidR="00000000" w:rsidDel="00000000" w:rsidP="00000000" w:rsidRDefault="00000000" w:rsidRPr="00000000" w14:paraId="00000074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esperienze</w:t>
            </w:r>
          </w:p>
          <w:p w:rsidR="00000000" w:rsidDel="00000000" w:rsidP="00000000" w:rsidRDefault="00000000" w:rsidRPr="00000000" w14:paraId="00000075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esperienze</w:t>
            </w:r>
          </w:p>
          <w:p w:rsidR="00000000" w:rsidDel="00000000" w:rsidP="00000000" w:rsidRDefault="00000000" w:rsidRPr="00000000" w14:paraId="00000076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esperienze</w:t>
            </w:r>
          </w:p>
          <w:p w:rsidR="00000000" w:rsidDel="00000000" w:rsidP="00000000" w:rsidRDefault="00000000" w:rsidRPr="00000000" w14:paraId="00000077">
            <w:pPr>
              <w:shd w:fill="ffffff" w:val="clear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esperienza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2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Incarichi di Tutor in progetti Nazionali e/o internazionali inerenti 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all'Area Tematica -</w:t>
            </w:r>
          </w:p>
          <w:p w:rsidR="00000000" w:rsidDel="00000000" w:rsidP="00000000" w:rsidRDefault="00000000" w:rsidRPr="00000000" w14:paraId="00000081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 punti ad esperienza   </w:t>
            </w:r>
          </w:p>
          <w:p w:rsidR="00000000" w:rsidDel="00000000" w:rsidP="00000000" w:rsidRDefault="00000000" w:rsidRPr="00000000" w14:paraId="00000082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massimo 5 esperienze - max 10 punti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incarichi</w:t>
            </w:r>
          </w:p>
          <w:p w:rsidR="00000000" w:rsidDel="00000000" w:rsidP="00000000" w:rsidRDefault="00000000" w:rsidRPr="00000000" w14:paraId="00000084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incarichi</w:t>
            </w:r>
          </w:p>
          <w:p w:rsidR="00000000" w:rsidDel="00000000" w:rsidP="00000000" w:rsidRDefault="00000000" w:rsidRPr="00000000" w14:paraId="00000085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incarichi</w:t>
            </w:r>
          </w:p>
          <w:p w:rsidR="00000000" w:rsidDel="00000000" w:rsidP="00000000" w:rsidRDefault="00000000" w:rsidRPr="00000000" w14:paraId="00000086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incarichi</w:t>
            </w:r>
          </w:p>
          <w:p w:rsidR="00000000" w:rsidDel="00000000" w:rsidP="00000000" w:rsidRDefault="00000000" w:rsidRPr="00000000" w14:paraId="00000087">
            <w:pPr>
              <w:shd w:fill="ffffff" w:val="clear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incarico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2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progettazione inerente all’Area Tematica</w:t>
            </w:r>
          </w:p>
          <w:p w:rsidR="00000000" w:rsidDel="00000000" w:rsidP="00000000" w:rsidRDefault="00000000" w:rsidRPr="00000000" w14:paraId="00000090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 punti ad esperienza   </w:t>
            </w:r>
          </w:p>
          <w:p w:rsidR="00000000" w:rsidDel="00000000" w:rsidP="00000000" w:rsidRDefault="00000000" w:rsidRPr="00000000" w14:paraId="00000091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massimo 5 esperienze - max 10 punti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incarichi</w:t>
            </w:r>
          </w:p>
          <w:p w:rsidR="00000000" w:rsidDel="00000000" w:rsidP="00000000" w:rsidRDefault="00000000" w:rsidRPr="00000000" w14:paraId="00000093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incarichi</w:t>
            </w:r>
          </w:p>
          <w:p w:rsidR="00000000" w:rsidDel="00000000" w:rsidP="00000000" w:rsidRDefault="00000000" w:rsidRPr="00000000" w14:paraId="00000094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incarichi</w:t>
            </w:r>
          </w:p>
          <w:p w:rsidR="00000000" w:rsidDel="00000000" w:rsidP="00000000" w:rsidRDefault="00000000" w:rsidRPr="00000000" w14:paraId="00000095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incarichi</w:t>
            </w:r>
          </w:p>
          <w:p w:rsidR="00000000" w:rsidDel="00000000" w:rsidP="00000000" w:rsidRDefault="00000000" w:rsidRPr="00000000" w14:paraId="00000096">
            <w:pPr>
              <w:shd w:fill="ffffff" w:val="clear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incarico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2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Competenze informatiche documentabili ( attestati/Certificazioni/Diplomi)</w:t>
            </w:r>
          </w:p>
          <w:p w:rsidR="00000000" w:rsidDel="00000000" w:rsidP="00000000" w:rsidRDefault="00000000" w:rsidRPr="00000000" w14:paraId="0000009F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 punti ad esperienza   </w:t>
            </w:r>
          </w:p>
          <w:p w:rsidR="00000000" w:rsidDel="00000000" w:rsidP="00000000" w:rsidRDefault="00000000" w:rsidRPr="00000000" w14:paraId="000000A0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massimo 5 esperienze - max 10 punti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incarichi</w:t>
            </w:r>
          </w:p>
          <w:p w:rsidR="00000000" w:rsidDel="00000000" w:rsidP="00000000" w:rsidRDefault="00000000" w:rsidRPr="00000000" w14:paraId="000000A2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incarichi</w:t>
            </w:r>
          </w:p>
          <w:p w:rsidR="00000000" w:rsidDel="00000000" w:rsidP="00000000" w:rsidRDefault="00000000" w:rsidRPr="00000000" w14:paraId="000000A3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incarichi</w:t>
            </w:r>
          </w:p>
          <w:p w:rsidR="00000000" w:rsidDel="00000000" w:rsidP="00000000" w:rsidRDefault="00000000" w:rsidRPr="00000000" w14:paraId="000000A4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incarichi</w:t>
            </w:r>
          </w:p>
          <w:p w:rsidR="00000000" w:rsidDel="00000000" w:rsidP="00000000" w:rsidRDefault="00000000" w:rsidRPr="00000000" w14:paraId="000000A5">
            <w:pPr>
              <w:shd w:fill="ffffff" w:val="clear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incarico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2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Esperienze maturate nella realizzazione di Progetti relativi all'Area Tematica nella scuola pubblica in qualità di esperto</w:t>
            </w:r>
          </w:p>
          <w:p w:rsidR="00000000" w:rsidDel="00000000" w:rsidP="00000000" w:rsidRDefault="00000000" w:rsidRPr="00000000" w14:paraId="000000AE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 punti ad esperienza   </w:t>
            </w:r>
          </w:p>
          <w:p w:rsidR="00000000" w:rsidDel="00000000" w:rsidP="00000000" w:rsidRDefault="00000000" w:rsidRPr="00000000" w14:paraId="000000B0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massimo 5 esperienze - max 10 punti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incarichi</w:t>
            </w:r>
          </w:p>
          <w:p w:rsidR="00000000" w:rsidDel="00000000" w:rsidP="00000000" w:rsidRDefault="00000000" w:rsidRPr="00000000" w14:paraId="000000B2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incarichi</w:t>
            </w:r>
          </w:p>
          <w:p w:rsidR="00000000" w:rsidDel="00000000" w:rsidP="00000000" w:rsidRDefault="00000000" w:rsidRPr="00000000" w14:paraId="000000B3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incarichi</w:t>
            </w:r>
          </w:p>
          <w:p w:rsidR="00000000" w:rsidDel="00000000" w:rsidP="00000000" w:rsidRDefault="00000000" w:rsidRPr="00000000" w14:paraId="000000B4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incarichi</w:t>
            </w:r>
          </w:p>
          <w:p w:rsidR="00000000" w:rsidDel="00000000" w:rsidP="00000000" w:rsidRDefault="00000000" w:rsidRPr="00000000" w14:paraId="000000B5">
            <w:pPr>
              <w:shd w:fill="ffffff" w:val="clear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incarico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2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4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ind w:left="283.4645669291338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Totali parziali punteggio per esperienze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In caso di parità di punteggio, costituirà elemento preferenziale la maggiore anzianità di servizio nella disciplina di appartenenza o la maggiore anzianità di servizio nell’Istituto </w:t>
      </w:r>
    </w:p>
    <w:p w:rsidR="00000000" w:rsidDel="00000000" w:rsidP="00000000" w:rsidRDefault="00000000" w:rsidRPr="00000000" w14:paraId="000000C3">
      <w:pPr>
        <w:shd w:fill="ffffff" w:val="clear"/>
        <w:spacing w:after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80" w:before="0" w:lineRule="auto"/>
        <w:jc w:val="both"/>
        <w:rPr>
          <w:i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Luogo e data                                                                 Firma autografa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708.6614173228347" w:right="850.3937007874016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C5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Punteggio assegnato (compilazione a cura della commissione)</w:t>
      </w:r>
    </w:p>
  </w:footnote>
  <w:footnote w:id="1">
    <w:p w:rsidR="00000000" w:rsidDel="00000000" w:rsidP="00000000" w:rsidRDefault="00000000" w:rsidRPr="00000000" w14:paraId="000000C6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Punteggio assegnato (compilazione a cura della commissione)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1080" w:hanging="36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ind w:left="0" w:firstLine="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ind w:left="0" w:firstLine="0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ind w:left="0" w:firstLine="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ind w:left="0" w:firstLine="0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</w:pPr>
    <w:rPr>
      <w:rFonts w:ascii="Times New Roman" w:cs="Times New Roman" w:eastAsia="Times New Roman" w:hAnsi="Times New Roman"/>
      <w:color w:val="auto"/>
      <w:sz w:val="24"/>
      <w:szCs w:val="24"/>
      <w:lang w:bidi="ar-SA" w:eastAsia="zh-CN" w:val="it-IT"/>
    </w:rPr>
  </w:style>
  <w:style w:type="paragraph" w:styleId="Heading1">
    <w:name w:val="Heading 1"/>
    <w:basedOn w:val="Normal"/>
    <w:next w:val="Normal"/>
    <w:qFormat w:val="1"/>
    <w:pPr>
      <w:keepNext w:val="1"/>
      <w:numPr>
        <w:ilvl w:val="0"/>
        <w:numId w:val="1"/>
      </w:numPr>
      <w:spacing w:after="60" w:before="240"/>
      <w:outlineLvl w:val="0"/>
    </w:pPr>
    <w:rPr>
      <w:rFonts w:ascii="Calibri Light" w:cs="Times New Roman" w:eastAsia="Times New Roman" w:hAnsi="Calibri Light"/>
      <w:b w:val="1"/>
      <w:bCs w:val="1"/>
      <w:kern w:val="2"/>
      <w:sz w:val="32"/>
      <w:szCs w:val="32"/>
    </w:rPr>
  </w:style>
  <w:style w:type="paragraph" w:styleId="Heading2">
    <w:name w:val="Heading 2"/>
    <w:basedOn w:val="Normal"/>
    <w:next w:val="Normal"/>
    <w:qFormat w:val="1"/>
    <w:pPr>
      <w:keepNext w:val="1"/>
      <w:widowControl w:val="0"/>
      <w:numPr>
        <w:ilvl w:val="1"/>
        <w:numId w:val="1"/>
      </w:numPr>
      <w:jc w:val="center"/>
      <w:outlineLvl w:val="1"/>
    </w:pPr>
    <w:rPr>
      <w:b w:val="1"/>
      <w:sz w:val="40"/>
      <w:szCs w:val="20"/>
    </w:rPr>
  </w:style>
  <w:style w:type="paragraph" w:styleId="Heading3">
    <w:name w:val="Heading 3"/>
    <w:basedOn w:val="Normal"/>
    <w:next w:val="Normal"/>
    <w:qFormat w:val="1"/>
    <w:pPr>
      <w:keepNext w:val="1"/>
      <w:numPr>
        <w:ilvl w:val="2"/>
        <w:numId w:val="1"/>
      </w:numPr>
      <w:jc w:val="right"/>
      <w:outlineLvl w:val="2"/>
    </w:pPr>
    <w:rPr>
      <w:b w:val="1"/>
    </w:rPr>
  </w:style>
  <w:style w:type="character" w:styleId="WW8Num1z0">
    <w:name w:val="WW8Num1z0"/>
    <w:qFormat w:val="1"/>
    <w:rPr>
      <w:rFonts w:ascii="Times New Roman" w:cs="Times New Roman" w:eastAsia="Times New Roman" w:hAnsi="Times New Roman"/>
    </w:rPr>
  </w:style>
  <w:style w:type="character" w:styleId="WW8Num1z1">
    <w:name w:val="WW8Num1z1"/>
    <w:qFormat w:val="1"/>
    <w:rPr>
      <w:rFonts w:ascii="Courier New" w:cs="Courier New" w:hAnsi="Courier New"/>
    </w:rPr>
  </w:style>
  <w:style w:type="character" w:styleId="WW8Num1z2">
    <w:name w:val="WW8Num1z2"/>
    <w:qFormat w:val="1"/>
    <w:rPr>
      <w:rFonts w:ascii="Wingdings" w:cs="Wingdings" w:hAnsi="Wingdings"/>
    </w:rPr>
  </w:style>
  <w:style w:type="character" w:styleId="WW8Num1z3">
    <w:name w:val="WW8Num1z3"/>
    <w:qFormat w:val="1"/>
    <w:rPr>
      <w:rFonts w:ascii="Symbol" w:cs="Symbol" w:hAnsi="Symbol"/>
    </w:rPr>
  </w:style>
  <w:style w:type="character" w:styleId="WW8Num2z0">
    <w:name w:val="WW8Num2z0"/>
    <w:qFormat w:val="1"/>
    <w:rPr>
      <w:sz w:val="22"/>
      <w:szCs w:val="22"/>
    </w:rPr>
  </w:style>
  <w:style w:type="character" w:styleId="WW8Num2z1">
    <w:name w:val="WW8Num2z1"/>
    <w:qFormat w:val="1"/>
    <w:rPr/>
  </w:style>
  <w:style w:type="character" w:styleId="WW8Num2z2">
    <w:name w:val="WW8Num2z2"/>
    <w:qFormat w:val="1"/>
    <w:rPr/>
  </w:style>
  <w:style w:type="character" w:styleId="WW8Num2z3">
    <w:name w:val="WW8Num2z3"/>
    <w:qFormat w:val="1"/>
    <w:rPr/>
  </w:style>
  <w:style w:type="character" w:styleId="WW8Num2z4">
    <w:name w:val="WW8Num2z4"/>
    <w:qFormat w:val="1"/>
    <w:rPr/>
  </w:style>
  <w:style w:type="character" w:styleId="WW8Num2z5">
    <w:name w:val="WW8Num2z5"/>
    <w:qFormat w:val="1"/>
    <w:rPr/>
  </w:style>
  <w:style w:type="character" w:styleId="WW8Num2z6">
    <w:name w:val="WW8Num2z6"/>
    <w:qFormat w:val="1"/>
    <w:rPr/>
  </w:style>
  <w:style w:type="character" w:styleId="WW8Num2z7">
    <w:name w:val="WW8Num2z7"/>
    <w:qFormat w:val="1"/>
    <w:rPr/>
  </w:style>
  <w:style w:type="character" w:styleId="WW8Num2z8">
    <w:name w:val="WW8Num2z8"/>
    <w:qFormat w:val="1"/>
    <w:rPr/>
  </w:style>
  <w:style w:type="character" w:styleId="WW8Num3z0">
    <w:name w:val="WW8Num3z0"/>
    <w:qFormat w:val="1"/>
    <w:rPr>
      <w:sz w:val="22"/>
      <w:szCs w:val="22"/>
    </w:rPr>
  </w:style>
  <w:style w:type="character" w:styleId="WW8Num3z1">
    <w:name w:val="WW8Num3z1"/>
    <w:qFormat w:val="1"/>
    <w:rPr>
      <w:rFonts w:ascii="Courier New" w:cs="Courier New" w:hAnsi="Courier New"/>
    </w:rPr>
  </w:style>
  <w:style w:type="character" w:styleId="WW8Num3z2">
    <w:name w:val="WW8Num3z2"/>
    <w:qFormat w:val="1"/>
    <w:rPr>
      <w:rFonts w:ascii="Wingdings" w:cs="Wingdings" w:hAnsi="Wingdings"/>
    </w:rPr>
  </w:style>
  <w:style w:type="character" w:styleId="WW8Num3z3">
    <w:name w:val="WW8Num3z3"/>
    <w:qFormat w:val="1"/>
    <w:rPr>
      <w:rFonts w:ascii="Symbol" w:cs="Symbol" w:hAnsi="Symbol"/>
    </w:rPr>
  </w:style>
  <w:style w:type="character" w:styleId="WW8Num4z0">
    <w:name w:val="WW8Num4z0"/>
    <w:qFormat w:val="1"/>
    <w:rPr>
      <w:rFonts w:ascii="Times New Roman" w:cs="Times New Roman" w:eastAsia="Times New Roman" w:hAnsi="Times New Roman"/>
      <w:sz w:val="22"/>
      <w:szCs w:val="22"/>
    </w:rPr>
  </w:style>
  <w:style w:type="character" w:styleId="WW8Num4z1">
    <w:name w:val="WW8Num4z1"/>
    <w:qFormat w:val="1"/>
    <w:rPr>
      <w:rFonts w:ascii="Courier New" w:cs="Courier New" w:hAnsi="Courier New"/>
    </w:rPr>
  </w:style>
  <w:style w:type="character" w:styleId="WW8Num4z2">
    <w:name w:val="WW8Num4z2"/>
    <w:qFormat w:val="1"/>
    <w:rPr>
      <w:rFonts w:ascii="Wingdings" w:cs="Wingdings" w:hAnsi="Wingdings"/>
    </w:rPr>
  </w:style>
  <w:style w:type="character" w:styleId="WW8Num4z3">
    <w:name w:val="WW8Num4z3"/>
    <w:qFormat w:val="1"/>
    <w:rPr>
      <w:rFonts w:ascii="Symbol" w:cs="Symbol" w:hAnsi="Symbol"/>
    </w:rPr>
  </w:style>
  <w:style w:type="character" w:styleId="Carpredefinitoparagrafo">
    <w:name w:val="Car. predefinito paragrafo"/>
    <w:qFormat w:val="1"/>
    <w:rPr/>
  </w:style>
  <w:style w:type="character" w:styleId="InternetLink">
    <w:name w:val="Internet Link"/>
    <w:rPr>
      <w:color w:val="0000ff"/>
      <w:u w:val="single"/>
    </w:rPr>
  </w:style>
  <w:style w:type="character" w:styleId="Titolo1Carattere">
    <w:name w:val="Titolo 1 Carattere"/>
    <w:qFormat w:val="1"/>
    <w:rPr>
      <w:rFonts w:ascii="Calibri Light" w:cs="Times New Roman" w:eastAsia="Times New Roman" w:hAnsi="Calibri Light"/>
      <w:b w:val="1"/>
      <w:bCs w:val="1"/>
      <w:kern w:val="2"/>
      <w:sz w:val="32"/>
      <w:szCs w:val="32"/>
    </w:rPr>
  </w:style>
  <w:style w:type="character" w:styleId="CorpotestoCarattere">
    <w:name w:val="Corpo testo Carattere"/>
    <w:qFormat w:val="1"/>
    <w:rPr>
      <w:rFonts w:ascii="Cambria" w:cs="Cambria" w:eastAsia="Cambria" w:hAnsi="Cambria"/>
      <w:sz w:val="24"/>
      <w:szCs w:val="24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widowControl w:val="0"/>
      <w:autoSpaceDE w:val="0"/>
    </w:pPr>
    <w:rPr>
      <w:rFonts w:ascii="Cambria" w:cs="Cambria" w:eastAsia="Cambria" w:hAnsi="Cambria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Header">
    <w:name w:val="Header"/>
    <w:basedOn w:val="Normal"/>
    <w:pPr>
      <w:tabs>
        <w:tab w:val="center" w:leader="none" w:pos="4819"/>
        <w:tab w:val="right" w:leader="none" w:pos="9638"/>
      </w:tabs>
    </w:pPr>
    <w:rPr>
      <w:szCs w:val="20"/>
    </w:rPr>
  </w:style>
  <w:style w:type="paragraph" w:styleId="Footer">
    <w:name w:val="Footer"/>
    <w:basedOn w:val="Normal"/>
    <w:pPr>
      <w:tabs>
        <w:tab w:val="center" w:leader="none" w:pos="4819"/>
        <w:tab w:val="right" w:leader="none" w:pos="9638"/>
      </w:tabs>
    </w:pPr>
    <w:rPr>
      <w:szCs w:val="20"/>
    </w:rPr>
  </w:style>
  <w:style w:type="paragraph" w:styleId="Normal1">
    <w:name w:val="normal1"/>
    <w:qFormat w:val="1"/>
    <w:pPr>
      <w:widowControl w:val="1"/>
    </w:pPr>
    <w:rPr>
      <w:rFonts w:ascii="Times New Roman" w:cs="Times New Roman" w:eastAsia="Times New Roman" w:hAnsi="Times New Roman"/>
      <w:color w:val="auto"/>
      <w:sz w:val="20"/>
      <w:szCs w:val="20"/>
      <w:lang w:bidi="ar-SA" w:eastAsia="zh-CN" w:val="it-IT"/>
    </w:rPr>
  </w:style>
  <w:style w:type="paragraph" w:styleId="TableContents">
    <w:name w:val="Table Contents"/>
    <w:basedOn w:val="Normal"/>
    <w:qFormat w:val="1"/>
    <w:pPr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numbering" w:styleId="WW8Num1">
    <w:name w:val="WW8Num1"/>
    <w:qFormat w:val="1"/>
  </w:style>
  <w:style w:type="numbering" w:styleId="WW8Num2">
    <w:name w:val="WW8Num2"/>
    <w:qFormat w:val="1"/>
  </w:style>
  <w:style w:type="numbering" w:styleId="WW8Num3">
    <w:name w:val="WW8Num3"/>
    <w:qFormat w:val="1"/>
  </w:style>
  <w:style w:type="numbering" w:styleId="WW8Num4">
    <w:name w:val="WW8Num4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MMHhvF1ufyMpRcLNYsiDqO0alQ==">CgMxLjA4AHIhMWtuNV9wZlAzY3FVSUtvSTJEbnc4T1NoYVd0WUdXNkJF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2022-08-01T02:34:00Z</dcterms:created>
  <dc:creator>utente</dc:creator>
</cp:coreProperties>
</file>