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0E" w:rsidRDefault="002F360E" w:rsidP="002F360E">
      <w:pPr>
        <w:rPr>
          <w:rFonts w:ascii="Calibri" w:eastAsia="Calibri" w:hAnsi="Calibri" w:cs="Calibri"/>
          <w:b/>
          <w:color w:val="000000"/>
          <w:u w:val="single"/>
        </w:rPr>
      </w:pPr>
    </w:p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B</w:t>
      </w:r>
      <w:r w:rsidR="002255A0">
        <w:rPr>
          <w:rFonts w:ascii="Calibri" w:eastAsia="Calibri" w:hAnsi="Calibri" w:cs="Calibri"/>
          <w:b/>
          <w:color w:val="000000"/>
          <w:u w:val="single"/>
        </w:rPr>
        <w:t xml:space="preserve"> - </w:t>
      </w:r>
      <w:r w:rsidR="002255A0" w:rsidRPr="002255A0">
        <w:rPr>
          <w:rFonts w:asciiTheme="minorHAnsi" w:hAnsiTheme="minorHAnsi" w:cstheme="minorHAnsi"/>
          <w:b/>
          <w:sz w:val="22"/>
          <w:szCs w:val="22"/>
          <w:u w:val="single"/>
        </w:rPr>
        <w:t>Domanda di partecipazione alla selezione di figure di progetto</w:t>
      </w:r>
    </w:p>
    <w:p w:rsidR="00A9302C" w:rsidRPr="007A0765" w:rsidRDefault="00A9302C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</w:pPr>
    </w:p>
    <w:p w:rsidR="0018417A" w:rsidRPr="00002D6D" w:rsidRDefault="0018417A" w:rsidP="001841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2D6D">
        <w:rPr>
          <w:rFonts w:asciiTheme="minorHAnsi" w:hAnsiTheme="minorHAnsi" w:cstheme="minorHAnsi"/>
          <w:b/>
          <w:sz w:val="20"/>
          <w:szCs w:val="20"/>
        </w:rPr>
        <w:t>FONDI STUTTURALI EUROPEI – Programma Nazionale “Scuola e competenze 2021-27 – Priorità 01 – Scuola e competenze – Fondo Sociale Europeo Plus (FSE+) – Obiettivo Specifico ESO4.6, Azione ESO4.</w:t>
      </w:r>
      <w:proofErr w:type="gramStart"/>
      <w:r w:rsidRPr="00002D6D">
        <w:rPr>
          <w:rFonts w:asciiTheme="minorHAnsi" w:hAnsiTheme="minorHAnsi" w:cstheme="minorHAnsi"/>
          <w:b/>
          <w:sz w:val="20"/>
          <w:szCs w:val="20"/>
        </w:rPr>
        <w:t>6.A</w:t>
      </w:r>
      <w:proofErr w:type="gramEnd"/>
      <w:r w:rsidRPr="00002D6D">
        <w:rPr>
          <w:rFonts w:asciiTheme="minorHAnsi" w:hAnsiTheme="minorHAnsi" w:cstheme="minorHAnsi"/>
          <w:b/>
          <w:sz w:val="20"/>
          <w:szCs w:val="20"/>
        </w:rPr>
        <w:t>4 – Sotto-azione ESO4.6.A4A – Interventi di cui al decreto del Ministro dell’istruzione e del merito dell’11 maggio 2026, n. 79</w:t>
      </w:r>
    </w:p>
    <w:p w:rsidR="0018417A" w:rsidRPr="00002D6D" w:rsidRDefault="0018417A" w:rsidP="001841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2D6D">
        <w:rPr>
          <w:rFonts w:asciiTheme="minorHAnsi" w:hAnsiTheme="minorHAnsi" w:cstheme="minorHAnsi"/>
          <w:b/>
          <w:sz w:val="20"/>
          <w:szCs w:val="20"/>
        </w:rPr>
        <w:t xml:space="preserve">Avviso Pubblico AOOGABMI </w:t>
      </w:r>
      <w:proofErr w:type="spellStart"/>
      <w:r w:rsidRPr="00002D6D">
        <w:rPr>
          <w:rFonts w:asciiTheme="minorHAnsi" w:hAnsiTheme="minorHAnsi" w:cstheme="minorHAnsi"/>
          <w:b/>
          <w:sz w:val="20"/>
          <w:szCs w:val="20"/>
        </w:rPr>
        <w:t>prot</w:t>
      </w:r>
      <w:proofErr w:type="spellEnd"/>
      <w:r w:rsidRPr="00002D6D">
        <w:rPr>
          <w:rFonts w:asciiTheme="minorHAnsi" w:hAnsiTheme="minorHAnsi" w:cstheme="minorHAnsi"/>
          <w:b/>
          <w:sz w:val="20"/>
          <w:szCs w:val="20"/>
        </w:rPr>
        <w:t>. n. 112894 dell’11/05/2026 – “Percorsi per il potenziamento delle competenze, l’inclusione e la socialità nel periodo di sospensione estiva delle lezioni negli anni scolastici 2025- 2026 e 2026-2027”, c.d. Piano Estate 2026-2027.</w:t>
      </w:r>
    </w:p>
    <w:p w:rsidR="0018417A" w:rsidRPr="00002D6D" w:rsidRDefault="0018417A" w:rsidP="001841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2D6D">
        <w:rPr>
          <w:rFonts w:asciiTheme="minorHAnsi" w:hAnsiTheme="minorHAnsi" w:cstheme="minorHAnsi"/>
          <w:b/>
          <w:sz w:val="20"/>
          <w:szCs w:val="20"/>
        </w:rPr>
        <w:t>Codice identificativo Progetto: ESO4.</w:t>
      </w:r>
      <w:proofErr w:type="gramStart"/>
      <w:r w:rsidRPr="00002D6D">
        <w:rPr>
          <w:rFonts w:asciiTheme="minorHAnsi" w:hAnsiTheme="minorHAnsi" w:cstheme="minorHAnsi"/>
          <w:b/>
          <w:sz w:val="20"/>
          <w:szCs w:val="20"/>
        </w:rPr>
        <w:t>6.A</w:t>
      </w:r>
      <w:proofErr w:type="gramEnd"/>
      <w:r w:rsidRPr="00002D6D">
        <w:rPr>
          <w:rFonts w:asciiTheme="minorHAnsi" w:hAnsiTheme="minorHAnsi" w:cstheme="minorHAnsi"/>
          <w:b/>
          <w:sz w:val="20"/>
          <w:szCs w:val="20"/>
        </w:rPr>
        <w:t>4.A-FSEPN-EM-2026-909</w:t>
      </w:r>
    </w:p>
    <w:p w:rsidR="0018417A" w:rsidRDefault="0018417A" w:rsidP="001841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02D6D">
        <w:rPr>
          <w:rFonts w:asciiTheme="minorHAnsi" w:hAnsiTheme="minorHAnsi" w:cstheme="minorHAnsi"/>
          <w:b/>
          <w:sz w:val="20"/>
          <w:szCs w:val="20"/>
        </w:rPr>
        <w:t>CUP I74D26001890007</w:t>
      </w:r>
    </w:p>
    <w:p w:rsidR="00884022" w:rsidRDefault="00884022" w:rsidP="00884022">
      <w:pPr>
        <w:pStyle w:val="CorpoA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804"/>
          <w:tab w:val="left" w:pos="9088"/>
          <w:tab w:val="left" w:pos="9132"/>
        </w:tabs>
        <w:jc w:val="both"/>
        <w:rPr>
          <w:rStyle w:val="Nessuno"/>
          <w:rFonts w:asciiTheme="majorHAnsi" w:hAnsiTheme="majorHAnsi" w:cstheme="majorHAnsi"/>
          <w:b/>
          <w:bCs/>
        </w:rPr>
      </w:pPr>
    </w:p>
    <w:p w:rsidR="00E70124" w:rsidRDefault="00E70124" w:rsidP="00E70124">
      <w:pPr>
        <w:pStyle w:val="CorpoA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804"/>
          <w:tab w:val="left" w:pos="9088"/>
          <w:tab w:val="left" w:pos="9132"/>
        </w:tabs>
        <w:ind w:left="284" w:firstLine="142"/>
        <w:jc w:val="both"/>
        <w:rPr>
          <w:rStyle w:val="Nessuno"/>
          <w:rFonts w:asciiTheme="majorHAnsi" w:hAnsiTheme="majorHAnsi" w:cstheme="majorHAnsi"/>
          <w:b/>
          <w:bCs/>
          <w:u w:val="single"/>
        </w:rPr>
      </w:pPr>
      <w:r w:rsidRPr="00884022">
        <w:rPr>
          <w:rStyle w:val="Nessuno"/>
          <w:rFonts w:asciiTheme="majorHAnsi" w:hAnsiTheme="majorHAnsi" w:cstheme="majorHAnsi"/>
          <w:b/>
          <w:bCs/>
          <w:u w:val="single"/>
        </w:rPr>
        <w:t>TITOLI</w:t>
      </w:r>
    </w:p>
    <w:p w:rsidR="00884022" w:rsidRPr="00884022" w:rsidRDefault="00884022" w:rsidP="00E70124">
      <w:pPr>
        <w:pStyle w:val="CorpoA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  <w:tab w:val="left" w:pos="8520"/>
          <w:tab w:val="left" w:pos="8804"/>
          <w:tab w:val="left" w:pos="9088"/>
          <w:tab w:val="left" w:pos="9132"/>
        </w:tabs>
        <w:ind w:left="284" w:firstLine="142"/>
        <w:jc w:val="both"/>
        <w:rPr>
          <w:rStyle w:val="Nessuno"/>
          <w:rFonts w:asciiTheme="majorHAnsi" w:hAnsiTheme="majorHAnsi" w:cstheme="majorHAnsi"/>
          <w:b/>
          <w:bCs/>
          <w:u w:val="single"/>
        </w:rPr>
      </w:pPr>
    </w:p>
    <w:p w:rsidR="00155E62" w:rsidRDefault="0018417A" w:rsidP="00155E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Barrare i moduli d’interesse è la corrispondenza del titolo di studio richiesto con la </w:t>
      </w:r>
      <w:r w:rsidR="00155E62" w:rsidRPr="00884022">
        <w:rPr>
          <w:rFonts w:asciiTheme="minorHAnsi" w:hAnsiTheme="minorHAnsi" w:cstheme="minorHAnsi"/>
          <w:color w:val="000000"/>
          <w:sz w:val="22"/>
          <w:szCs w:val="22"/>
        </w:rPr>
        <w:t xml:space="preserve"> Professionalità:</w:t>
      </w:r>
    </w:p>
    <w:p w:rsidR="00DB5430" w:rsidRPr="00884022" w:rsidRDefault="00DB5430" w:rsidP="00155E6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000" w:firstRow="0" w:lastRow="0" w:firstColumn="0" w:lastColumn="0" w:noHBand="0" w:noVBand="0"/>
      </w:tblPr>
      <w:tblGrid>
        <w:gridCol w:w="950"/>
        <w:gridCol w:w="3667"/>
        <w:gridCol w:w="1523"/>
        <w:gridCol w:w="1360"/>
        <w:gridCol w:w="1590"/>
        <w:gridCol w:w="1360"/>
      </w:tblGrid>
      <w:tr w:rsidR="0018417A" w:rsidRPr="002255A0" w:rsidTr="002255A0">
        <w:trPr>
          <w:cantSplit/>
          <w:trHeight w:val="260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i/>
                <w:sz w:val="20"/>
                <w:szCs w:val="20"/>
              </w:rPr>
              <w:t>Numero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i/>
                <w:sz w:val="20"/>
                <w:szCs w:val="20"/>
              </w:rPr>
              <w:t>Percorso/laboratorio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i/>
                <w:sz w:val="20"/>
                <w:szCs w:val="20"/>
              </w:rPr>
              <w:t>Professionalità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2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i/>
                <w:sz w:val="20"/>
                <w:szCs w:val="20"/>
              </w:rPr>
              <w:t>Titolo di studio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ind w:left="2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i/>
                <w:sz w:val="20"/>
                <w:szCs w:val="20"/>
              </w:rPr>
              <w:t>Professionalità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ind w:left="2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i/>
                <w:sz w:val="20"/>
                <w:szCs w:val="20"/>
              </w:rPr>
              <w:t>Titolo di studio</w:t>
            </w:r>
          </w:p>
        </w:tc>
      </w:tr>
      <w:tr w:rsidR="0018417A" w:rsidRPr="002255A0" w:rsidTr="002255A0">
        <w:trPr>
          <w:cantSplit/>
          <w:trHeight w:val="473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E' tutta una questione di metodo 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2255A0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In lette</w:t>
            </w:r>
            <w:r w:rsidR="0018417A" w:rsidRPr="002255A0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82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Summer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English Adventure:</w:t>
            </w:r>
          </w:p>
          <w:p w:rsidR="0018417A" w:rsidRPr="002255A0" w:rsidRDefault="0018417A" w:rsidP="002255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Connecting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Communicating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Scuola Primaria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20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Summer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English Adventure:</w:t>
            </w:r>
          </w:p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Communicating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andConnecting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Primaria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245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Summer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English Adventure:</w:t>
            </w:r>
          </w:p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Communicating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andConnecting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Primaria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29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Competenza personale, sociale e capacità di imparare a </w:t>
            </w:r>
            <w:proofErr w:type="spellStart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imparare.Il</w:t>
            </w:r>
            <w:proofErr w:type="spellEnd"/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passaporto del futuro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 Specialistica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Competenza personale, sociale e capacità di imparare a imparare La mia cassetta degli attrezzi 1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Competenza personale, sociale e capacità di imparare a imparare La mia cassetta degli attrezzi 2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Competenza personale, sociale e capacità di imparare a imparare La mia cassetta degli attrezzi 3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Latino per l'educazione linguistica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 Specialistica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"In-Equilibrio:" Dinamiche del corpo e della mente”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 Specialistica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Coppa Cartesio e Logica Matematica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 Specialistica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Logica e giochi matematici per il successo formativo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 Specialistica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Giochi e Logica Matematica per il successo formativo classi seconde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Laurea Specialistica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376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255A0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Mente in movimento: yoga, sport e fair play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Scuola Secondaria di 2° Grado</w:t>
            </w:r>
          </w:p>
        </w:tc>
      </w:tr>
      <w:tr w:rsidR="0018417A" w:rsidRPr="002255A0" w:rsidTr="002255A0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Coordinamento nell’organizzazione dei percorsi di formazione a favore dei docenti e del personale educativo delle istituzioni scolastiche statali Scuola Secondaria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Laurea 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17A" w:rsidRPr="002255A0" w:rsidTr="002255A0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Coordinamento nell’organizzazione dei percorsi di formazione a favore dei docenti e del personale educativo delle istituzioni scolastiche statali Scuola Primaria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Laurea 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17A" w:rsidRPr="002255A0" w:rsidTr="002255A0">
        <w:trPr>
          <w:cantSplit/>
          <w:trHeight w:val="600"/>
          <w:jc w:val="center"/>
        </w:trPr>
        <w:tc>
          <w:tcPr>
            <w:tcW w:w="456" w:type="pct"/>
            <w:vAlign w:val="center"/>
          </w:tcPr>
          <w:p w:rsidR="0018417A" w:rsidRPr="002255A0" w:rsidRDefault="0018417A" w:rsidP="002255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75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Supporto amministrativo / contabile alla progettualità</w:t>
            </w:r>
          </w:p>
        </w:tc>
        <w:tc>
          <w:tcPr>
            <w:tcW w:w="72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Fonts w:asciiTheme="minorHAnsi" w:hAnsiTheme="minorHAnsi" w:cstheme="minorHAnsi"/>
                <w:sz w:val="20"/>
                <w:szCs w:val="20"/>
              </w:rPr>
              <w:t>Assistente Amministrativo</w:t>
            </w:r>
          </w:p>
        </w:tc>
        <w:tc>
          <w:tcPr>
            <w:tcW w:w="6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Diploma di Secondaria di 2° grado</w:t>
            </w:r>
          </w:p>
        </w:tc>
        <w:tc>
          <w:tcPr>
            <w:tcW w:w="76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vAlign w:val="center"/>
          </w:tcPr>
          <w:p w:rsidR="0018417A" w:rsidRPr="002255A0" w:rsidRDefault="0018417A" w:rsidP="002255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821B5" w:rsidRDefault="002821B5" w:rsidP="00E70124">
      <w:pPr>
        <w:pStyle w:val="Default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:rsidR="00E70124" w:rsidRPr="00DB5430" w:rsidRDefault="002821B5" w:rsidP="00E70124">
      <w:pPr>
        <w:pStyle w:val="Default"/>
        <w:jc w:val="both"/>
        <w:rPr>
          <w:rFonts w:ascii="Helvetica" w:eastAsiaTheme="minorHAnsi" w:hAnsi="Helvetica" w:cs="Helvetica"/>
          <w:sz w:val="22"/>
          <w:szCs w:val="22"/>
          <w:u w:val="single"/>
          <w:lang w:eastAsia="en-US"/>
        </w:rPr>
      </w:pPr>
      <w:r w:rsidRPr="00DB5430">
        <w:rPr>
          <w:rFonts w:asciiTheme="majorHAnsi" w:hAnsiTheme="majorHAnsi" w:cstheme="majorHAnsi"/>
          <w:b/>
          <w:bCs/>
          <w:sz w:val="22"/>
          <w:szCs w:val="22"/>
          <w:u w:val="single"/>
        </w:rPr>
        <w:t>CRITERI DI SELEZIONE</w:t>
      </w:r>
    </w:p>
    <w:p w:rsidR="00A9302C" w:rsidRPr="00DB5430" w:rsidRDefault="00A9302C" w:rsidP="00E7012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5154"/>
        <w:gridCol w:w="3179"/>
      </w:tblGrid>
      <w:tr w:rsidR="0018417A" w:rsidRPr="007A5E07" w:rsidTr="006307C0">
        <w:trPr>
          <w:trHeight w:val="688"/>
          <w:jc w:val="center"/>
        </w:trPr>
        <w:tc>
          <w:tcPr>
            <w:tcW w:w="1013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CRITERI DI SELEZIONE</w:t>
            </w:r>
          </w:p>
        </w:tc>
        <w:tc>
          <w:tcPr>
            <w:tcW w:w="2466" w:type="pct"/>
            <w:vAlign w:val="center"/>
          </w:tcPr>
          <w:p w:rsidR="0018417A" w:rsidRPr="007A5E07" w:rsidRDefault="0018417A" w:rsidP="006307C0">
            <w:pPr>
              <w:ind w:left="284"/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CRITERI DI VALUTAZIONE</w:t>
            </w:r>
          </w:p>
        </w:tc>
        <w:tc>
          <w:tcPr>
            <w:tcW w:w="1521" w:type="pct"/>
            <w:vAlign w:val="center"/>
          </w:tcPr>
          <w:p w:rsidR="0018417A" w:rsidRPr="007A5E07" w:rsidRDefault="0018417A" w:rsidP="006307C0">
            <w:pPr>
              <w:ind w:left="284"/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MODALITÀ DI VALUTAZIONE</w:t>
            </w:r>
          </w:p>
        </w:tc>
      </w:tr>
      <w:tr w:rsidR="0018417A" w:rsidRPr="007A5E07" w:rsidTr="006307C0">
        <w:trPr>
          <w:trHeight w:val="1279"/>
          <w:jc w:val="center"/>
        </w:trPr>
        <w:tc>
          <w:tcPr>
            <w:tcW w:w="1013" w:type="pct"/>
            <w:vMerge w:val="restar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Titoli di studio</w:t>
            </w:r>
            <w: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66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1521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Da 66 a 90        </w:t>
            </w: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15 punti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Da 91 a 110     </w:t>
            </w: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30 punti</w:t>
            </w:r>
          </w:p>
        </w:tc>
      </w:tr>
      <w:tr w:rsidR="0018417A" w:rsidRPr="007A5E07" w:rsidTr="006307C0">
        <w:trPr>
          <w:trHeight w:val="962"/>
          <w:jc w:val="center"/>
        </w:trPr>
        <w:tc>
          <w:tcPr>
            <w:tcW w:w="1013" w:type="pct"/>
            <w:vMerge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Votazione diploma scuola secondaria di II grado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(in alternativa alla laurea per la figura di </w:t>
            </w:r>
            <w:proofErr w:type="spellStart"/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ass.amministrativo</w:t>
            </w:r>
            <w:proofErr w:type="spellEnd"/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21" w:type="pct"/>
            <w:vAlign w:val="center"/>
          </w:tcPr>
          <w:p w:rsidR="0018417A" w:rsidRPr="002255A0" w:rsidRDefault="0018417A" w:rsidP="006307C0">
            <w:pPr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Da 60 a 90          </w:t>
            </w: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5 punti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Da 91 a 100     </w:t>
            </w: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10 punti</w:t>
            </w:r>
          </w:p>
        </w:tc>
      </w:tr>
      <w:tr w:rsidR="0018417A" w:rsidRPr="007A5E07" w:rsidTr="006307C0">
        <w:trPr>
          <w:trHeight w:val="1543"/>
          <w:jc w:val="center"/>
        </w:trPr>
        <w:tc>
          <w:tcPr>
            <w:tcW w:w="1013" w:type="pct"/>
            <w:vMerge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Master/dottorati specifici/abilitazioni professionali </w:t>
            </w:r>
          </w:p>
          <w:p w:rsidR="0018417A" w:rsidRPr="002255A0" w:rsidRDefault="0018417A" w:rsidP="006307C0">
            <w:pPr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MAX 10 punti</w:t>
            </w:r>
          </w:p>
        </w:tc>
        <w:tc>
          <w:tcPr>
            <w:tcW w:w="1521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1 punto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in caso di Master di I livello;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2 punti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in caso di Master di II livello.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3 punti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per ogni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dottorato specifico e</w:t>
            </w:r>
            <w: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/o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abilitazione professionale </w:t>
            </w:r>
          </w:p>
        </w:tc>
      </w:tr>
      <w:tr w:rsidR="0018417A" w:rsidRPr="007A5E07" w:rsidTr="006307C0">
        <w:trPr>
          <w:trHeight w:val="852"/>
          <w:jc w:val="center"/>
        </w:trPr>
        <w:tc>
          <w:tcPr>
            <w:tcW w:w="1013" w:type="pct"/>
            <w:vMerge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  <w:tc>
          <w:tcPr>
            <w:tcW w:w="2466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Frequenza di corsi di formazione specifici</w:t>
            </w:r>
          </w:p>
          <w:p w:rsidR="0018417A" w:rsidRPr="002255A0" w:rsidRDefault="0018417A" w:rsidP="006307C0">
            <w:pPr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MAX 10 punti</w:t>
            </w:r>
          </w:p>
        </w:tc>
        <w:tc>
          <w:tcPr>
            <w:tcW w:w="1521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1 punto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per ogni corso</w:t>
            </w:r>
          </w:p>
        </w:tc>
      </w:tr>
      <w:tr w:rsidR="0018417A" w:rsidRPr="007A5E07" w:rsidTr="006307C0">
        <w:trPr>
          <w:trHeight w:val="837"/>
          <w:jc w:val="center"/>
        </w:trPr>
        <w:tc>
          <w:tcPr>
            <w:tcW w:w="1013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Pubblicazioni</w:t>
            </w:r>
          </w:p>
        </w:tc>
        <w:tc>
          <w:tcPr>
            <w:tcW w:w="2466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Libri/articoli su riviste/ecc.</w:t>
            </w:r>
          </w:p>
          <w:p w:rsidR="0018417A" w:rsidRPr="002255A0" w:rsidRDefault="0018417A" w:rsidP="006307C0">
            <w:pPr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MAX 20 punti</w:t>
            </w:r>
          </w:p>
        </w:tc>
        <w:tc>
          <w:tcPr>
            <w:tcW w:w="1521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5 punti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per ogni libro pubblicato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1 punto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per  articolo pubblicato su riviste specializzate nel mondo della scuola</w:t>
            </w:r>
          </w:p>
        </w:tc>
      </w:tr>
      <w:tr w:rsidR="0018417A" w:rsidRPr="007A5E07" w:rsidTr="006307C0">
        <w:trPr>
          <w:trHeight w:val="1380"/>
          <w:jc w:val="center"/>
        </w:trPr>
        <w:tc>
          <w:tcPr>
            <w:tcW w:w="1013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lastRenderedPageBreak/>
              <w:t>Esperienza professionale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ESPERTI e TEAM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66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18417A" w:rsidRPr="002255A0" w:rsidRDefault="0018417A" w:rsidP="006307C0">
            <w:pPr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18417A" w:rsidRPr="007A5E07" w:rsidRDefault="0018417A" w:rsidP="002255A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5 punti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per ogni esperienza:</w:t>
            </w:r>
          </w:p>
          <w:p w:rsidR="0018417A" w:rsidRPr="007A5E07" w:rsidRDefault="0018417A" w:rsidP="002255A0">
            <w:pPr>
              <w:contextualSpacing/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insegnamento in progetti</w:t>
            </w:r>
            <w: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/attività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in scuole del Primo Ciclo</w:t>
            </w:r>
          </w:p>
          <w:p w:rsidR="0018417A" w:rsidRPr="007A5E07" w:rsidRDefault="0018417A" w:rsidP="002255A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2 punti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per ogni esperienza di </w:t>
            </w:r>
          </w:p>
          <w:p w:rsidR="0018417A" w:rsidRPr="007A5E07" w:rsidRDefault="0018417A" w:rsidP="002255A0">
            <w:pPr>
              <w:contextualSpacing/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insegnamento o formazione presso enti pubblici</w:t>
            </w:r>
          </w:p>
          <w:p w:rsidR="0018417A" w:rsidRPr="007A5E07" w:rsidRDefault="0018417A" w:rsidP="002255A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</w:tr>
      <w:tr w:rsidR="0018417A" w:rsidRPr="007A5E07" w:rsidTr="006307C0">
        <w:trPr>
          <w:trHeight w:val="1077"/>
          <w:jc w:val="center"/>
        </w:trPr>
        <w:tc>
          <w:tcPr>
            <w:tcW w:w="1013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Esperienza professionale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Assistenti Amministrativi</w:t>
            </w:r>
          </w:p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66" w:type="pct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:rsidR="0018417A" w:rsidRPr="002255A0" w:rsidRDefault="0018417A" w:rsidP="006307C0">
            <w:pPr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MAX 30 punti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18417A" w:rsidRPr="007A5E07" w:rsidRDefault="0018417A" w:rsidP="006307C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2255A0">
              <w:rPr>
                <w:rStyle w:val="Nessuno"/>
                <w:rFonts w:asciiTheme="minorHAnsi" w:eastAsia="Helvetica" w:hAnsiTheme="minorHAnsi" w:cstheme="minorHAnsi"/>
                <w:b/>
                <w:sz w:val="20"/>
                <w:szCs w:val="20"/>
              </w:rPr>
              <w:t>5 punti</w:t>
            </w: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 xml:space="preserve"> per ogni esperienza:</w:t>
            </w:r>
          </w:p>
          <w:p w:rsidR="0018417A" w:rsidRPr="007A5E07" w:rsidRDefault="0018417A" w:rsidP="002255A0">
            <w:pPr>
              <w:contextualSpacing/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incarichi nelle progettualità PON o PNRR;</w:t>
            </w:r>
          </w:p>
          <w:p w:rsidR="0018417A" w:rsidRPr="007A5E07" w:rsidRDefault="0018417A" w:rsidP="002255A0">
            <w:pPr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</w:pPr>
            <w:r w:rsidRPr="007A5E07">
              <w:rPr>
                <w:rStyle w:val="Nessuno"/>
                <w:rFonts w:asciiTheme="minorHAnsi" w:eastAsia="Helvetica" w:hAnsiTheme="minorHAnsi" w:cstheme="minorHAnsi"/>
                <w:sz w:val="20"/>
                <w:szCs w:val="20"/>
              </w:rPr>
              <w:t>corsi di formazione specifica per personale amministrativo organizzato da istituzioni scolastiche/enti formativi/sindacati ecc.</w:t>
            </w:r>
          </w:p>
        </w:tc>
      </w:tr>
    </w:tbl>
    <w:p w:rsidR="002F360E" w:rsidRDefault="002F360E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p w:rsidR="00C16090" w:rsidRDefault="00C16090" w:rsidP="002F36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Calibri" w:eastAsia="Calibri" w:hAnsi="Calibri" w:cs="Calibri"/>
          <w:color w:val="000000"/>
        </w:rPr>
      </w:pPr>
    </w:p>
    <w:p w:rsidR="00C4484E" w:rsidRPr="00C16090" w:rsidRDefault="002F360E" w:rsidP="00C1609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12DC7">
        <w:rPr>
          <w:rFonts w:ascii="Calibri" w:eastAsia="Calibri" w:hAnsi="Calibri" w:cs="Calibri"/>
          <w:color w:val="000000"/>
          <w:sz w:val="22"/>
          <w:szCs w:val="22"/>
        </w:rPr>
        <w:t>Data___________________ firma___________________</w:t>
      </w:r>
      <w:bookmarkStart w:id="0" w:name="_GoBack"/>
      <w:bookmarkEnd w:id="0"/>
      <w:r w:rsidRPr="00B12DC7">
        <w:rPr>
          <w:rFonts w:ascii="Calibri" w:eastAsia="Calibri" w:hAnsi="Calibri" w:cs="Calibri"/>
          <w:color w:val="000000"/>
          <w:sz w:val="22"/>
          <w:szCs w:val="22"/>
        </w:rPr>
        <w:t>_________________________</w:t>
      </w:r>
    </w:p>
    <w:sectPr w:rsidR="00C4484E" w:rsidRPr="00C16090" w:rsidSect="007A0765">
      <w:headerReference w:type="default" r:id="rId7"/>
      <w:footerReference w:type="default" r:id="rId8"/>
      <w:pgSz w:w="11900" w:h="16840"/>
      <w:pgMar w:top="720" w:right="720" w:bottom="568" w:left="720" w:header="284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8F" w:rsidRDefault="00A9302C">
      <w:r>
        <w:separator/>
      </w:r>
    </w:p>
  </w:endnote>
  <w:endnote w:type="continuationSeparator" w:id="0">
    <w:p w:rsidR="00B4068F" w:rsidRDefault="00A9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2255A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8F" w:rsidRDefault="00A9302C">
      <w:r>
        <w:separator/>
      </w:r>
    </w:p>
  </w:footnote>
  <w:footnote w:type="continuationSeparator" w:id="0">
    <w:p w:rsidR="00B4068F" w:rsidRDefault="00A9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7A076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inline distT="0" distB="0" distL="0" distR="0" wp14:anchorId="7DC448B8" wp14:editId="6E26A58A">
          <wp:extent cx="6210935" cy="5410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55A0" w:rsidRDefault="002255A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F6D64"/>
    <w:multiLevelType w:val="hybridMultilevel"/>
    <w:tmpl w:val="28F6C7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21C23"/>
    <w:multiLevelType w:val="hybridMultilevel"/>
    <w:tmpl w:val="DC903E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E"/>
    <w:rsid w:val="00155E62"/>
    <w:rsid w:val="0018417A"/>
    <w:rsid w:val="002255A0"/>
    <w:rsid w:val="002821B5"/>
    <w:rsid w:val="002F360E"/>
    <w:rsid w:val="005020C9"/>
    <w:rsid w:val="007A0765"/>
    <w:rsid w:val="00884022"/>
    <w:rsid w:val="00A9302C"/>
    <w:rsid w:val="00B4068F"/>
    <w:rsid w:val="00C16090"/>
    <w:rsid w:val="00C4484E"/>
    <w:rsid w:val="00DB5430"/>
    <w:rsid w:val="00E70124"/>
    <w:rsid w:val="00F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EAE65F"/>
  <w15:chartTrackingRefBased/>
  <w15:docId w15:val="{DB299DAA-306D-4C30-BD9C-9352F31E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F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302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character" w:customStyle="1" w:styleId="Nessuno">
    <w:name w:val="Nessuno"/>
    <w:rsid w:val="00E70124"/>
  </w:style>
  <w:style w:type="paragraph" w:customStyle="1" w:styleId="CorpoA">
    <w:name w:val="Corpo A"/>
    <w:rsid w:val="00E7012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E701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07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7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07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76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rsid w:val="00884022"/>
    <w:pPr>
      <w:widowControl w:val="0"/>
      <w:spacing w:after="0" w:line="240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</cp:revision>
  <dcterms:created xsi:type="dcterms:W3CDTF">2026-07-02T11:38:00Z</dcterms:created>
  <dcterms:modified xsi:type="dcterms:W3CDTF">2026-07-03T07:13:00Z</dcterms:modified>
</cp:coreProperties>
</file>