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412" w:firstLine="707.9999999999995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numPr>
          <w:ilvl w:val="8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6480" w:right="284" w:hanging="36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DSGA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numPr>
          <w:ilvl w:val="8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6480" w:right="284" w:hanging="36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docenti interessati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8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6480" w:right="284" w:hanging="36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Sito/Progetti ed eventi/ PNRR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8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6480" w:right="284" w:hanging="36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Amministrazione Trasparente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8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6480" w:right="284" w:hanging="36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Albo</w:t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1733"/>
        </w:tabs>
        <w:ind w:right="284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1733"/>
        </w:tabs>
        <w:ind w:right="28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OGGETTO: DECRETO INCARICO FIGURE PROFESSIONALI INTERNE PARTECIPANTI ALL’AVVISO PROT. N.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0014405  DEL 6/11/2024 PER LA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SELEZIONE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INTERNA ESPERTI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PER PERCORSO FORMATIVO ANNUALE DI METODOLOGIA CLIL - ITALIANO L2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1733"/>
        </w:tabs>
        <w:ind w:right="284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1733"/>
        </w:tabs>
        <w:ind w:right="284"/>
        <w:jc w:val="both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Piano Nazionale Di Ripresa E Resilienza - Missione 4: Istruzione E Ricerca - Componente 1 Potenziamento dell’offerta dei servizi di istruzione: dagli asili nido alle Università – investimento 3.1 “Nuove competenze e nuovi linguaggi nell’ambito della Missione 4 – Istruzione e Ricerca – Componente 1 – “Potenziamento dell’offerta dei servizi all’istruzione: dagli asili nido all’Università” del Piano nazionale di ripresa e resilienza finanziato dall’Unione europea – Next Generation EU”.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“Azioni di potenziamento delle competenze STEM e multilinguistiche”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(D.M. n. 65/2023) - INTERVENTO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1733"/>
        </w:tabs>
        <w:ind w:right="284"/>
        <w:jc w:val="both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CNP: M4C1I3.1-2023-1143-P-30264</w:t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1733"/>
        </w:tabs>
        <w:ind w:right="284"/>
        <w:jc w:val="both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CUP: I44D23001610006</w:t>
      </w:r>
    </w:p>
    <w:p w:rsidR="00000000" w:rsidDel="00000000" w:rsidP="00000000" w:rsidRDefault="00000000" w:rsidRPr="00000000" w14:paraId="0000000D">
      <w:pPr>
        <w:keepNext w:val="1"/>
        <w:keepLines w:val="1"/>
        <w:widowControl w:val="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keepLines w:val="1"/>
        <w:widowControl w:val="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DIRIGENTE SCOLASTICO</w:t>
      </w:r>
    </w:p>
    <w:p w:rsidR="00000000" w:rsidDel="00000000" w:rsidP="00000000" w:rsidRDefault="00000000" w:rsidRPr="00000000" w14:paraId="0000000F">
      <w:pPr>
        <w:keepNext w:val="1"/>
        <w:keepLines w:val="1"/>
        <w:widowControl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VISTO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Decreto Legislativo 30 marzo 2001, n. 165 recante "Norme generali sull'ordinamento del lavoro alle dipendenze della Amministrazioni Pubbliche" e ss.mm.ii.;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left="142" w:hanging="14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VISTO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DPR 275/99, concernente norme in materia di autonomia delle istituzioni scolastiche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il decreto del Presidente del Consiglio dei ministri del 30 settembre 2020 n. 166, recante “Regolamento concernente l’organizzazione del Ministero dell’Istruzione”;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142" w:hanging="14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VISTA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 circolare della Funzione Pubblica n.2/2008;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30j0zll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che ai sensi dell’art. 45 del D.I. 129/2018, l’istituzione scolastica può stipulare contratti di prestazione d’opera con esperti per particolari attività ed insegnamenti, al fine di garantire l’arricchimento dell’offerta formativa, nonché la realizzazione di specifici programmi di ricerca e di sperimentazione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la circolare n° 2 del 2 febbraio 2009 del Ministero del Lavoro che regolamenta i compensi, gli aspetti fiscali e contributivi per gli incarichi ed impieghi nella P.A.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1fob9te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VISTI il Contratto Collettivo Nazionale (CCNL) del Comparto Scuola del 29 novembre 2007 e il Contratto Collettivo Nazionale (CCNL) dell’Area Istruzione e Ricerca 2016-2018 del 19 aprile 2018;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VISTA la Circolare del Ministero dell’istruzione, dell’università e della ricerca n. 34815, del 2 agosto 2017, relativa alla procedura di individuazione del personale esperto e dei connessi adempimenti di natura fiscale, previdenziale e assistenziale;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il Decreto Interministeriale 129/2018, concernente “Regolamento concernente le Istruzioni generali sulla gestione amministrativo-contabile delle istituzioni scolastiche";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regolamento (UE) 12 febbraio 2021, n. 2021/241, che istituisce il dispositivo per la ripresa e la resilienza;</w:t>
      </w:r>
    </w:p>
    <w:p w:rsidR="00000000" w:rsidDel="00000000" w:rsidP="00000000" w:rsidRDefault="00000000" w:rsidRPr="00000000" w14:paraId="0000001A">
      <w:pPr>
        <w:spacing w:line="240" w:lineRule="auto"/>
        <w:ind w:left="142" w:hanging="14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il regolamento (UE) 2021/1060 del Parlamento europeo e del Consiglio del 24 giugno 2021;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il regolamento delegato (UE) 2021/2106 della Commissione del 28 settembre 2021, che integra il regolamento (UE) 2021/241 del Parlamento europeo e del Consiglio, che istituisce il dispositivo per la ripresa e la resilienza, definendo una metodologia per la rendicontazione della spesa sociale;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il Piano nazionale di ripresa e resilienza (PNRR), la cui valutazione positiva è stata approvata con Decisione del Consiglio ECOFIN del 13 luglio 2021 e notificata all’Italia dal Segretariato generale del Consiglio con nota LT161/21, del 14 luglio 2021 e, in particolare, la Missione 4 – Istruzione e Ricerca – Componente 1 – Potenziamento dell’offerta dei servizi di istruzione: dagli asili nido alle Università – Investimento 1.3 “Piano per le infrastrutture per lo sport nelle scuole”;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3znysh7" w:id="2"/>
      <w:bookmarkEnd w:id="2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il decreto del Ministro dell’istruzione 12 aprile 2023 prot.  n°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m_pi. AOOGAMBI. Registro Decreti. R. 000065,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recante “Riparto delle risorse per l’investimento 3.1 “Nuove competenze e nuovi linguaggi” “Intervento straordinario finalizzato realizzazione di percorsi didattici, formativi e di orientamento per alunni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Ministero dell’Istruzione e del Merito di approccio metodologico e di attività di orientamento STEM”;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l’Allegato 1 colonna Quota A - Riparto delle risorse alle istituzioni scolastiche in attuazione della linea di investimento 3.1 “Nuove competenze e nuovi linguaggi” nell’ambito della Missione 4 – Componente 1 – del PNRR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l ’Allegato 1 colonna Quota B - Riparto delle risorse alle istituzioni scolastiche in attuazione della linea di investimento 3.1 “Nuove competenze e nuovi linguaggi” nell’ambito della Missione 4 – Componente 1 – del PNRR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2et92p0" w:id="3"/>
      <w:bookmarkEnd w:id="3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la nota prot. n.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m_pi. AOOGAMBI. Registro Decreti. u. 0132935,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del 15 novembre 2023 con la quale il Ministro dell’istruzione ha diramato le istruzioni operative per le “Azioni di potenziamento delle competenze STEM e multilinguistiche”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CONSIDERATO l’attuazione del PNRR prevede, per l’attuazione della Missione 4 – Componente 1 – Investimento 3.1 “Azioni di potenziamento delle competenze STEM e multilinguistiche” l’individuazione del Ministero dell’istruzione e del merito quale Amministrazione titolare  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l’atto di concessione prot. n° 33467 del 28.02.2023 che costituisce formale autorizzazione all’avvio del progetto e contestuale autorizzazione alla spesa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l’articolo 53 del Dlgs. 165/2001 che al comma 2 declina: “Le pubbliche amministrazioni non possono conferire ai dipendenti incarichi, non compresi nei compiti e doveri di ufficio, che non siano espressamente previsti o disciplinati da legge o altre fonti normative, o che non siano espressamente autorizzati.</w:t>
      </w:r>
    </w:p>
    <w:p w:rsidR="00000000" w:rsidDel="00000000" w:rsidP="00000000" w:rsidRDefault="00000000" w:rsidRPr="00000000" w14:paraId="00000024">
      <w:pPr>
        <w:spacing w:line="240" w:lineRule="auto"/>
        <w:ind w:lef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l’avviso di selezione prot. n.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0014405  del  6/11/2024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 ESPERTI</w:t>
      </w:r>
      <w:r w:rsidDel="00000000" w:rsidR="00000000" w:rsidRPr="00000000">
        <w:rPr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PER PERCORSO FORMATIVO ANNUALE DI METODOLOGIA CLIL - ITALIANO L2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142" w:hanging="14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VISTA l’ istanza pervenuta </w:t>
      </w:r>
    </w:p>
    <w:p w:rsidR="00000000" w:rsidDel="00000000" w:rsidP="00000000" w:rsidRDefault="00000000" w:rsidRPr="00000000" w14:paraId="00000026">
      <w:pPr>
        <w:spacing w:line="240" w:lineRule="auto"/>
        <w:ind w:left="142" w:hanging="14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VISTO il verbale di valutazione e pubblicazione del curricola prot. n°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0014687 - 13/11/2024</w:t>
      </w:r>
    </w:p>
    <w:p w:rsidR="00000000" w:rsidDel="00000000" w:rsidP="00000000" w:rsidRDefault="00000000" w:rsidRPr="00000000" w14:paraId="00000027">
      <w:pPr>
        <w:jc w:val="both"/>
        <w:rPr>
          <w:rFonts w:ascii="Calibri" w:cs="Calibri" w:eastAsia="Calibri" w:hAnsi="Calibri"/>
          <w:color w:val="ff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PRESO ATTO che non essendovi possibilità di ricorso essendo pervenute la candidatura strettamente necessaria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42" w:hanging="14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DATO ATTO quindi di poter considerare definitiva le graduatoria</w:t>
      </w:r>
    </w:p>
    <w:p w:rsidR="00000000" w:rsidDel="00000000" w:rsidP="00000000" w:rsidRDefault="00000000" w:rsidRPr="00000000" w14:paraId="00000029">
      <w:pPr>
        <w:ind w:left="142" w:hanging="14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tutto ciò visto, ritenuto e rilevato, che costituisce parte integrante del presente decreto</w:t>
      </w:r>
    </w:p>
    <w:p w:rsidR="00000000" w:rsidDel="00000000" w:rsidP="00000000" w:rsidRDefault="00000000" w:rsidRPr="00000000" w14:paraId="0000002B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DECRETA</w:t>
      </w:r>
    </w:p>
    <w:p w:rsidR="00000000" w:rsidDel="00000000" w:rsidP="00000000" w:rsidRDefault="00000000" w:rsidRPr="00000000" w14:paraId="0000002D">
      <w:pPr>
        <w:ind w:right="1133"/>
        <w:jc w:val="both"/>
        <w:rPr>
          <w:rFonts w:ascii="Calibri" w:cs="Calibri" w:eastAsia="Calibri" w:hAnsi="Calibri"/>
          <w:i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u w:val="single"/>
          <w:rtl w:val="0"/>
        </w:rPr>
        <w:t xml:space="preserve">Art.1 Affidamento incarico</w:t>
      </w:r>
    </w:p>
    <w:p w:rsidR="00000000" w:rsidDel="00000000" w:rsidP="00000000" w:rsidRDefault="00000000" w:rsidRPr="00000000" w14:paraId="0000002E">
      <w:pPr>
        <w:tabs>
          <w:tab w:val="left" w:leader="none" w:pos="9900"/>
        </w:tabs>
        <w:ind w:right="161"/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tyjcwt" w:id="4"/>
      <w:bookmarkEnd w:id="4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Viene affidato il seguente incarico: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61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3dy6vkm" w:id="5"/>
      <w:bookmarkEnd w:id="5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 RAFFELE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BRUNELLA in qualità di esperto per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 PERCORSO FORMATIVO ANNUALE DI METODOLOGIA CLIL - ITALIANO L2 -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(D.M. n. 65/2023) - INTERVENTO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61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9l8xsmgedbyb" w:id="6"/>
      <w:bookmarkEnd w:id="6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corsi docenti  CLIL lingua italiana L2 in orario pomeridiano per un max n°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24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ore</w:t>
      </w:r>
    </w:p>
    <w:p w:rsidR="00000000" w:rsidDel="00000000" w:rsidP="00000000" w:rsidRDefault="00000000" w:rsidRPr="00000000" w14:paraId="00000031">
      <w:pPr>
        <w:tabs>
          <w:tab w:val="left" w:leader="none" w:pos="9900"/>
        </w:tabs>
        <w:ind w:right="161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rFonts w:ascii="Calibri" w:cs="Calibri" w:eastAsia="Calibri" w:hAnsi="Calibri"/>
          <w:i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u w:val="single"/>
          <w:rtl w:val="0"/>
        </w:rPr>
        <w:t xml:space="preserve">Art. 2 Orario di servizio</w:t>
      </w:r>
    </w:p>
    <w:p w:rsidR="00000000" w:rsidDel="00000000" w:rsidP="00000000" w:rsidRDefault="00000000" w:rsidRPr="00000000" w14:paraId="00000033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L’incarico affidato è da svolgere in orario aggiuntivo all’orario di servizio, a partire dal 15/11/2024 e  fino al termine del progetto 15.05.2025 </w:t>
      </w:r>
    </w:p>
    <w:p w:rsidR="00000000" w:rsidDel="00000000" w:rsidP="00000000" w:rsidRDefault="00000000" w:rsidRPr="00000000" w14:paraId="00000034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L’orario di incarico verrà definito in seguito, in accordo con il Dirigente Scolastico e con il Gruppo di Lavoro e avrà effetto vincolante per la figura nominata. La non accettazione dell’orario comporterà la revoca automatica dall’incarico</w:t>
      </w:r>
    </w:p>
    <w:p w:rsidR="00000000" w:rsidDel="00000000" w:rsidP="00000000" w:rsidRDefault="00000000" w:rsidRPr="00000000" w14:paraId="00000035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Calibri" w:cs="Calibri" w:eastAsia="Calibri" w:hAnsi="Calibri"/>
          <w:i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u w:val="single"/>
          <w:rtl w:val="0"/>
        </w:rPr>
        <w:t xml:space="preserve"> Art. 3 revoca e/o decadenza dall’incarico</w:t>
      </w:r>
    </w:p>
    <w:p w:rsidR="00000000" w:rsidDel="00000000" w:rsidP="00000000" w:rsidRDefault="00000000" w:rsidRPr="00000000" w14:paraId="00000037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L’incarico conferito ha efficacia esclusivamente in costanza di servizio interno e avrà decadenza immediata in conseguenza di una qualsiasi causa che dovesse intervenire ad interrompere la qualifica di “personale interno alla scuola”. In caso di decadenza verranno riconosciute e pagate le sole ore effettivamente svolte e giustificate da regolare Timesheet</w:t>
      </w:r>
    </w:p>
    <w:p w:rsidR="00000000" w:rsidDel="00000000" w:rsidP="00000000" w:rsidRDefault="00000000" w:rsidRPr="00000000" w14:paraId="00000038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Calibri" w:cs="Calibri" w:eastAsia="Calibri" w:hAnsi="Calibri"/>
          <w:i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u w:val="single"/>
          <w:rtl w:val="0"/>
        </w:rPr>
        <w:t xml:space="preserve">Art. 4 Compiti </w:t>
      </w:r>
    </w:p>
    <w:p w:rsidR="00000000" w:rsidDel="00000000" w:rsidP="00000000" w:rsidRDefault="00000000" w:rsidRPr="00000000" w14:paraId="0000003A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 compiti da svolgere sono quelli richiamati in avviso all’articolo 7 in relazione al ruolo per cui è attribuito l’incarico</w:t>
      </w:r>
    </w:p>
    <w:p w:rsidR="00000000" w:rsidDel="00000000" w:rsidP="00000000" w:rsidRDefault="00000000" w:rsidRPr="00000000" w14:paraId="0000003B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  <w:i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u w:val="single"/>
          <w:rtl w:val="0"/>
        </w:rPr>
        <w:t xml:space="preserve">Art. 4 Compenso</w:t>
      </w:r>
    </w:p>
    <w:p w:rsidR="00000000" w:rsidDel="00000000" w:rsidP="00000000" w:rsidRDefault="00000000" w:rsidRPr="00000000" w14:paraId="0000003D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compenso viene stabilito  per il ruolo di esperto in euro 122,00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lordo stato omnicomprensivo di ogni onere, imposta ed accessori, così come definito nel piano economico dell’avviso del M.I.M.</w:t>
      </w:r>
    </w:p>
    <w:p w:rsidR="00000000" w:rsidDel="00000000" w:rsidP="00000000" w:rsidRDefault="00000000" w:rsidRPr="00000000" w14:paraId="0000003E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  <w:i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u w:val="single"/>
          <w:rtl w:val="0"/>
        </w:rPr>
        <w:t xml:space="preserve">Art. 5 Nomina</w:t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presente decreto seguirà immediata nomina </w:t>
      </w:r>
    </w:p>
    <w:p w:rsidR="00000000" w:rsidDel="00000000" w:rsidP="00000000" w:rsidRDefault="00000000" w:rsidRPr="00000000" w14:paraId="00000043">
      <w:pPr>
        <w:tabs>
          <w:tab w:val="left" w:leader="none" w:pos="6585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 xml:space="preserve">Il dirigente scolastico</w:t>
      </w:r>
    </w:p>
    <w:p w:rsidR="00000000" w:rsidDel="00000000" w:rsidP="00000000" w:rsidRDefault="00000000" w:rsidRPr="00000000" w14:paraId="00000044">
      <w:pPr>
        <w:rPr>
          <w:rFonts w:ascii="Pinyon Script" w:cs="Pinyon Script" w:eastAsia="Pinyon Script" w:hAnsi="Pinyon Script"/>
          <w:sz w:val="28"/>
          <w:szCs w:val="28"/>
        </w:rPr>
      </w:pPr>
      <w:r w:rsidDel="00000000" w:rsidR="00000000" w:rsidRPr="00000000">
        <w:rPr>
          <w:rFonts w:ascii="Pinyon Script" w:cs="Pinyon Script" w:eastAsia="Pinyon Script" w:hAnsi="Pinyon Script"/>
          <w:sz w:val="28"/>
          <w:szCs w:val="28"/>
          <w:rtl w:val="0"/>
        </w:rPr>
        <w:tab/>
        <w:tab/>
        <w:tab/>
        <w:tab/>
        <w:tab/>
        <w:tab/>
        <w:tab/>
        <w:tab/>
        <w:tab/>
        <w:tab/>
        <w:t xml:space="preserve">Cinzia Quirini</w:t>
      </w:r>
    </w:p>
    <w:sectPr>
      <w:headerReference r:id="rId7" w:type="default"/>
      <w:footerReference r:id="rId8" w:type="even"/>
      <w:pgSz w:h="16839" w:w="11907" w:orient="portrait"/>
      <w:pgMar w:bottom="851" w:top="851" w:left="992" w:right="1134" w:header="567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Verdana"/>
  <w:font w:name="Times New Roman"/>
  <w:font w:name="Courier New"/>
  <w:font w:name="Pinyon Script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tabs>
        <w:tab w:val="center" w:leader="none" w:pos="4819"/>
        <w:tab w:val="right" w:leader="none" w:pos="9638"/>
      </w:tabs>
      <w:rPr>
        <w:sz w:val="20"/>
        <w:szCs w:val="20"/>
      </w:rPr>
    </w:pPr>
    <w:r w:rsidDel="00000000" w:rsidR="00000000" w:rsidRPr="00000000">
      <w:rPr>
        <w:sz w:val="20"/>
        <w:szCs w:val="20"/>
      </w:rPr>
      <w:drawing>
        <wp:inline distB="0" distT="0" distL="0" distR="0">
          <wp:extent cx="6210300" cy="1101654"/>
          <wp:effectExtent b="0" l="0" r="0" t="0"/>
          <wp:docPr descr="Immagine che contiene testo&#10;&#10;Descrizione generata automaticamente" id="311536498" name="image3.jpg"/>
          <a:graphic>
            <a:graphicData uri="http://schemas.openxmlformats.org/drawingml/2006/picture">
              <pic:pic>
                <pic:nvPicPr>
                  <pic:cNvPr descr="Immagine che contiene testo&#10;&#10;Descrizione generata automaticamente"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10300" cy="110165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tabs>
        <w:tab w:val="center" w:leader="none" w:pos="4819"/>
        <w:tab w:val="right" w:leader="none" w:pos="9638"/>
      </w:tabs>
      <w:rPr>
        <w:sz w:val="20"/>
        <w:szCs w:val="20"/>
      </w:rPr>
    </w:pPr>
    <w:r w:rsidDel="00000000" w:rsidR="00000000" w:rsidRPr="00000000">
      <w:rPr>
        <w:sz w:val="20"/>
        <w:szCs w:val="20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6306820</wp:posOffset>
          </wp:positionH>
          <wp:positionV relativeFrom="page">
            <wp:posOffset>1640227</wp:posOffset>
          </wp:positionV>
          <wp:extent cx="733425" cy="544830"/>
          <wp:effectExtent b="0" l="0" r="0" t="0"/>
          <wp:wrapSquare wrapText="bothSides" distB="0" distT="0" distL="114300" distR="114300"/>
          <wp:docPr descr="Immagine che contiene grafica, Elementi grafici, triangolo, testo&#10;&#10;Descrizione generata automaticamente" id="311536497" name="image1.jpg"/>
          <a:graphic>
            <a:graphicData uri="http://schemas.openxmlformats.org/drawingml/2006/picture">
              <pic:pic>
                <pic:nvPicPr>
                  <pic:cNvPr descr="Immagine che contiene grafica, Elementi grafici, triangolo, testo&#10;&#10;Descrizione generata automaticamente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3425" cy="5448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sz w:val="20"/>
        <w:szCs w:val="20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629920</wp:posOffset>
          </wp:positionH>
          <wp:positionV relativeFrom="page">
            <wp:posOffset>1625940</wp:posOffset>
          </wp:positionV>
          <wp:extent cx="536575" cy="574040"/>
          <wp:effectExtent b="0" l="0" r="0" t="0"/>
          <wp:wrapSquare wrapText="bothSides" distB="0" distT="0" distL="114300" distR="114300"/>
          <wp:docPr descr="Immagine che contiene schizzo, disegno, simbolo, emblema&#10;&#10;Descrizione generata automaticamente" id="311536499" name="image2.png"/>
          <a:graphic>
            <a:graphicData uri="http://schemas.openxmlformats.org/drawingml/2006/picture">
              <pic:pic>
                <pic:nvPicPr>
                  <pic:cNvPr descr="Immagine che contiene schizzo, disegno, simbolo, emblema&#10;&#10;Descrizione generata automaticamente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6575" cy="5740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  <w:tab w:val="center" w:leader="none" w:pos="5233"/>
        <w:tab w:val="center" w:leader="none" w:pos="5773"/>
        <w:tab w:val="right" w:leader="none" w:pos="10467"/>
      </w:tabs>
      <w:rPr>
        <w:rFonts w:ascii="Verdana" w:cs="Verdana" w:eastAsia="Verdana" w:hAnsi="Verdana"/>
        <w:color w:val="000000"/>
        <w:sz w:val="28"/>
        <w:szCs w:val="28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  <w:tab w:val="center" w:leader="none" w:pos="5233"/>
        <w:tab w:val="center" w:leader="none" w:pos="5773"/>
        <w:tab w:val="right" w:leader="none" w:pos="10467"/>
      </w:tabs>
      <w:ind w:left="1" w:hanging="3"/>
      <w:jc w:val="center"/>
      <w:rPr>
        <w:rFonts w:ascii="Verdana" w:cs="Verdana" w:eastAsia="Verdana" w:hAnsi="Verdana"/>
        <w:color w:val="000000"/>
        <w:sz w:val="28"/>
        <w:szCs w:val="28"/>
        <w:vertAlign w:val="baseline"/>
      </w:rPr>
    </w:pPr>
    <w:r w:rsidDel="00000000" w:rsidR="00000000" w:rsidRPr="00000000">
      <w:rPr>
        <w:rFonts w:ascii="Verdana" w:cs="Verdana" w:eastAsia="Verdana" w:hAnsi="Verdana"/>
        <w:color w:val="000000"/>
        <w:sz w:val="28"/>
        <w:szCs w:val="28"/>
        <w:vertAlign w:val="baseline"/>
        <w:rtl w:val="0"/>
      </w:rPr>
      <w:t xml:space="preserve">I.C. SAN GIORGIO DI PIANO</w:t>
    </w:r>
  </w:p>
  <w:p w:rsidR="00000000" w:rsidDel="00000000" w:rsidP="00000000" w:rsidRDefault="00000000" w:rsidRPr="00000000" w14:paraId="00000049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  <w:tab w:val="center" w:leader="none" w:pos="5233"/>
        <w:tab w:val="right" w:leader="none" w:pos="10467"/>
      </w:tabs>
      <w:ind w:hanging="2"/>
      <w:jc w:val="center"/>
      <w:rPr>
        <w:rFonts w:ascii="Calibri" w:cs="Calibri" w:eastAsia="Calibri" w:hAnsi="Calibri"/>
        <w:color w:val="000000"/>
        <w:sz w:val="18"/>
        <w:szCs w:val="18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color w:val="000000"/>
        <w:sz w:val="18"/>
        <w:szCs w:val="18"/>
        <w:vertAlign w:val="baseline"/>
        <w:rtl w:val="0"/>
      </w:rPr>
      <w:t xml:space="preserve">Via Gramsci, 15 40016 - SAN GIORGIO DI PIANO (Bo)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  <w:tab w:val="center" w:leader="none" w:pos="5233"/>
        <w:tab w:val="right" w:leader="none" w:pos="10467"/>
      </w:tabs>
      <w:ind w:hanging="2"/>
      <w:jc w:val="center"/>
      <w:rPr>
        <w:rFonts w:ascii="Calibri" w:cs="Calibri" w:eastAsia="Calibri" w:hAnsi="Calibri"/>
        <w:color w:val="000000"/>
        <w:sz w:val="18"/>
        <w:szCs w:val="18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color w:val="000000"/>
        <w:sz w:val="18"/>
        <w:szCs w:val="18"/>
        <w:vertAlign w:val="baseline"/>
        <w:rtl w:val="0"/>
      </w:rPr>
      <w:t xml:space="preserve">Tel. 051/897146 - C. F. 80074550379 –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  <w:tab w:val="center" w:leader="none" w:pos="5233"/>
        <w:tab w:val="right" w:leader="none" w:pos="10467"/>
      </w:tabs>
      <w:ind w:hanging="2"/>
      <w:jc w:val="center"/>
      <w:rPr>
        <w:rFonts w:ascii="Arial" w:cs="Arial" w:eastAsia="Arial" w:hAnsi="Arial"/>
        <w:color w:val="000000"/>
        <w:sz w:val="18"/>
        <w:szCs w:val="18"/>
        <w:vertAlign w:val="baseline"/>
      </w:rPr>
    </w:pPr>
    <w:hyperlink r:id="rId4">
      <w:r w:rsidDel="00000000" w:rsidR="00000000" w:rsidRPr="00000000">
        <w:rPr>
          <w:rFonts w:ascii="Calibri" w:cs="Calibri" w:eastAsia="Calibri" w:hAnsi="Calibri"/>
          <w:b w:val="1"/>
          <w:color w:val="0000ff"/>
          <w:sz w:val="18"/>
          <w:szCs w:val="18"/>
          <w:u w:val="single"/>
          <w:vertAlign w:val="baseline"/>
          <w:rtl w:val="0"/>
        </w:rPr>
        <w:t xml:space="preserve">boic83400t@istruzione.it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  <w:tab w:val="center" w:leader="none" w:pos="5233"/>
        <w:tab w:val="right" w:leader="none" w:pos="10467"/>
      </w:tabs>
      <w:ind w:hanging="2"/>
      <w:jc w:val="center"/>
      <w:rPr>
        <w:rFonts w:ascii="Arial" w:cs="Arial" w:eastAsia="Arial" w:hAnsi="Arial"/>
        <w:color w:val="000000"/>
        <w:sz w:val="18"/>
        <w:szCs w:val="18"/>
        <w:vertAlign w:val="baseline"/>
      </w:rPr>
    </w:pPr>
    <w:r w:rsidDel="00000000" w:rsidR="00000000" w:rsidRPr="00000000">
      <w:rPr>
        <w:rFonts w:ascii="Arial" w:cs="Arial" w:eastAsia="Arial" w:hAnsi="Arial"/>
        <w:b w:val="1"/>
        <w:color w:val="000000"/>
        <w:sz w:val="18"/>
        <w:szCs w:val="18"/>
        <w:vertAlign w:val="baseline"/>
        <w:rtl w:val="0"/>
      </w:rPr>
      <w:t xml:space="preserve">____________________________________________________________________________________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Calibri" w:cs="Calibri" w:eastAsia="Calibri" w:hAnsi="Calibri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b w:val="1"/>
    </w:rPr>
  </w:style>
  <w:style w:type="paragraph" w:styleId="Heading3">
    <w:name w:val="heading 3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sz w:val="36"/>
      <w:szCs w:val="36"/>
    </w:rPr>
  </w:style>
  <w:style w:type="paragraph" w:styleId="Heading4">
    <w:name w:val="heading 4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sz w:val="32"/>
      <w:szCs w:val="32"/>
    </w:rPr>
  </w:style>
  <w:style w:type="paragraph" w:styleId="Heading5">
    <w:name w:val="heading 5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</w:pPr>
    <w:rPr>
      <w:b w:val="1"/>
    </w:rPr>
  </w:style>
  <w:style w:type="paragraph" w:styleId="Heading6">
    <w:name w:val="heading 6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sz w:val="32"/>
      <w:szCs w:val="32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Normale" w:default="1">
    <w:name w:val="Normal"/>
    <w:qFormat w:val="1"/>
    <w:rsid w:val="009E7A30"/>
    <w:rPr>
      <w:sz w:val="24"/>
      <w:szCs w:val="24"/>
    </w:rPr>
  </w:style>
  <w:style w:type="paragraph" w:styleId="Titolo1">
    <w:name w:val="heading 1"/>
    <w:basedOn w:val="Normale"/>
    <w:next w:val="Normale"/>
    <w:qFormat w:val="1"/>
    <w:pPr>
      <w:keepNext w:val="1"/>
      <w:spacing w:after="60" w:before="240"/>
      <w:outlineLvl w:val="0"/>
    </w:pPr>
    <w:rPr>
      <w:rFonts w:ascii="Arial" w:hAnsi="Arial"/>
      <w:b w:val="1"/>
      <w:kern w:val="28"/>
      <w:sz w:val="28"/>
    </w:rPr>
  </w:style>
  <w:style w:type="paragraph" w:styleId="Titolo2">
    <w:name w:val="heading 2"/>
    <w:basedOn w:val="Normale"/>
    <w:next w:val="Normale"/>
    <w:qFormat w:val="1"/>
    <w:pPr>
      <w:keepNext w:val="1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10"/>
      <w:ind w:right="1133"/>
      <w:jc w:val="center"/>
      <w:outlineLvl w:val="1"/>
    </w:pPr>
    <w:rPr>
      <w:b w:val="1"/>
    </w:rPr>
  </w:style>
  <w:style w:type="paragraph" w:styleId="Titolo3">
    <w:name w:val="heading 3"/>
    <w:basedOn w:val="Normale"/>
    <w:next w:val="Normale"/>
    <w:qFormat w:val="1"/>
    <w:pPr>
      <w:keepNext w:val="1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10"/>
      <w:ind w:right="1133"/>
      <w:jc w:val="center"/>
      <w:outlineLvl w:val="2"/>
    </w:pPr>
    <w:rPr>
      <w:rFonts w:ascii="Arial" w:hAnsi="Arial"/>
      <w:b w:val="1"/>
      <w:sz w:val="36"/>
    </w:rPr>
  </w:style>
  <w:style w:type="paragraph" w:styleId="Titolo4">
    <w:name w:val="heading 4"/>
    <w:basedOn w:val="Normale"/>
    <w:next w:val="Normale"/>
    <w:qFormat w:val="1"/>
    <w:pPr>
      <w:keepNext w:val="1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10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 w:val="1"/>
    <w:pPr>
      <w:keepNext w:val="1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10"/>
      <w:ind w:right="1133"/>
      <w:outlineLvl w:val="4"/>
    </w:pPr>
    <w:rPr>
      <w:b w:val="1"/>
    </w:rPr>
  </w:style>
  <w:style w:type="paragraph" w:styleId="Titolo6">
    <w:name w:val="heading 6"/>
    <w:basedOn w:val="Normale"/>
    <w:next w:val="Normale"/>
    <w:qFormat w:val="1"/>
    <w:pPr>
      <w:keepNext w:val="1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10"/>
      <w:ind w:right="1133"/>
      <w:jc w:val="center"/>
      <w:outlineLvl w:val="5"/>
    </w:pPr>
    <w:rPr>
      <w:rFonts w:ascii="Arial" w:hAnsi="Arial"/>
      <w:b w:val="1"/>
      <w:sz w:val="32"/>
    </w:rPr>
  </w:style>
  <w:style w:type="paragraph" w:styleId="Titolo7">
    <w:name w:val="heading 7"/>
    <w:basedOn w:val="Normale"/>
    <w:next w:val="Normale"/>
    <w:qFormat w:val="1"/>
    <w:pPr>
      <w:keepNext w:val="1"/>
      <w:ind w:right="1133"/>
      <w:jc w:val="center"/>
      <w:outlineLvl w:val="6"/>
    </w:pPr>
    <w:rPr>
      <w:b w:val="1"/>
    </w:rPr>
  </w:style>
  <w:style w:type="paragraph" w:styleId="Titolo8">
    <w:name w:val="heading 8"/>
    <w:basedOn w:val="Normale"/>
    <w:next w:val="Normale"/>
    <w:qFormat w:val="1"/>
    <w:pPr>
      <w:keepNext w:val="1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10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 w:val="1"/>
    <w:pPr>
      <w:keepNext w:val="1"/>
      <w:ind w:right="1133"/>
      <w:outlineLvl w:val="8"/>
    </w:pPr>
    <w:rPr>
      <w:b w:val="1"/>
      <w:bCs w:val="1"/>
      <w:sz w:val="2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styleId="Corpodeltesto" w:customStyle="1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 w:val="1"/>
  </w:style>
  <w:style w:type="character" w:styleId="Rimandonotaapidipagina">
    <w:name w:val="footnote reference"/>
    <w:semiHidden w:val="1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semiHidden w:val="1"/>
    <w:rsid w:val="00D4191E"/>
    <w:rPr>
      <w:rFonts w:ascii="Tahoma" w:cs="Tahoma" w:hAnsi="Tahoma"/>
      <w:sz w:val="16"/>
      <w:szCs w:val="16"/>
    </w:rPr>
  </w:style>
  <w:style w:type="paragraph" w:styleId="Titololt" w:customStyle="1">
    <w:name w:val="Titolo lt"/>
    <w:basedOn w:val="Normale"/>
    <w:next w:val="Normale"/>
    <w:rsid w:val="008F7B5F"/>
    <w:pPr>
      <w:keepNext w:val="1"/>
      <w:spacing w:before="240"/>
    </w:pPr>
    <w:rPr>
      <w:rFonts w:ascii="Futura Std Book" w:hAnsi="Futura Std Book"/>
      <w:b w:val="1"/>
      <w:bCs w:val="1"/>
      <w:sz w:val="18"/>
    </w:rPr>
  </w:style>
  <w:style w:type="paragraph" w:styleId="Normalelt" w:customStyle="1">
    <w:name w:val="Normale lt"/>
    <w:basedOn w:val="Normale"/>
    <w:rsid w:val="008F7B5F"/>
    <w:pPr>
      <w:spacing w:after="120" w:before="120" w:line="360" w:lineRule="exact"/>
    </w:pPr>
    <w:rPr>
      <w:rFonts w:ascii="Arial" w:cs="Arial" w:hAnsi="Arial"/>
    </w:rPr>
  </w:style>
  <w:style w:type="paragraph" w:styleId="nomefirma" w:customStyle="1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 w:val="1"/>
    <w:rsid w:val="008F7B5F"/>
    <w:pPr>
      <w:jc w:val="center"/>
    </w:pPr>
    <w:rPr>
      <w:b w:val="1"/>
      <w:bCs w:val="1"/>
    </w:rPr>
  </w:style>
  <w:style w:type="paragraph" w:styleId="Paragrafoelenco">
    <w:name w:val="List Paragraph"/>
    <w:basedOn w:val="Normale"/>
    <w:qFormat w:val="1"/>
    <w:rsid w:val="008F7B5F"/>
    <w:pPr>
      <w:ind w:left="708"/>
    </w:pPr>
  </w:style>
  <w:style w:type="table" w:styleId="TabellaWeb1">
    <w:name w:val="Table Web 1"/>
    <w:basedOn w:val="Tabellanormale"/>
    <w:rsid w:val="007C4C5B"/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Normal" w:customStyle="1">
    <w:name w:val="Table Normal"/>
    <w:uiPriority w:val="2"/>
    <w:semiHidden w:val="1"/>
    <w:qFormat w:val="1"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eastAsia="en-US" w:val="en-U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spanboldcenterbig" w:customStyle="1">
    <w:name w:val="span_bold_center_big"/>
    <w:basedOn w:val="Carpredefinitoparagrafo"/>
    <w:rsid w:val="002D786D"/>
  </w:style>
  <w:style w:type="paragraph" w:styleId="Default" w:customStyle="1">
    <w:name w:val="Default"/>
    <w:rsid w:val="0029332E"/>
    <w:pPr>
      <w:autoSpaceDE w:val="0"/>
      <w:autoSpaceDN w:val="0"/>
      <w:adjustRightInd w:val="0"/>
    </w:pPr>
    <w:rPr>
      <w:rFonts w:ascii="Corbel" w:cs="Corbel" w:hAnsi="Corbel"/>
      <w:color w:val="000000"/>
      <w:sz w:val="24"/>
      <w:szCs w:val="24"/>
    </w:rPr>
  </w:style>
  <w:style w:type="character" w:styleId="Titolo60" w:customStyle="1">
    <w:name w:val="Titolo #6_"/>
    <w:link w:val="Titolo61"/>
    <w:locked w:val="1"/>
    <w:rsid w:val="006E4E92"/>
    <w:rPr>
      <w:rFonts w:ascii="Arial" w:cs="Arial" w:eastAsia="Arial" w:hAnsi="Arial"/>
      <w:b w:val="1"/>
      <w:bCs w:val="1"/>
      <w:sz w:val="18"/>
      <w:szCs w:val="18"/>
      <w:shd w:color="auto" w:fill="ffffff" w:val="clear"/>
    </w:rPr>
  </w:style>
  <w:style w:type="paragraph" w:styleId="Titolo61" w:customStyle="1">
    <w:name w:val="Titolo #6"/>
    <w:basedOn w:val="Normale"/>
    <w:link w:val="Titolo60"/>
    <w:rsid w:val="006E4E92"/>
    <w:pPr>
      <w:widowControl w:val="0"/>
      <w:shd w:color="auto" w:fill="ffffff" w:val="clear"/>
      <w:spacing w:before="480" w:line="472" w:lineRule="exact"/>
      <w:jc w:val="center"/>
      <w:outlineLvl w:val="5"/>
    </w:pPr>
    <w:rPr>
      <w:rFonts w:ascii="Arial" w:cs="Arial" w:eastAsia="Arial" w:hAnsi="Arial"/>
      <w:b w:val="1"/>
      <w:bCs w:val="1"/>
      <w:sz w:val="18"/>
      <w:szCs w:val="18"/>
    </w:rPr>
  </w:style>
  <w:style w:type="paragraph" w:styleId="Standard" w:customStyle="1">
    <w:name w:val="Standard"/>
    <w:rsid w:val="00AE366E"/>
    <w:pPr>
      <w:suppressAutoHyphens w:val="1"/>
      <w:autoSpaceDN w:val="0"/>
      <w:spacing w:after="200" w:line="276" w:lineRule="auto"/>
      <w:textAlignment w:val="baseline"/>
    </w:pPr>
    <w:rPr>
      <w:rFonts w:ascii="Calibri" w:cs="F" w:eastAsia="SimSun" w:hAnsi="Calibri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 w:val="1"/>
    <w:rsid w:val="00E42158"/>
    <w:pPr>
      <w:widowControl w:val="0"/>
      <w:autoSpaceDE w:val="0"/>
      <w:autoSpaceDN w:val="0"/>
    </w:pPr>
    <w:rPr>
      <w:rFonts w:ascii="Arial" w:cs="Arial" w:eastAsia="Arial" w:hAnsi="Arial"/>
      <w:sz w:val="22"/>
      <w:szCs w:val="22"/>
      <w:lang w:bidi="it-IT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E42158"/>
    <w:rPr>
      <w:rFonts w:ascii="Arial" w:cs="Arial" w:eastAsia="Arial" w:hAnsi="Arial"/>
      <w:sz w:val="22"/>
      <w:szCs w:val="22"/>
      <w:lang w:bidi="it-IT"/>
    </w:rPr>
  </w:style>
  <w:style w:type="table" w:styleId="Grigliatabella1" w:customStyle="1">
    <w:name w:val="Griglia tabella1"/>
    <w:basedOn w:val="Tabellanormale"/>
    <w:next w:val="Grigliatabella"/>
    <w:rsid w:val="00015D2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leParagraph" w:customStyle="1">
    <w:name w:val="Table Paragraph"/>
    <w:basedOn w:val="Normale"/>
    <w:uiPriority w:val="1"/>
    <w:qFormat w:val="1"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27369"/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jpg"/><Relationship Id="rId3" Type="http://schemas.openxmlformats.org/officeDocument/2006/relationships/image" Target="media/image2.png"/><Relationship Id="rId4" Type="http://schemas.openxmlformats.org/officeDocument/2006/relationships/hyperlink" Target="mailto:boic834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1/ebLseXeFk3Cz+NrW5ahFToFA==">CgMxLjAyCWguMzBqMHpsbDIJaC4xZm9iOXRlMgloLjN6bnlzaDcyCWguMmV0OTJwMDIIaC50eWpjd3QyCWguM2R5NnZrbTIOaC45bDh4c21nZWRieWI4AHIhMTNxZVV2bGJQNTB2TWNxNTRpdHd1djlWYjBPektUN05m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2024-05-06T13:30:00Z</dcterms:created>
  <dc:creator>assunta boffo</dc:creator>
</cp:coreProperties>
</file>