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7F37" w14:textId="77777777" w:rsidR="00084443" w:rsidRDefault="00084443" w:rsidP="00084443">
      <w:pPr>
        <w:jc w:val="both"/>
      </w:pPr>
      <w:r>
        <w:rPr>
          <w:b/>
          <w:bCs/>
        </w:rPr>
        <w:t>Criteri per l’assegnazione e la valutazione dell’elaborato che concorre alla valutazione finale degli alunni delle classi terze della scuola secondaria di I grado</w:t>
      </w:r>
    </w:p>
    <w:p w14:paraId="23C52B63" w14:textId="77777777" w:rsidR="00084443" w:rsidRDefault="00084443" w:rsidP="00084443">
      <w:pPr>
        <w:ind w:left="720"/>
        <w:jc w:val="center"/>
      </w:pPr>
      <w:r>
        <w:rPr>
          <w:rFonts w:eastAsia="Calibri" w:cs="Calibri"/>
          <w:b/>
        </w:rPr>
        <w:t>DELIBERA N. 57</w:t>
      </w:r>
    </w:p>
    <w:p w14:paraId="5E1E369A" w14:textId="77777777" w:rsidR="00084443" w:rsidRDefault="00084443" w:rsidP="00084443">
      <w:pPr>
        <w:jc w:val="both"/>
        <w:rPr>
          <w:rFonts w:eastAsia="Calibri" w:cs="Calibri"/>
        </w:rPr>
      </w:pPr>
      <w:r>
        <w:rPr>
          <w:rFonts w:eastAsia="Calibri" w:cs="Calibri"/>
        </w:rPr>
        <w:t>con la seguente votazione espressa in forma palese: unanimità</w:t>
      </w:r>
    </w:p>
    <w:p w14:paraId="48219048" w14:textId="77777777" w:rsidR="00084443" w:rsidRDefault="00084443" w:rsidP="00084443">
      <w:pPr>
        <w:jc w:val="center"/>
      </w:pPr>
      <w:r>
        <w:rPr>
          <w:rFonts w:eastAsia="Calibri" w:cs="Calibri"/>
          <w:color w:val="000000"/>
        </w:rPr>
        <w:t>IL COLLEGIO DEI DOCENTI</w:t>
      </w:r>
    </w:p>
    <w:p w14:paraId="4AA8E7EE" w14:textId="77777777" w:rsidR="00084443" w:rsidRDefault="00084443" w:rsidP="00084443">
      <w:pPr>
        <w:jc w:val="center"/>
      </w:pPr>
      <w:r>
        <w:rPr>
          <w:rFonts w:eastAsia="Calibri" w:cs="Calibri"/>
          <w:color w:val="000000"/>
        </w:rPr>
        <w:t>DELIBERA</w:t>
      </w:r>
    </w:p>
    <w:p w14:paraId="4CD68421" w14:textId="77777777" w:rsidR="00084443" w:rsidRDefault="00084443" w:rsidP="00084443">
      <w:pPr>
        <w:pStyle w:val="Paragrafoelenco"/>
        <w:numPr>
          <w:ilvl w:val="0"/>
          <w:numId w:val="4"/>
        </w:numPr>
        <w:spacing w:after="200" w:line="276" w:lineRule="auto"/>
        <w:jc w:val="both"/>
      </w:pPr>
      <w:r>
        <w:t>che l'elaborato deve toccare argomenti afferenti ai tre ambiti: quello Umanistico-Linguistico, quello Scientifico - Matematico e quello delle Educazioni</w:t>
      </w:r>
    </w:p>
    <w:p w14:paraId="3090C1DA" w14:textId="6E483CA8" w:rsidR="00693860" w:rsidRDefault="00693860"/>
    <w:p w14:paraId="644BE06E" w14:textId="4DEDCF46" w:rsidR="00DC6E91" w:rsidRDefault="00DC6E91"/>
    <w:p w14:paraId="1F2846A9" w14:textId="77777777" w:rsidR="00DC6E91" w:rsidRPr="00DC6E91" w:rsidRDefault="00DC6E91" w:rsidP="00DC6E91">
      <w:pPr>
        <w:spacing w:after="160" w:line="259" w:lineRule="auto"/>
        <w:jc w:val="center"/>
        <w:rPr>
          <w:rFonts w:eastAsiaTheme="minorHAnsi" w:cstheme="minorHAnsi"/>
          <w:b/>
          <w:bCs/>
          <w:sz w:val="36"/>
          <w:szCs w:val="36"/>
          <w:u w:val="single"/>
          <w:lang w:eastAsia="en-US"/>
        </w:rPr>
      </w:pPr>
      <w:r w:rsidRPr="00DC6E91">
        <w:rPr>
          <w:rFonts w:eastAsiaTheme="minorHAnsi" w:cstheme="minorHAnsi"/>
          <w:b/>
          <w:bCs/>
          <w:sz w:val="36"/>
          <w:szCs w:val="36"/>
          <w:u w:val="single"/>
          <w:lang w:eastAsia="en-US"/>
        </w:rPr>
        <w:t>Criteri di valutazione del percorso scolastico triennale</w:t>
      </w:r>
    </w:p>
    <w:p w14:paraId="672B758B" w14:textId="77777777" w:rsidR="00DC6E91" w:rsidRPr="00DC6E91" w:rsidRDefault="00DC6E91" w:rsidP="00DC6E91">
      <w:pPr>
        <w:spacing w:after="160" w:line="259" w:lineRule="auto"/>
        <w:jc w:val="center"/>
        <w:rPr>
          <w:rFonts w:eastAsiaTheme="minorHAnsi" w:cstheme="minorHAnsi"/>
          <w:b/>
          <w:bCs/>
          <w:sz w:val="36"/>
          <w:szCs w:val="36"/>
          <w:u w:val="single"/>
          <w:lang w:eastAsia="en-US"/>
        </w:rPr>
      </w:pPr>
    </w:p>
    <w:p w14:paraId="09493F86" w14:textId="77777777" w:rsidR="00DC6E91" w:rsidRPr="00DC6E91" w:rsidRDefault="00DC6E91" w:rsidP="00DC6E91">
      <w:pPr>
        <w:spacing w:after="160" w:line="259" w:lineRule="auto"/>
        <w:jc w:val="both"/>
        <w:rPr>
          <w:rFonts w:eastAsiaTheme="minorHAnsi" w:cstheme="minorHAnsi"/>
          <w:sz w:val="28"/>
          <w:szCs w:val="28"/>
          <w:lang w:eastAsia="en-US"/>
        </w:rPr>
      </w:pPr>
      <w:r w:rsidRPr="00DC6E91">
        <w:rPr>
          <w:rFonts w:eastAsiaTheme="minorHAnsi" w:cstheme="minorHAnsi"/>
          <w:sz w:val="28"/>
          <w:szCs w:val="28"/>
          <w:lang w:eastAsia="en-US"/>
        </w:rPr>
        <w:t xml:space="preserve"> La valutazione del percorso scolastico triennale compiuto dall’alunno durante l’intera frequenza nella scuola secondaria di I grado è formulato con votazione in decimi secondo i seguenti criteri:</w:t>
      </w:r>
    </w:p>
    <w:p w14:paraId="5A16ABFA" w14:textId="77777777" w:rsidR="00DC6E91" w:rsidRPr="00DC6E91" w:rsidRDefault="00DC6E91" w:rsidP="00DC6E91">
      <w:pPr>
        <w:numPr>
          <w:ilvl w:val="0"/>
          <w:numId w:val="1"/>
        </w:numPr>
        <w:spacing w:after="160" w:line="259" w:lineRule="auto"/>
        <w:contextualSpacing/>
        <w:jc w:val="both"/>
        <w:rPr>
          <w:rFonts w:eastAsiaTheme="minorHAnsi" w:cstheme="minorHAnsi"/>
          <w:sz w:val="28"/>
          <w:szCs w:val="28"/>
          <w:lang w:eastAsia="en-US"/>
        </w:rPr>
      </w:pPr>
      <w:r w:rsidRPr="00DC6E91">
        <w:rPr>
          <w:rFonts w:eastAsiaTheme="minorHAnsi" w:cstheme="minorHAnsi"/>
          <w:sz w:val="28"/>
          <w:szCs w:val="28"/>
          <w:lang w:eastAsia="en-US"/>
        </w:rPr>
        <w:t>Media aritmetica della somma delle medie aritmetiche delle valutazioni finali conseguite nel secondo quadrimestre di ciascun anno di frequenza;</w:t>
      </w:r>
    </w:p>
    <w:p w14:paraId="32D08DC8" w14:textId="77777777" w:rsidR="00DC6E91" w:rsidRPr="00DC6E91" w:rsidRDefault="00DC6E91" w:rsidP="00DC6E91">
      <w:pPr>
        <w:numPr>
          <w:ilvl w:val="0"/>
          <w:numId w:val="1"/>
        </w:numPr>
        <w:spacing w:after="160" w:line="259" w:lineRule="auto"/>
        <w:contextualSpacing/>
        <w:jc w:val="both"/>
        <w:rPr>
          <w:rFonts w:eastAsiaTheme="minorHAnsi" w:cstheme="minorHAnsi"/>
          <w:sz w:val="28"/>
          <w:szCs w:val="28"/>
          <w:lang w:eastAsia="en-US"/>
        </w:rPr>
      </w:pPr>
      <w:r w:rsidRPr="00DC6E91">
        <w:rPr>
          <w:rFonts w:eastAsiaTheme="minorHAnsi" w:cstheme="minorHAnsi"/>
          <w:sz w:val="28"/>
          <w:szCs w:val="28"/>
          <w:lang w:eastAsia="en-US"/>
        </w:rPr>
        <w:t>La suddetta media aritmetica può essere aggiunto un voto in più in base:</w:t>
      </w:r>
    </w:p>
    <w:p w14:paraId="05DC0415" w14:textId="77777777" w:rsidR="00DC6E91" w:rsidRPr="00DC6E91" w:rsidRDefault="00DC6E91" w:rsidP="00DC6E91">
      <w:pPr>
        <w:numPr>
          <w:ilvl w:val="0"/>
          <w:numId w:val="2"/>
        </w:numPr>
        <w:spacing w:after="160" w:line="259" w:lineRule="auto"/>
        <w:contextualSpacing/>
        <w:jc w:val="both"/>
        <w:rPr>
          <w:rFonts w:eastAsiaTheme="minorHAnsi" w:cstheme="minorHAnsi"/>
          <w:sz w:val="28"/>
          <w:szCs w:val="28"/>
          <w:lang w:eastAsia="en-US"/>
        </w:rPr>
      </w:pPr>
      <w:r w:rsidRPr="00DC6E91">
        <w:rPr>
          <w:rFonts w:eastAsiaTheme="minorHAnsi" w:cstheme="minorHAnsi"/>
          <w:sz w:val="28"/>
          <w:szCs w:val="28"/>
          <w:lang w:eastAsia="en-US"/>
        </w:rPr>
        <w:t>del livello globale di sviluppo degli apprendimenti</w:t>
      </w:r>
    </w:p>
    <w:p w14:paraId="6495459C" w14:textId="77777777" w:rsidR="00DC6E91" w:rsidRPr="00DC6E91" w:rsidRDefault="00DC6E91" w:rsidP="00DC6E91">
      <w:pPr>
        <w:numPr>
          <w:ilvl w:val="0"/>
          <w:numId w:val="2"/>
        </w:numPr>
        <w:spacing w:after="160" w:line="259" w:lineRule="auto"/>
        <w:contextualSpacing/>
        <w:jc w:val="both"/>
        <w:rPr>
          <w:rFonts w:eastAsiaTheme="minorHAnsi" w:cstheme="minorHAnsi"/>
          <w:sz w:val="28"/>
          <w:szCs w:val="28"/>
          <w:lang w:eastAsia="en-US"/>
        </w:rPr>
      </w:pPr>
      <w:r w:rsidRPr="00DC6E91">
        <w:rPr>
          <w:rFonts w:eastAsiaTheme="minorHAnsi" w:cstheme="minorHAnsi"/>
          <w:sz w:val="28"/>
          <w:szCs w:val="28"/>
          <w:lang w:eastAsia="en-US"/>
        </w:rPr>
        <w:t>dell’impegno, dell’interesse, della partecipazione, della regolarità del lavoro svolto dall’alunno, nonché del livello delle competenze acquisite;</w:t>
      </w:r>
    </w:p>
    <w:p w14:paraId="4D9C636A" w14:textId="77777777" w:rsidR="00DC6E91" w:rsidRPr="00DC6E91" w:rsidRDefault="00DC6E91" w:rsidP="00DC6E91">
      <w:pPr>
        <w:numPr>
          <w:ilvl w:val="0"/>
          <w:numId w:val="1"/>
        </w:numPr>
        <w:spacing w:after="160" w:line="259" w:lineRule="auto"/>
        <w:contextualSpacing/>
        <w:jc w:val="both"/>
        <w:rPr>
          <w:rFonts w:eastAsiaTheme="minorHAnsi" w:cstheme="minorHAnsi"/>
          <w:sz w:val="28"/>
          <w:szCs w:val="28"/>
          <w:lang w:eastAsia="en-US"/>
        </w:rPr>
      </w:pPr>
      <w:r w:rsidRPr="00DC6E91">
        <w:rPr>
          <w:rFonts w:eastAsiaTheme="minorHAnsi" w:cstheme="minorHAnsi"/>
          <w:sz w:val="28"/>
          <w:szCs w:val="28"/>
          <w:lang w:eastAsia="en-US"/>
        </w:rPr>
        <w:t>nel caso di alunni ripetenti, vengono considerate le valutazioni dell’anno che ha permesso il passaggio alla classe successiva.</w:t>
      </w:r>
    </w:p>
    <w:p w14:paraId="37359F2D" w14:textId="12FF926D" w:rsidR="00DC6E91" w:rsidRDefault="00DC6E91"/>
    <w:p w14:paraId="71A117DE" w14:textId="4C1D894C" w:rsidR="00DC6E91" w:rsidRDefault="00DC6E91"/>
    <w:p w14:paraId="54FC3FB0" w14:textId="77777777" w:rsidR="00DC6E91" w:rsidRPr="00DC6E91" w:rsidRDefault="00DC6E91" w:rsidP="00DC6E91">
      <w:pPr>
        <w:spacing w:after="160" w:line="259" w:lineRule="auto"/>
        <w:jc w:val="center"/>
        <w:rPr>
          <w:rFonts w:eastAsiaTheme="minorHAnsi"/>
          <w:b/>
          <w:bCs/>
          <w:sz w:val="36"/>
          <w:szCs w:val="36"/>
          <w:u w:val="single"/>
          <w:lang w:eastAsia="en-US"/>
        </w:rPr>
      </w:pPr>
      <w:r w:rsidRPr="00DC6E91">
        <w:rPr>
          <w:rFonts w:eastAsiaTheme="minorHAnsi"/>
          <w:b/>
          <w:bCs/>
          <w:sz w:val="36"/>
          <w:szCs w:val="36"/>
          <w:u w:val="single"/>
          <w:lang w:eastAsia="en-US"/>
        </w:rPr>
        <w:t>CRITERI PER L’ATTRIBUZIONE DELLA LODE</w:t>
      </w:r>
    </w:p>
    <w:p w14:paraId="6C24319B" w14:textId="77777777" w:rsidR="00DC6E91" w:rsidRPr="00DC6E91" w:rsidRDefault="00DC6E91" w:rsidP="00DC6E91">
      <w:pPr>
        <w:spacing w:after="160" w:line="259" w:lineRule="auto"/>
        <w:jc w:val="center"/>
        <w:rPr>
          <w:rFonts w:eastAsiaTheme="minorHAnsi"/>
          <w:b/>
          <w:bCs/>
          <w:sz w:val="36"/>
          <w:szCs w:val="36"/>
          <w:u w:val="single"/>
          <w:lang w:eastAsia="en-US"/>
        </w:rPr>
      </w:pPr>
    </w:p>
    <w:p w14:paraId="438FEC03" w14:textId="77777777" w:rsidR="00DC6E91" w:rsidRPr="00DC6E91" w:rsidRDefault="00DC6E91" w:rsidP="00DC6E91">
      <w:pPr>
        <w:spacing w:after="160" w:line="259" w:lineRule="auto"/>
        <w:jc w:val="both"/>
        <w:rPr>
          <w:rFonts w:eastAsiaTheme="minorHAnsi"/>
          <w:sz w:val="28"/>
          <w:szCs w:val="28"/>
          <w:lang w:eastAsia="en-US"/>
        </w:rPr>
      </w:pPr>
      <w:r w:rsidRPr="00DC6E91">
        <w:rPr>
          <w:rFonts w:eastAsiaTheme="minorHAnsi"/>
          <w:sz w:val="28"/>
          <w:szCs w:val="28"/>
          <w:lang w:eastAsia="en-US"/>
        </w:rPr>
        <w:t>Così come stabilito nell’O.M. n.9 del 16 maggio 2020, “</w:t>
      </w:r>
      <w:r w:rsidRPr="00DC6E91">
        <w:rPr>
          <w:rFonts w:eastAsiaTheme="minorHAnsi"/>
          <w:i/>
          <w:iCs/>
          <w:sz w:val="28"/>
          <w:szCs w:val="28"/>
          <w:lang w:eastAsia="en-US"/>
        </w:rPr>
        <w:t>la valutazione finale espressa con la votazione di dieci decimi può essere accompagnata dalla lode, con deliberazione all’unanimità del consiglio di classe, in relazione alle valutazioni conseguite nel percorso scolastico del triennio”</w:t>
      </w:r>
      <w:r w:rsidRPr="00DC6E91">
        <w:rPr>
          <w:rFonts w:eastAsiaTheme="minorHAnsi"/>
          <w:sz w:val="28"/>
          <w:szCs w:val="28"/>
          <w:lang w:eastAsia="en-US"/>
        </w:rPr>
        <w:t>.</w:t>
      </w:r>
    </w:p>
    <w:p w14:paraId="035E0DBA" w14:textId="77777777" w:rsidR="00DC6E91" w:rsidRPr="00DC6E91" w:rsidRDefault="00DC6E91" w:rsidP="00DC6E91">
      <w:pPr>
        <w:spacing w:after="160" w:line="259" w:lineRule="auto"/>
        <w:jc w:val="both"/>
        <w:rPr>
          <w:rFonts w:eastAsiaTheme="minorHAnsi"/>
          <w:sz w:val="28"/>
          <w:szCs w:val="28"/>
          <w:lang w:eastAsia="en-US"/>
        </w:rPr>
      </w:pPr>
      <w:r w:rsidRPr="00DC6E91">
        <w:rPr>
          <w:rFonts w:eastAsiaTheme="minorHAnsi"/>
          <w:sz w:val="28"/>
          <w:szCs w:val="28"/>
          <w:lang w:eastAsia="en-US"/>
        </w:rPr>
        <w:lastRenderedPageBreak/>
        <w:t>La lode potrà essere attribuita all’unanimità qualora l’alunno</w:t>
      </w:r>
    </w:p>
    <w:p w14:paraId="4A415BDB" w14:textId="77777777" w:rsidR="00DC6E91" w:rsidRPr="00DC6E91" w:rsidRDefault="00DC6E91" w:rsidP="00DC6E91">
      <w:pPr>
        <w:numPr>
          <w:ilvl w:val="0"/>
          <w:numId w:val="3"/>
        </w:numPr>
        <w:spacing w:after="160" w:line="259" w:lineRule="auto"/>
        <w:contextualSpacing/>
        <w:jc w:val="both"/>
        <w:rPr>
          <w:rFonts w:eastAsiaTheme="minorHAnsi"/>
          <w:sz w:val="28"/>
          <w:szCs w:val="28"/>
          <w:lang w:eastAsia="en-US"/>
        </w:rPr>
      </w:pPr>
      <w:r w:rsidRPr="00DC6E91">
        <w:rPr>
          <w:rFonts w:eastAsiaTheme="minorHAnsi"/>
          <w:sz w:val="28"/>
          <w:szCs w:val="28"/>
          <w:lang w:eastAsia="en-US"/>
        </w:rPr>
        <w:t>abbia conseguito una media minima di 9,5 nelle valutazioni disciplinari del secondo quadrimestre di ciascun anno di frequenza;</w:t>
      </w:r>
    </w:p>
    <w:p w14:paraId="486DBEBE" w14:textId="77777777" w:rsidR="00DC6E91" w:rsidRPr="00DC6E91" w:rsidRDefault="00DC6E91" w:rsidP="00DC6E91">
      <w:pPr>
        <w:numPr>
          <w:ilvl w:val="0"/>
          <w:numId w:val="3"/>
        </w:numPr>
        <w:spacing w:after="160" w:line="259" w:lineRule="auto"/>
        <w:contextualSpacing/>
        <w:jc w:val="both"/>
        <w:rPr>
          <w:rFonts w:eastAsiaTheme="minorHAnsi"/>
          <w:sz w:val="28"/>
          <w:szCs w:val="28"/>
          <w:lang w:eastAsia="en-US"/>
        </w:rPr>
      </w:pPr>
      <w:r w:rsidRPr="00DC6E91">
        <w:rPr>
          <w:rFonts w:eastAsiaTheme="minorHAnsi"/>
          <w:sz w:val="28"/>
          <w:szCs w:val="28"/>
          <w:lang w:eastAsia="en-US"/>
        </w:rPr>
        <w:t>abbia altresì conseguito una valutazione relativa all’elaborato ed all’esposizione orale dello stesso non inferiore a ……….</w:t>
      </w:r>
    </w:p>
    <w:p w14:paraId="242906F2" w14:textId="77777777" w:rsidR="00DC6E91" w:rsidRDefault="00DC6E91"/>
    <w:sectPr w:rsidR="00DC6E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182"/>
    <w:multiLevelType w:val="multilevel"/>
    <w:tmpl w:val="9224E162"/>
    <w:lvl w:ilvl="0">
      <w:numFmt w:val="bullet"/>
      <w:lvlText w:val="-"/>
      <w:lvlJc w:val="left"/>
      <w:pPr>
        <w:ind w:left="720" w:hanging="360"/>
      </w:pPr>
      <w:rPr>
        <w:rFonts w:ascii="Calibri" w:eastAsia="Times New Roman"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271B8B"/>
    <w:multiLevelType w:val="hybridMultilevel"/>
    <w:tmpl w:val="E06C2ED4"/>
    <w:lvl w:ilvl="0" w:tplc="34502CA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53E1FE8"/>
    <w:multiLevelType w:val="hybridMultilevel"/>
    <w:tmpl w:val="29BC8A56"/>
    <w:lvl w:ilvl="0" w:tplc="578ADFF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102414"/>
    <w:multiLevelType w:val="hybridMultilevel"/>
    <w:tmpl w:val="3788DFA6"/>
    <w:lvl w:ilvl="0" w:tplc="6576B682">
      <w:start w:val="1"/>
      <w:numFmt w:val="decimal"/>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60"/>
    <w:rsid w:val="00084443"/>
    <w:rsid w:val="00693860"/>
    <w:rsid w:val="00DC6E91"/>
    <w:rsid w:val="00FA3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EDBC"/>
  <w15:chartTrackingRefBased/>
  <w15:docId w15:val="{AB9DFC58-E4F3-492E-831A-6CC9A91F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3B0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084443"/>
    <w:pPr>
      <w:widowControl w:val="0"/>
      <w:suppressAutoHyphens/>
      <w:overflowPunct w:val="0"/>
      <w:autoSpaceDE w:val="0"/>
      <w:autoSpaceDN w:val="0"/>
      <w:spacing w:after="0" w:line="240" w:lineRule="auto"/>
      <w:ind w:left="720"/>
      <w:textAlignment w:val="baseline"/>
    </w:pPr>
    <w:rPr>
      <w:rFonts w:ascii="Calibri" w:eastAsia="Times New Roman"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 Stolfo</dc:creator>
  <cp:keywords/>
  <dc:description/>
  <cp:lastModifiedBy>Maria Di Stolfo</cp:lastModifiedBy>
  <cp:revision>3</cp:revision>
  <dcterms:created xsi:type="dcterms:W3CDTF">2021-03-08T16:51:00Z</dcterms:created>
  <dcterms:modified xsi:type="dcterms:W3CDTF">2021-03-09T08:22:00Z</dcterms:modified>
</cp:coreProperties>
</file>