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before="120"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after="120" w:before="120" w:line="276" w:lineRule="auto"/>
              <w:ind w:left="283" w:right="3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after="24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Didattica digitale integrata e formazione alla transizione digitale per il personale scolastico</w:t>
            </w:r>
            <w:r w:rsidDel="00000000" w:rsidR="00000000" w:rsidRPr="00000000">
              <w:rPr>
                <w:b w:val="1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Next Generation EU</w:t>
            </w:r>
            <w:r w:rsidDel="00000000" w:rsidR="00000000" w:rsidRPr="00000000">
              <w:rPr>
                <w:b w:val="1"/>
                <w:rtl w:val="0"/>
              </w:rPr>
              <w:t xml:space="preserve"> – “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b w:val="1"/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120" w:line="240" w:lineRule="auto"/>
              <w:ind w:left="284" w:right="2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Formazione del personale scolastico per la transizione digitale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40" w:before="120" w:line="240" w:lineRule="auto"/>
              <w:ind w:left="284" w:right="2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(D.M. n. 66/2023)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120" w:before="120" w:line="276" w:lineRule="auto"/>
              <w:ind w:left="283" w:right="3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ALLEGATO “A”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144" w:before="144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Domanda di partecipazione all’avviso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di SELEZIONE PER il conferimento di un incarico individuale di Formatore Esperto per l’espletamento di un "Percorso di formazione sulla transizione digitale: TINKERING E STEM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del Progetto Nuove Competenze per la scuola 4.0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C.U.P. C24D23002480006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120" w:before="120"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(allegare copia documento d’identità in corso di validità)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120" w:before="120"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ind w:left="4956" w:firstLine="707.999999999999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16">
      <w:pPr>
        <w:spacing w:after="16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dell’Istituto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N.               6  IMOLA</w:t>
      </w:r>
    </w:p>
    <w:p w:rsidR="00000000" w:rsidDel="00000000" w:rsidP="00000000" w:rsidRDefault="00000000" w:rsidRPr="00000000" w14:paraId="00000017">
      <w:pPr>
        <w:spacing w:after="16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before="120" w:line="276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9">
      <w:pPr>
        <w:widowControl w:val="0"/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A">
      <w:pPr>
        <w:widowControl w:val="0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widowControl w:val="0"/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C">
      <w:pPr>
        <w:widowControl w:val="0"/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/>
        <w:jc w:val="both"/>
        <w:rPr>
          <w:b w:val="1"/>
        </w:rPr>
      </w:pPr>
      <w:r w:rsidDel="00000000" w:rsidR="00000000" w:rsidRPr="00000000">
        <w:rPr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284"/>
        </w:tabs>
        <w:spacing w:after="120" w:before="120" w:line="276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284"/>
        </w:tabs>
        <w:spacing w:after="120" w:before="120" w:line="276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jc w:val="both"/>
      </w:pPr>
      <w:r w:rsidDel="00000000" w:rsidR="00000000" w:rsidRPr="00000000">
        <w:rPr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jc w:val="both"/>
      </w:pPr>
      <w:r w:rsidDel="00000000" w:rsidR="00000000" w:rsidRPr="00000000">
        <w:rPr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/>
        <w:jc w:val="both"/>
      </w:pPr>
      <w:r w:rsidDel="00000000" w:rsidR="00000000" w:rsidRPr="00000000">
        <w:rPr>
          <w:rtl w:val="0"/>
        </w:rPr>
        <w:t xml:space="preserve">di aver preso visione dell’informativa relativa alla privacy presente nell’avviso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425"/>
        <w:jc w:val="both"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426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sottoposto/a a procedimenti penali [</w:t>
      </w:r>
      <w:r w:rsidDel="00000000" w:rsidR="00000000" w:rsidRPr="00000000">
        <w:rPr>
          <w:i w:val="1"/>
          <w:rtl w:val="0"/>
        </w:rPr>
        <w:t xml:space="preserve">o se sì a quali</w:t>
      </w:r>
      <w:r w:rsidDel="00000000" w:rsidR="00000000" w:rsidRPr="00000000">
        <w:rPr>
          <w:rtl w:val="0"/>
        </w:rPr>
        <w:t xml:space="preserve">];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058" w:hanging="283.9999999999999"/>
        <w:jc w:val="both"/>
        <w:rPr/>
      </w:pPr>
      <w:r w:rsidDel="00000000" w:rsidR="00000000" w:rsidRPr="00000000">
        <w:rPr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i w:val="1"/>
          <w:rtl w:val="0"/>
        </w:rPr>
        <w:t xml:space="preserve">di </w:t>
      </w:r>
      <w:r w:rsidDel="00000000" w:rsidR="00000000" w:rsidRPr="00000000">
        <w:rPr>
          <w:rtl w:val="0"/>
        </w:rPr>
        <w:t xml:space="preserve">essere in possesso del requisito della particolare e comprovata specializzazione anche universitaria strettamente correlata al contenuto della prestazione richiesta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120" w:before="120" w:line="276" w:lineRule="auto"/>
        <w:ind w:left="1058" w:hanging="360"/>
        <w:jc w:val="both"/>
      </w:pPr>
      <w:r w:rsidDel="00000000" w:rsidR="00000000" w:rsidRPr="00000000">
        <w:rPr>
          <w:i w:val="1"/>
          <w:rtl w:val="0"/>
        </w:rPr>
        <w:t xml:space="preserve">di </w:t>
      </w:r>
      <w:r w:rsidDel="00000000" w:rsidR="00000000" w:rsidRPr="00000000">
        <w:rPr>
          <w:rtl w:val="0"/>
        </w:rPr>
        <w:t xml:space="preserve">possedere il seguente titolo accademico o di studio </w:t>
      </w:r>
      <w:r w:rsidDel="00000000" w:rsidR="00000000" w:rsidRPr="00000000">
        <w:rPr>
          <w:i w:val="1"/>
          <w:rtl w:val="0"/>
        </w:rPr>
        <w:t xml:space="preserve">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120" w:line="240" w:lineRule="auto"/>
        <w:ind w:left="105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 possedere altresì i requisiti indicati nella tabella di valutazione che allega alla domanda di partecipazione.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058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bookmarkStart w:colFirst="0" w:colLast="0" w:name="_heading=h.26in1rg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inyon Scrip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smallCaps w:val="1"/>
        <w:color w:val="5b9bd5"/>
      </w:rPr>
    </w:pPr>
    <w:r w:rsidDel="00000000" w:rsidR="00000000" w:rsidRPr="00000000">
      <w:rPr>
        <w:smallCaps w:val="1"/>
        <w:color w:val="5b9bd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425.1968503937008" w:firstLine="0"/>
      <w:jc w:val="center"/>
      <w:rPr>
        <w:smallCaps w:val="1"/>
        <w:color w:val="5b9bd5"/>
      </w:rPr>
    </w:pPr>
    <w:r w:rsidDel="00000000" w:rsidR="00000000" w:rsidRPr="00000000">
      <w:rPr>
        <w:smallCaps w:val="1"/>
        <w:color w:val="5b9bd5"/>
      </w:rPr>
      <w:drawing>
        <wp:inline distB="114300" distT="114300" distL="114300" distR="114300">
          <wp:extent cx="6725603" cy="342900"/>
          <wp:effectExtent b="0" l="0" r="0" t="0"/>
          <wp:docPr id="3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5603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5348288</wp:posOffset>
          </wp:positionH>
          <wp:positionV relativeFrom="page">
            <wp:posOffset>1081088</wp:posOffset>
          </wp:positionV>
          <wp:extent cx="1381125" cy="390525"/>
          <wp:effectExtent b="0" l="0" r="0" t="0"/>
          <wp:wrapNone/>
          <wp:docPr descr="C:\Users\Antiochino\AppData\Local\Packages\Microsoft.Windows.Photos_8wekyb3d8bbwe\TempState\ShareServiceTempFolder\FUTURA_INLINEA.jpeg" id="35" name="image4.jpg"/>
          <a:graphic>
            <a:graphicData uri="http://schemas.openxmlformats.org/drawingml/2006/picture">
              <pic:pic>
                <pic:nvPicPr>
                  <pic:cNvPr descr="C:\Users\Antiochino\AppData\Local\Packages\Microsoft.Windows.Photos_8wekyb3d8bbwe\TempState\ShareServiceTempFolder\FUTURA_INLINEA.jpeg" id="0" name="image4.jpg"/>
                  <pic:cNvPicPr preferRelativeResize="0"/>
                </pic:nvPicPr>
                <pic:blipFill>
                  <a:blip r:embed="rId1"/>
                  <a:srcRect b="0" l="85952" r="-835" t="0"/>
                  <a:stretch>
                    <a:fillRect/>
                  </a:stretch>
                </pic:blipFill>
                <pic:spPr>
                  <a:xfrm>
                    <a:off x="0" y="0"/>
                    <a:ext cx="138112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35723</wp:posOffset>
          </wp:positionH>
          <wp:positionV relativeFrom="paragraph">
            <wp:posOffset>114300</wp:posOffset>
          </wp:positionV>
          <wp:extent cx="6048375" cy="424850"/>
          <wp:effectExtent b="0" l="0" r="0" t="0"/>
          <wp:wrapSquare wrapText="bothSides" distB="0" distT="0" distL="0" distR="0"/>
          <wp:docPr descr="C:\Users\Antiochino\AppData\Local\Packages\Microsoft.Windows.Photos_8wekyb3d8bbwe\TempState\ShareServiceTempFolder\FUTURA_INLINEA.jpeg" id="36" name="image4.jpg"/>
          <a:graphic>
            <a:graphicData uri="http://schemas.openxmlformats.org/drawingml/2006/picture">
              <pic:pic>
                <pic:nvPicPr>
                  <pic:cNvPr descr="C:\Users\Antiochino\AppData\Local\Packages\Microsoft.Windows.Photos_8wekyb3d8bbwe\TempState\ShareServiceTempFolder\FUTURA_INLINEA.jpeg" id="0" name="image4.jpg"/>
                  <pic:cNvPicPr preferRelativeResize="0"/>
                </pic:nvPicPr>
                <pic:blipFill>
                  <a:blip r:embed="rId1"/>
                  <a:srcRect b="0" l="-2771" r="49154" t="0"/>
                  <a:stretch>
                    <a:fillRect/>
                  </a:stretch>
                </pic:blipFill>
                <pic:spPr>
                  <a:xfrm>
                    <a:off x="0" y="0"/>
                    <a:ext cx="6048375" cy="4248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pPr w:leftFromText="141" w:rightFromText="141" w:topFromText="0" w:bottomFromText="0" w:vertAnchor="text" w:horzAnchor="text" w:tblpX="0" w:tblpY="0"/>
      <w:tblW w:w="9813.000000000002" w:type="dxa"/>
      <w:jc w:val="left"/>
      <w:tblLayout w:type="fixed"/>
      <w:tblLook w:val="0000"/>
    </w:tblPr>
    <w:tblGrid>
      <w:gridCol w:w="1233"/>
      <w:gridCol w:w="1460.9999999999995"/>
      <w:gridCol w:w="920.9999999999997"/>
      <w:gridCol w:w="1299.0000000000005"/>
      <w:gridCol w:w="2030.9999999999995"/>
      <w:gridCol w:w="2304.0000000000005"/>
      <w:gridCol w:w="564.0000000000003"/>
      <w:tblGridChange w:id="0">
        <w:tblGrid>
          <w:gridCol w:w="1233"/>
          <w:gridCol w:w="1460.9999999999995"/>
          <w:gridCol w:w="920.9999999999997"/>
          <w:gridCol w:w="1299.0000000000005"/>
          <w:gridCol w:w="2030.9999999999995"/>
          <w:gridCol w:w="2304.0000000000005"/>
          <w:gridCol w:w="564.0000000000003"/>
        </w:tblGrid>
      </w:tblGridChange>
    </w:tblGrid>
    <w:tr>
      <w:trPr>
        <w:cantSplit w:val="0"/>
        <w:trHeight w:val="568" w:hRule="atLeast"/>
        <w:tblHeader w:val="1"/>
      </w:trPr>
      <w:tc>
        <w:tcPr>
          <w:gridSpan w:val="7"/>
          <w:shd w:fill="auto" w:val="clear"/>
          <w:vAlign w:val="center"/>
        </w:tcPr>
        <w:p w:rsidR="00000000" w:rsidDel="00000000" w:rsidP="00000000" w:rsidRDefault="00000000" w:rsidRPr="00000000" w14:paraId="00000042">
          <w:pPr>
            <w:spacing w:after="0" w:line="240" w:lineRule="auto"/>
            <w:ind w:left="-283.46456692913375" w:firstLine="0"/>
            <w:jc w:val="righ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68" w:hRule="atLeast"/>
        <w:tblHeader w:val="0"/>
      </w:trPr>
      <w:tc>
        <w:tcPr>
          <w:gridSpan w:val="2"/>
          <w:shd w:fill="auto" w:val="clear"/>
          <w:vAlign w:val="center"/>
        </w:tcPr>
        <w:p w:rsidR="00000000" w:rsidDel="00000000" w:rsidP="00000000" w:rsidRDefault="00000000" w:rsidRPr="00000000" w14:paraId="00000049">
          <w:pPr>
            <w:spacing w:after="0" w:line="240" w:lineRule="auto"/>
            <w:ind w:left="-40" w:firstLine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0" distT="0" distL="0" distR="0">
                <wp:extent cx="1719531" cy="432000"/>
                <wp:effectExtent b="0" l="0" r="0" 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531" cy="43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0" distT="0" distL="0" distR="0">
                <wp:extent cx="379002" cy="432000"/>
                <wp:effectExtent b="0" l="0" r="0" t="0"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02" cy="43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vAlign w:val="center"/>
        </w:tcPr>
        <w:p w:rsidR="00000000" w:rsidDel="00000000" w:rsidP="00000000" w:rsidRDefault="00000000" w:rsidRPr="00000000" w14:paraId="0000004C">
          <w:pPr>
            <w:spacing w:after="0" w:line="240" w:lineRule="auto"/>
            <w:ind w:right="61.88976377952713"/>
            <w:rPr>
              <w:rFonts w:ascii="Pinyon Script" w:cs="Pinyon Script" w:eastAsia="Pinyon Script" w:hAnsi="Pinyon Script"/>
            </w:rPr>
          </w:pPr>
          <w:r w:rsidDel="00000000" w:rsidR="00000000" w:rsidRPr="00000000">
            <w:rPr>
              <w:rFonts w:ascii="Pinyon Script" w:cs="Pinyon Script" w:eastAsia="Pinyon Script" w:hAnsi="Pinyon Script"/>
              <w:sz w:val="34"/>
              <w:szCs w:val="34"/>
              <w:rtl w:val="0"/>
            </w:rPr>
            <w:t xml:space="preserve">Ministero dell'Istruzione e del Merito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4E">
          <w:pPr>
            <w:spacing w:after="0" w:line="240" w:lineRule="auto"/>
            <w:ind w:left="-70" w:right="-321.37795275590577" w:firstLine="0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00" w:hRule="atLeast"/>
        <w:tblHeader w:val="0"/>
      </w:trPr>
      <w:tc>
        <w:tcPr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0">
          <w:pPr>
            <w:spacing w:after="0" w:lineRule="auto"/>
            <w:ind w:left="29" w:firstLine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127000" distT="0" distL="0" distR="0">
                <wp:extent cx="680649" cy="720000"/>
                <wp:effectExtent b="0" l="0" r="0" t="0"/>
                <wp:docPr id="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934" r="77312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49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5"/>
          <w:tcBorders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1">
          <w:pPr>
            <w:spacing w:after="0" w:before="60" w:line="240" w:lineRule="auto"/>
            <w:ind w:left="-96" w:right="-68" w:firstLine="0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ISTITUTO COMPRENSIVO N. 6 – IMOLA</w:t>
          </w:r>
        </w:p>
        <w:p w:rsidR="00000000" w:rsidDel="00000000" w:rsidP="00000000" w:rsidRDefault="00000000" w:rsidRPr="00000000" w14:paraId="00000052">
          <w:pPr>
            <w:spacing w:after="0" w:line="240" w:lineRule="auto"/>
            <w:ind w:left="-95" w:right="-69" w:firstLine="0"/>
            <w:jc w:val="center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Scuola dell'infanzia, primaria e secondaria di primo grado</w:t>
          </w:r>
        </w:p>
        <w:p w:rsidR="00000000" w:rsidDel="00000000" w:rsidP="00000000" w:rsidRDefault="00000000" w:rsidRPr="00000000" w14:paraId="00000053">
          <w:pPr>
            <w:spacing w:after="0" w:line="240" w:lineRule="auto"/>
            <w:ind w:left="-95" w:right="-69" w:firstLine="0"/>
            <w:jc w:val="center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Via Villa Clelia n. 18 – 40026 IMOLA (BO) Tel. 054240238 e 054240242 – Fax 0542628162</w:t>
          </w:r>
        </w:p>
        <w:p w:rsidR="00000000" w:rsidDel="00000000" w:rsidP="00000000" w:rsidRDefault="00000000" w:rsidRPr="00000000" w14:paraId="00000054">
          <w:pPr>
            <w:spacing w:after="0" w:line="240" w:lineRule="auto"/>
            <w:ind w:left="-95" w:right="-69" w:firstLine="0"/>
            <w:jc w:val="center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C.M. BOIC84700X – C.F. 82003770375 – Cod. Univoco Fatturazione: UFT8XQ</w:t>
          </w:r>
        </w:p>
        <w:p w:rsidR="00000000" w:rsidDel="00000000" w:rsidP="00000000" w:rsidRDefault="00000000" w:rsidRPr="00000000" w14:paraId="00000055">
          <w:pPr>
            <w:spacing w:after="60" w:line="240" w:lineRule="auto"/>
            <w:ind w:left="-96" w:right="-68" w:firstLine="0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e.mail: boic84700x@istruzione.it – pec: boic84700x@pec.istruzione.it – Web </w:t>
          </w:r>
          <w:hyperlink r:id="rId5"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16"/>
                <w:szCs w:val="16"/>
                <w:u w:val="single"/>
                <w:rtl w:val="0"/>
              </w:rPr>
              <w:t xml:space="preserve">www.ic6imola.edu.it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5A">
          <w:pPr>
            <w:spacing w:after="0" w:line="240" w:lineRule="auto"/>
            <w:ind w:left="-71" w:right="1" w:firstLine="0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4" w:hRule="atLeast"/>
        <w:tblHeader w:val="0"/>
      </w:trPr>
      <w:tc>
        <w:tcPr>
          <w:gridSpan w:val="4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B">
          <w:pPr>
            <w:spacing w:after="0" w:line="240" w:lineRule="auto"/>
            <w:ind w:left="29" w:firstLine="0"/>
            <w:jc w:val="center"/>
            <w:rPr>
              <w:rFonts w:ascii="Times New Roman" w:cs="Times New Roman" w:eastAsia="Times New Roman" w:hAnsi="Times New Roman"/>
              <w:b w:val="1"/>
              <w:sz w:val="6"/>
              <w:szCs w:val="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6"/>
              <w:szCs w:val="16"/>
              <w:rtl w:val="0"/>
            </w:rPr>
            <w:t xml:space="preserve">Codice identificativo progetto:  M4C1I2.1-2023-1222-P-41021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F">
          <w:pPr>
            <w:spacing w:after="0" w:line="240" w:lineRule="auto"/>
            <w:ind w:left="-71" w:right="1" w:firstLine="0"/>
            <w:jc w:val="center"/>
            <w:rPr>
              <w:rFonts w:ascii="Times New Roman" w:cs="Times New Roman" w:eastAsia="Times New Roman" w:hAnsi="Times New Roman"/>
              <w:b w:val="1"/>
              <w:sz w:val="14"/>
              <w:szCs w:val="1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16"/>
              <w:szCs w:val="16"/>
              <w:rtl w:val="0"/>
            </w:rPr>
            <w:t xml:space="preserve">Codice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6"/>
              <w:szCs w:val="16"/>
              <w:rtl w:val="0"/>
            </w:rPr>
            <w:t xml:space="preserve">U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16"/>
              <w:szCs w:val="16"/>
              <w:rtl w:val="0"/>
            </w:rPr>
            <w:t xml:space="preserve">nico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6"/>
              <w:szCs w:val="16"/>
              <w:rtl w:val="0"/>
            </w:rPr>
            <w:t xml:space="preserve">P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16"/>
              <w:szCs w:val="16"/>
              <w:rtl w:val="0"/>
            </w:rPr>
            <w:t xml:space="preserve">rogetto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18"/>
              <w:szCs w:val="18"/>
              <w:rtl w:val="0"/>
            </w:rPr>
            <w:t xml:space="preserve">C24D2300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2480006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553A9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E553A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553A9"/>
  </w:style>
  <w:style w:type="paragraph" w:styleId="Pidipagina">
    <w:name w:val="footer"/>
    <w:basedOn w:val="Normale"/>
    <w:link w:val="PidipaginaCarattere"/>
    <w:uiPriority w:val="99"/>
    <w:unhideWhenUsed w:val="1"/>
    <w:rsid w:val="00E553A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553A9"/>
  </w:style>
  <w:style w:type="paragraph" w:styleId="NormaleWeb">
    <w:name w:val="Normal (Web)"/>
    <w:basedOn w:val="Normale"/>
    <w:uiPriority w:val="99"/>
    <w:semiHidden w:val="1"/>
    <w:unhideWhenUsed w:val="1"/>
    <w:rsid w:val="00E553A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E553A9"/>
    <w:pPr>
      <w:ind w:left="720"/>
      <w:contextualSpacing w:val="1"/>
    </w:pPr>
  </w:style>
  <w:style w:type="paragraph" w:styleId="Comma" w:customStyle="1">
    <w:name w:val="Comma"/>
    <w:basedOn w:val="Paragrafoelenco"/>
    <w:link w:val="CommaCarattere"/>
    <w:qFormat w:val="1"/>
    <w:rsid w:val="00E553A9"/>
    <w:pPr>
      <w:numPr>
        <w:numId w:val="1"/>
      </w:numPr>
      <w:spacing w:after="240" w:line="240" w:lineRule="auto"/>
      <w:jc w:val="both"/>
    </w:p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E553A9"/>
  </w:style>
  <w:style w:type="character" w:styleId="CommaCarattere" w:customStyle="1">
    <w:name w:val="Comma Carattere"/>
    <w:basedOn w:val="ParagrafoelencoCarattere"/>
    <w:link w:val="Comma"/>
    <w:rsid w:val="00E553A9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ic6im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QZ3IN8tC2uw3oOBC8/T27RAQQ==">CgMxLjAyCGguZ2pkZ3hzMgloLjMwajB6bGwyCWguMWZvYjl0ZTIJaC4yNmluMXJnOAByITFhVS1vTHB5ek9EX1RMY0ZXb0RIVm1va1N5TnR1Q0YyTA==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2024-05-15T08:56:00Z</dcterms:created>
  <dc:creator>Antiochino Cocco</dc:creator>
</cp:coreProperties>
</file>