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954"/>
        </w:tabs>
        <w:spacing w:after="0" w:line="24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2.0" w:type="dxa"/>
        <w:jc w:val="center"/>
        <w:tblLayout w:type="fixed"/>
        <w:tblLook w:val="0000"/>
      </w:tblPr>
      <w:tblGrid>
        <w:gridCol w:w="1832"/>
        <w:gridCol w:w="3795"/>
        <w:gridCol w:w="3045"/>
        <w:gridCol w:w="1100"/>
        <w:tblGridChange w:id="0">
          <w:tblGrid>
            <w:gridCol w:w="1832"/>
            <w:gridCol w:w="3795"/>
            <w:gridCol w:w="3045"/>
            <w:gridCol w:w="110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Pinyon Script" w:cs="Pinyon Script" w:eastAsia="Pinyon Script" w:hAnsi="Pinyon Script"/>
                <w:b w:val="1"/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Codice identificativo progetto: 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: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KA229 2020-1-LT01-KA229-078054_5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Codice Unico di Progetto (CUP): 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C26D20003330001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tabs>
          <w:tab w:val="left" w:pos="5954"/>
        </w:tabs>
        <w:spacing w:after="0" w:before="12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Verdana" w:cs="Verdana" w:eastAsia="Verdana" w:hAnsi="Verdana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rtl w:val="0"/>
        </w:rPr>
        <w:t xml:space="preserve">Oggetto: Determina di individuazione  DI N. 3 DOCENTI ACCOMPAGNATORI/TUTOR PER LE ATTIVITA’ FORMATIVE PREVISTE PER LA MOBILITA’ VIRTUALE IN LUTANIA INERENTE IL  PROGETTO ERASMUS PLUS KA229 - READING BOOKS THROUGH THE LENS OF STEAM . Avviso prot. n. 12895  del 30/12/2021.</w:t>
      </w:r>
    </w:p>
    <w:p w:rsidR="00000000" w:rsidDel="00000000" w:rsidP="00000000" w:rsidRDefault="00000000" w:rsidRPr="00000000" w14:paraId="0000000C">
      <w:pPr>
        <w:spacing w:after="120" w:before="24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IL DIRIGENTE SCOLASTICO</w:t>
      </w:r>
    </w:p>
    <w:p w:rsidR="00000000" w:rsidDel="00000000" w:rsidP="00000000" w:rsidRDefault="00000000" w:rsidRPr="00000000" w14:paraId="0000000D">
      <w:pPr>
        <w:spacing w:after="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VISTA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la legge 7 agosto 1990, n. 241 "Nuove norme in materia di procedimento amministrativo e di diritto di accesso ai documenti amministrativi" e ss.mm.ii.;</w:t>
      </w:r>
    </w:p>
    <w:p w:rsidR="00000000" w:rsidDel="00000000" w:rsidP="00000000" w:rsidRDefault="00000000" w:rsidRPr="00000000" w14:paraId="0000000E">
      <w:pPr>
        <w:spacing w:after="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VISTA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la legge 15 marzo 1997, n. 59, concernente la "Delega al Governo per il conferimento di funzioni e compiti alle regioni e agli enti locali per la riforma della Pubblica Amministrazione e per la semplificazione amministrativa";</w:t>
      </w:r>
    </w:p>
    <w:p w:rsidR="00000000" w:rsidDel="00000000" w:rsidP="00000000" w:rsidRDefault="00000000" w:rsidRPr="00000000" w14:paraId="0000000F">
      <w:pPr>
        <w:spacing w:after="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VISTO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il Decreto del Presidente della Repubblica 8 marzo 1999, n. 275, concernente il Regolamento recante norme in materia di autonomia delle Istituzioni Scolastiche, ai sensi della legge 15 marzo 1997, n. 59;</w:t>
      </w:r>
    </w:p>
    <w:p w:rsidR="00000000" w:rsidDel="00000000" w:rsidP="00000000" w:rsidRDefault="00000000" w:rsidRPr="00000000" w14:paraId="00000010">
      <w:pPr>
        <w:spacing w:after="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VISTO i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l Decreto Legislativo 30 marzo 2001, n. 165 recante "Norme generali sull'ordinamento del lavoro alle dipendenze della Amministrazioni Pubbliche" e ss.mm.ii.</w:t>
      </w:r>
    </w:p>
    <w:p w:rsidR="00000000" w:rsidDel="00000000" w:rsidP="00000000" w:rsidRDefault="00000000" w:rsidRPr="00000000" w14:paraId="00000011">
      <w:pPr>
        <w:spacing w:after="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VISTO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il Decreto Interministeriale 28 agosto 2018, n. 129, concernente il "Regolamento recante istruzioni generali sulla gestione amministrativo-contabile delle istituzioni scolastiche, ai sensi dell'articolo 1, comma 143, della legge 13 luglio 2015, n. 107”</w:t>
      </w:r>
    </w:p>
    <w:p w:rsidR="00000000" w:rsidDel="00000000" w:rsidP="00000000" w:rsidRDefault="00000000" w:rsidRPr="00000000" w14:paraId="00000012">
      <w:pPr>
        <w:spacing w:after="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VISTO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la candidatura del Progetto Erasmus + Call 2020– KA Partenariati strategici per gli Scambi tra Scuole – Settore istruzione scolastica </w:t>
      </w:r>
    </w:p>
    <w:p w:rsidR="00000000" w:rsidDel="00000000" w:rsidP="00000000" w:rsidRDefault="00000000" w:rsidRPr="00000000" w14:paraId="00000013">
      <w:pPr>
        <w:spacing w:after="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VISTA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la delibera del Collegio dei Docenti, concernente l'autorizzazione alla presentazione della candidatura da parte di questa Istituzione Scolastica e nelle more dell'adozione di un'analoga deliberazione del Consiglio di Istituto;</w:t>
      </w:r>
    </w:p>
    <w:p w:rsidR="00000000" w:rsidDel="00000000" w:rsidP="00000000" w:rsidRDefault="00000000" w:rsidRPr="00000000" w14:paraId="00000014">
      <w:pPr>
        <w:spacing w:after="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VISTI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i Regolamenti UE e tutta la normativa di riferimento per la realizzazione del suddetto progetto;</w:t>
      </w:r>
    </w:p>
    <w:p w:rsidR="00000000" w:rsidDel="00000000" w:rsidP="00000000" w:rsidRDefault="00000000" w:rsidRPr="00000000" w14:paraId="00000015">
      <w:pPr>
        <w:spacing w:after="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PRESO ATTO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che per la realizzazione del percorso formativo occorre selezionare tre docenti accompagnatori/tutor per le attività formative previste per mobilità virtuale in Lituania;</w:t>
      </w:r>
    </w:p>
    <w:p w:rsidR="00000000" w:rsidDel="00000000" w:rsidP="00000000" w:rsidRDefault="00000000" w:rsidRPr="00000000" w14:paraId="00000016">
      <w:pPr>
        <w:spacing w:after="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VISTO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il proprio avviso pubblico, prot. n. 12895 del 30/12/2021, di selezione del personale interno per il conferimento a N. 3 DOCENTI ACCOMPAGNATORI/TUTOR PER LE ATTIVITA’ FORMATIVE PREVISTE PER LA MOBILITA’ VIRTUALE IN LUTANIA INERENTE IL  PROGETTO ERASMUS PLUS KA229 - READING BOOKS THROUGH THE LENS OF STEAM</w:t>
      </w:r>
    </w:p>
    <w:p w:rsidR="00000000" w:rsidDel="00000000" w:rsidP="00000000" w:rsidRDefault="00000000" w:rsidRPr="00000000" w14:paraId="00000017">
      <w:pPr>
        <w:spacing w:after="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VISTO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il dispositivo prot. n. 1333/IV.2 del 25/01/2022 di pubblicazione della graduatoria definitiva;</w:t>
      </w:r>
    </w:p>
    <w:p w:rsidR="00000000" w:rsidDel="00000000" w:rsidP="00000000" w:rsidRDefault="00000000" w:rsidRPr="00000000" w14:paraId="00000018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Rule="auto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DETERMINA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Art. 1 – Individuazione docenti</w:t>
      </w:r>
    </w:p>
    <w:p w:rsidR="00000000" w:rsidDel="00000000" w:rsidP="00000000" w:rsidRDefault="00000000" w:rsidRPr="00000000" w14:paraId="0000001B">
      <w:pPr>
        <w:spacing w:after="12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Le docenti ANNA RICCI PETITONI, ANNALISA RICCIARDI,SARA MITA utilmente collocate nella graduatoria di cui al dispositivo prot. n. 1333/IV.2 del 25/01/2022, sono individuate per il conferimento dell'incarico di DOCENTI ACCOMPAGNATORI/TUTOR PER LE ATTIVITA’ FORMATIVE PREVISTE PER LA MOBILITA’ VIRTUALE IN LUTANIA INERENTE IL  PROGETTO ERASMUS PLUS KA229 - READING BOOKS THROUGH THE LENS OF STEAM </w:t>
      </w:r>
    </w:p>
    <w:p w:rsidR="00000000" w:rsidDel="00000000" w:rsidP="00000000" w:rsidRDefault="00000000" w:rsidRPr="00000000" w14:paraId="0000001C">
      <w:pPr>
        <w:spacing w:after="0" w:before="120" w:lineRule="auto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Art. 2 – Compiti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 compiti delle docenti prima individuati che dovranno svolgere sono quelli stabiliti dalle circolari ministeriali citati in premessa e dall'avviso di reclutamento prot. n. 12895  del 30/12/2021.</w:t>
      </w:r>
    </w:p>
    <w:p w:rsidR="00000000" w:rsidDel="00000000" w:rsidP="00000000" w:rsidRDefault="00000000" w:rsidRPr="00000000" w14:paraId="0000001E">
      <w:pPr>
        <w:spacing w:after="0" w:before="120" w:lineRule="auto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Art. 3 – Compensi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E’ previsto il rimborso delle spese sostenute per lo svolgimento delle attività della mobilità in oggetto</w:t>
      </w:r>
    </w:p>
    <w:p w:rsidR="00000000" w:rsidDel="00000000" w:rsidP="00000000" w:rsidRDefault="00000000" w:rsidRPr="00000000" w14:paraId="00000020">
      <w:pPr>
        <w:spacing w:after="0" w:before="120" w:lineRule="auto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Art. 4 – Nomina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Alla presente determina seguirà specifica lettera di incarico individuale.</w:t>
      </w:r>
    </w:p>
    <w:p w:rsidR="00000000" w:rsidDel="00000000" w:rsidP="00000000" w:rsidRDefault="00000000" w:rsidRPr="00000000" w14:paraId="00000022">
      <w:pPr>
        <w:spacing w:after="120" w:before="12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left="5529" w:firstLine="0"/>
        <w:jc w:val="center"/>
        <w:rPr>
          <w:sz w:val="22"/>
          <w:szCs w:val="22"/>
        </w:rPr>
      </w:pPr>
      <w:r w:rsidDel="00000000" w:rsidR="00000000" w:rsidRPr="00000000">
        <w:rPr>
          <w:rFonts w:ascii="Caladea" w:cs="Caladea" w:eastAsia="Caladea" w:hAnsi="Caladea"/>
          <w:sz w:val="22"/>
          <w:szCs w:val="22"/>
          <w:rtl w:val="0"/>
        </w:rPr>
        <w:t xml:space="preserve">F.to Il 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left="5529" w:firstLine="0"/>
        <w:jc w:val="center"/>
        <w:rPr>
          <w:sz w:val="22"/>
          <w:szCs w:val="22"/>
        </w:rPr>
      </w:pPr>
      <w:r w:rsidDel="00000000" w:rsidR="00000000" w:rsidRPr="00000000">
        <w:rPr>
          <w:rFonts w:ascii="Caladea" w:cs="Caladea" w:eastAsia="Caladea" w:hAnsi="Caladea"/>
          <w:sz w:val="22"/>
          <w:szCs w:val="22"/>
          <w:rtl w:val="0"/>
        </w:rPr>
        <w:t xml:space="preserve">Prof.</w:t>
      </w:r>
      <w:r w:rsidDel="00000000" w:rsidR="00000000" w:rsidRPr="00000000">
        <w:rPr>
          <w:rFonts w:ascii="Caladea" w:cs="Caladea" w:eastAsia="Caladea" w:hAnsi="Caladea"/>
          <w:sz w:val="25"/>
          <w:szCs w:val="25"/>
          <w:vertAlign w:val="superscript"/>
          <w:rtl w:val="0"/>
        </w:rPr>
        <w:t xml:space="preserve">ssa</w:t>
      </w:r>
      <w:r w:rsidDel="00000000" w:rsidR="00000000" w:rsidRPr="00000000">
        <w:rPr>
          <w:rFonts w:ascii="Caladea" w:cs="Caladea" w:eastAsia="Caladea" w:hAnsi="Caladea"/>
          <w:sz w:val="22"/>
          <w:szCs w:val="22"/>
          <w:rtl w:val="0"/>
        </w:rPr>
        <w:t xml:space="preserve"> Teresa Cuciniello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5529" w:firstLine="0"/>
        <w:jc w:val="center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Firma autografa sostituita a mezzo stampa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5529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ai sensi e per gli effetti dell'art. 3, c.2 D.Lgs n. 39/93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tabs>
          <w:tab w:val="center" w:pos="6521"/>
        </w:tabs>
        <w:spacing w:after="0" w:lineRule="auto"/>
        <w:ind w:left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Alla docente interessata – SEDE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tabs>
          <w:tab w:val="center" w:pos="6521"/>
        </w:tabs>
        <w:spacing w:after="0" w:lineRule="auto"/>
        <w:ind w:left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Al sito web – SEDE.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tabs>
          <w:tab w:val="center" w:pos="6521"/>
        </w:tabs>
        <w:spacing w:after="0" w:lineRule="auto"/>
        <w:ind w:left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Agli Atti – SEDE. 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Cambria"/>
  <w:font w:name="Arial"/>
  <w:font w:name="Times New Roman"/>
  <w:font w:name="Courier New"/>
  <w:font w:name="Pinyon Script">
    <w:embedRegular w:fontKey="{00000000-0000-0000-0000-000000000000}" r:id="rId1" w:subsetted="0"/>
  </w:font>
  <w:font w:name="Caladea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widowControl w:val="0"/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2"/>
      <w:tblW w:w="9808.0" w:type="dxa"/>
      <w:jc w:val="left"/>
      <w:tblInd w:w="43.0" w:type="dxa"/>
      <w:tblLayout w:type="fixed"/>
      <w:tblLook w:val="0000"/>
    </w:tblPr>
    <w:tblGrid>
      <w:gridCol w:w="2041"/>
      <w:gridCol w:w="6775"/>
      <w:gridCol w:w="992"/>
      <w:tblGridChange w:id="0">
        <w:tblGrid>
          <w:gridCol w:w="2041"/>
          <w:gridCol w:w="6775"/>
          <w:gridCol w:w="992"/>
        </w:tblGrid>
      </w:tblGridChange>
    </w:tblGrid>
    <w:tr>
      <w:trPr>
        <w:cantSplit w:val="0"/>
        <w:trHeight w:val="567" w:hRule="atLeast"/>
        <w:tblHeader w:val="0"/>
      </w:trPr>
      <w:tc>
        <w:tcPr>
          <w:vMerge w:val="restart"/>
          <w:shd w:fill="auto" w:val="clear"/>
          <w:vAlign w:val="center"/>
        </w:tcPr>
        <w:p w:rsidR="00000000" w:rsidDel="00000000" w:rsidP="00000000" w:rsidRDefault="00000000" w:rsidRPr="00000000" w14:paraId="0000002C">
          <w:pPr>
            <w:spacing w:after="0" w:lineRule="auto"/>
            <w:ind w:left="-40" w:firstLine="0"/>
            <w:jc w:val="center"/>
            <w:rPr/>
          </w:pPr>
          <w:r w:rsidDel="00000000" w:rsidR="00000000" w:rsidRPr="00000000">
            <w:rPr/>
            <w:drawing>
              <wp:inline distB="127000" distT="0" distL="0" distR="0">
                <wp:extent cx="1327150" cy="1403985"/>
                <wp:effectExtent b="0" l="0" r="0" t="0"/>
                <wp:docPr id="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938" r="7731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150" cy="14039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2D">
          <w:pPr>
            <w:spacing w:after="0" w:line="240" w:lineRule="auto"/>
            <w:jc w:val="center"/>
            <w:rPr/>
          </w:pPr>
          <w:r w:rsidDel="00000000" w:rsidR="00000000" w:rsidRPr="00000000">
            <w:rPr/>
            <w:drawing>
              <wp:inline distB="127000" distT="0" distL="0" distR="0">
                <wp:extent cx="460375" cy="467995"/>
                <wp:effectExtent b="0" l="0" r="0" t="0"/>
                <wp:docPr id="20" name="image4.jpg"/>
                <a:graphic>
                  <a:graphicData uri="http://schemas.openxmlformats.org/drawingml/2006/picture">
                    <pic:pic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2"/>
                        <a:srcRect b="72608" l="86605" r="2326" t="485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375" cy="4679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shd w:fill="auto" w:val="clear"/>
          <w:vAlign w:val="center"/>
        </w:tcPr>
        <w:p w:rsidR="00000000" w:rsidDel="00000000" w:rsidP="00000000" w:rsidRDefault="00000000" w:rsidRPr="00000000" w14:paraId="0000002E">
          <w:pPr>
            <w:spacing w:after="0" w:line="240" w:lineRule="auto"/>
            <w:ind w:left="-71" w:right="1" w:firstLine="0"/>
            <w:jc w:val="center"/>
            <w:rPr/>
          </w:pPr>
          <w:r w:rsidDel="00000000" w:rsidR="00000000" w:rsidRPr="00000000">
            <w:rPr/>
            <w:drawing>
              <wp:inline distB="127000" distT="0" distL="0" distR="0">
                <wp:extent cx="612140" cy="555625"/>
                <wp:effectExtent b="0" l="0" r="0" t="0"/>
                <wp:docPr descr="Immagine Scuola Amica&#10;&#10;" id="19" name="image3.jpg"/>
                <a:graphic>
                  <a:graphicData uri="http://schemas.openxmlformats.org/drawingml/2006/picture">
                    <pic:pic>
                      <pic:nvPicPr>
                        <pic:cNvPr descr="Immagine Scuola Amica&#10;&#10;" id="0" name="image3.jp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140" cy="5556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239" w:hRule="atLeast"/>
        <w:tblHeader w:val="0"/>
      </w:trPr>
      <w:tc>
        <w:tcPr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30">
          <w:pPr>
            <w:spacing w:after="0" w:line="240" w:lineRule="auto"/>
            <w:ind w:left="-95" w:right="-69" w:firstLine="0"/>
            <w:jc w:val="center"/>
            <w:rPr>
              <w:rFonts w:ascii="Pinyon Script" w:cs="Pinyon Script" w:eastAsia="Pinyon Script" w:hAnsi="Pinyon Script"/>
              <w:b w:val="1"/>
              <w:sz w:val="48"/>
              <w:szCs w:val="48"/>
            </w:rPr>
          </w:pPr>
          <w:r w:rsidDel="00000000" w:rsidR="00000000" w:rsidRPr="00000000">
            <w:rPr>
              <w:rFonts w:ascii="Pinyon Script" w:cs="Pinyon Script" w:eastAsia="Pinyon Script" w:hAnsi="Pinyon Script"/>
              <w:b w:val="1"/>
              <w:sz w:val="48"/>
              <w:szCs w:val="48"/>
              <w:rtl w:val="0"/>
            </w:rPr>
            <w:t xml:space="preserve">Ministero dell'Istruzione</w:t>
          </w:r>
        </w:p>
        <w:p w:rsidR="00000000" w:rsidDel="00000000" w:rsidP="00000000" w:rsidRDefault="00000000" w:rsidRPr="00000000" w14:paraId="00000031">
          <w:pPr>
            <w:spacing w:after="0" w:line="240" w:lineRule="auto"/>
            <w:ind w:left="-95" w:right="-69" w:firstLine="0"/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ISTITUTO COMPRENSIVO N. 6 – IMOLA</w:t>
          </w:r>
        </w:p>
        <w:p w:rsidR="00000000" w:rsidDel="00000000" w:rsidP="00000000" w:rsidRDefault="00000000" w:rsidRPr="00000000" w14:paraId="00000032">
          <w:pPr>
            <w:spacing w:after="0" w:line="240" w:lineRule="auto"/>
            <w:ind w:left="-95" w:right="-69" w:firstLine="0"/>
            <w:jc w:val="center"/>
            <w:rPr>
              <w:rFonts w:ascii="Times New Roman" w:cs="Times New Roman" w:eastAsia="Times New Roman" w:hAnsi="Times New Roman"/>
              <w:sz w:val="16"/>
              <w:szCs w:val="1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6"/>
              <w:szCs w:val="16"/>
              <w:rtl w:val="0"/>
            </w:rPr>
            <w:t xml:space="preserve">Scuola dell'infanzia, primaria e secondaria di primo grado</w:t>
          </w:r>
        </w:p>
        <w:p w:rsidR="00000000" w:rsidDel="00000000" w:rsidP="00000000" w:rsidRDefault="00000000" w:rsidRPr="00000000" w14:paraId="00000033">
          <w:pPr>
            <w:spacing w:after="0" w:line="240" w:lineRule="auto"/>
            <w:ind w:left="-95" w:right="-69" w:firstLine="0"/>
            <w:jc w:val="center"/>
            <w:rPr>
              <w:rFonts w:ascii="Times New Roman" w:cs="Times New Roman" w:eastAsia="Times New Roman" w:hAnsi="Times New Roman"/>
              <w:sz w:val="16"/>
              <w:szCs w:val="1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6"/>
              <w:szCs w:val="16"/>
              <w:rtl w:val="0"/>
            </w:rPr>
            <w:t xml:space="preserve">Via Villa Clelia n. 18 – 40026 IMOLA (BO) Tel. 054240238 e 054240242 – Fax 0542628162</w:t>
          </w:r>
        </w:p>
        <w:p w:rsidR="00000000" w:rsidDel="00000000" w:rsidP="00000000" w:rsidRDefault="00000000" w:rsidRPr="00000000" w14:paraId="00000034">
          <w:pPr>
            <w:spacing w:after="0" w:line="240" w:lineRule="auto"/>
            <w:ind w:left="-95" w:right="-69" w:firstLine="0"/>
            <w:jc w:val="center"/>
            <w:rPr/>
          </w:pPr>
          <w:r w:rsidDel="00000000" w:rsidR="00000000" w:rsidRPr="00000000">
            <w:rPr>
              <w:rFonts w:ascii="Times New Roman" w:cs="Times New Roman" w:eastAsia="Times New Roman" w:hAnsi="Times New Roman"/>
              <w:sz w:val="16"/>
              <w:szCs w:val="16"/>
              <w:rtl w:val="0"/>
            </w:rPr>
            <w:t xml:space="preserve">C.M. BOIC84700X – C.F. 82003770375 – Cod. Univoco Fatturazione: UFT8XQ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spacing w:after="0" w:line="240" w:lineRule="auto"/>
            <w:ind w:left="-95" w:right="-69" w:firstLine="0"/>
            <w:jc w:val="center"/>
            <w:rPr/>
          </w:pPr>
          <w:r w:rsidDel="00000000" w:rsidR="00000000" w:rsidRPr="00000000">
            <w:rPr>
              <w:rFonts w:ascii="Times New Roman" w:cs="Times New Roman" w:eastAsia="Times New Roman" w:hAnsi="Times New Roman"/>
              <w:sz w:val="16"/>
              <w:szCs w:val="16"/>
              <w:rtl w:val="0"/>
            </w:rPr>
            <w:t xml:space="preserve">e.mail: boic84700x@istruzione.it – pec: boic84700x@pec.istruzione.it – web www.ic6imola.edu.it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7">
    <w:pPr>
      <w:spacing w:after="0" w:line="276" w:lineRule="auto"/>
      <w:jc w:val="right"/>
      <w:rPr/>
    </w:pPr>
    <w:r w:rsidDel="00000000" w:rsidR="00000000" w:rsidRPr="00000000">
      <w:rPr>
        <w:rFonts w:ascii="Arial" w:cs="Arial" w:eastAsia="Arial" w:hAnsi="Arial"/>
        <w:b w:val="1"/>
        <w:u w:val="single"/>
      </w:rPr>
      <w:drawing>
        <wp:inline distB="114300" distT="114300" distL="114300" distR="114300">
          <wp:extent cx="5734050" cy="974408"/>
          <wp:effectExtent b="0" l="0" r="0" t="0"/>
          <wp:docPr id="2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9744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both"/>
    </w:pPr>
    <w:rPr>
      <w:rFonts w:ascii="Verdana" w:cs="Verdana" w:eastAsia="Verdana" w:hAnsi="Verdan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both"/>
    </w:pPr>
    <w:rPr>
      <w:rFonts w:ascii="Verdana" w:cs="Verdana" w:eastAsia="Verdana" w:hAnsi="Verdan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both"/>
    </w:pPr>
    <w:rPr>
      <w:rFonts w:ascii="Verdana" w:cs="Verdana" w:eastAsia="Verdana" w:hAnsi="Verdan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both"/>
    </w:pPr>
    <w:rPr>
      <w:rFonts w:ascii="Verdana" w:cs="Verdana" w:eastAsia="Verdana" w:hAnsi="Verdan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both"/>
    </w:pPr>
    <w:rPr>
      <w:rFonts w:ascii="Verdana" w:cs="Verdana" w:eastAsia="Verdana" w:hAnsi="Verdan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both"/>
    </w:pPr>
    <w:rPr>
      <w:rFonts w:ascii="Verdana" w:cs="Verdana" w:eastAsia="Verdana" w:hAnsi="Verdan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both"/>
    </w:pPr>
    <w:rPr>
      <w:rFonts w:ascii="Verdana" w:cs="Verdana" w:eastAsia="Verdana" w:hAnsi="Verdan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FD0275"/>
    <w:rPr>
      <w:rFonts w:ascii="Calibri" w:cs="Times New Roman" w:eastAsia="Times New Roman" w:hAnsi="Calibri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59"/>
    <w:rsid w:val="00FD027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FD027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FD0275"/>
    <w:rPr>
      <w:rFonts w:ascii="Tahoma" w:cs="Tahoma" w:eastAsia="Times New Roman" w:hAnsi="Tahoma"/>
      <w:sz w:val="16"/>
      <w:szCs w:val="16"/>
    </w:rPr>
  </w:style>
  <w:style w:type="paragraph" w:styleId="Paragrafoelenco">
    <w:name w:val="List Paragraph"/>
    <w:basedOn w:val="Normale"/>
    <w:uiPriority w:val="34"/>
    <w:qFormat w:val="1"/>
    <w:rsid w:val="0041014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inyonScript-regular.ttf"/><Relationship Id="rId2" Type="http://schemas.openxmlformats.org/officeDocument/2006/relationships/font" Target="fonts/Caladea-regular.ttf"/><Relationship Id="rId3" Type="http://schemas.openxmlformats.org/officeDocument/2006/relationships/font" Target="fonts/Caladea-bold.ttf"/><Relationship Id="rId4" Type="http://schemas.openxmlformats.org/officeDocument/2006/relationships/font" Target="fonts/Caladea-italic.ttf"/><Relationship Id="rId5" Type="http://schemas.openxmlformats.org/officeDocument/2006/relationships/font" Target="fonts/Calade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jpg"/><Relationship Id="rId3" Type="http://schemas.openxmlformats.org/officeDocument/2006/relationships/image" Target="media/image3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TBfIObvsrxzD1xWBXETkd2vv/w==">AMUW2mVxRQG1oWUxCI2vzPHyDQRJxibYR/LTgofbOgcwEv9mjn4Tp9ZLriRC7ICZzUBSndgaTOkxClsuidbJL30dgduPylS4QVybTqq+9ZkyZUj2gnR9m/7AFhiWWfsf06hJxSnr8hr7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2018-10-09T12:43:00Z</dcterms:created>
  <dc:creator>Carmelo</dc:creator>
</cp:coreProperties>
</file>