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723" w14:textId="0E8FF08C" w:rsidR="00A36BAF" w:rsidRPr="00493389" w:rsidRDefault="00A36BAF" w:rsidP="00A36BA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</w:t>
      </w:r>
      <w:r w:rsidR="00BB06F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recupero delle competenze di base per piccoli gruppi</w:t>
      </w:r>
    </w:p>
    <w:p w14:paraId="1045650E" w14:textId="77777777" w:rsidR="00A36BAF" w:rsidRPr="00493389" w:rsidRDefault="00A36BAF" w:rsidP="00A36BA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1428DAC" w14:textId="77777777" w:rsidR="00A36BAF" w:rsidRPr="00493389" w:rsidRDefault="00A36BAF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0141D32F" w14:textId="77777777"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Istituto comprensivo n. 14</w:t>
      </w:r>
    </w:p>
    <w:p w14:paraId="554F616E" w14:textId="77777777"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14:paraId="61598B02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336AD0F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493389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399F06B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3A8F5C9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3EA13B5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493389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493389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602F1FA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5A09DAE3" w14:textId="77777777"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71F12DA" w14:textId="77777777" w:rsidR="00A36BAF" w:rsidRPr="00493389" w:rsidRDefault="00A36BAF" w:rsidP="00A36BA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E230D9D" w14:textId="01E41634" w:rsidR="007C68CE" w:rsidRPr="00493389" w:rsidRDefault="007C68CE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</w:t>
      </w:r>
      <w:r w:rsidR="00BB06F0">
        <w:rPr>
          <w:rFonts w:asciiTheme="minorHAnsi" w:eastAsiaTheme="minorEastAsia" w:hAnsiTheme="minorHAnsi" w:cstheme="minorHAnsi"/>
          <w:sz w:val="22"/>
          <w:szCs w:val="22"/>
        </w:rPr>
        <w:t xml:space="preserve">ESPERTO 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relativamente al progetto di cui in oggetto </w:t>
      </w:r>
    </w:p>
    <w:tbl>
      <w:tblPr>
        <w:tblStyle w:val="TableNormal1"/>
        <w:tblW w:w="0" w:type="auto"/>
        <w:tblInd w:w="1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68"/>
        <w:gridCol w:w="3244"/>
        <w:gridCol w:w="2458"/>
      </w:tblGrid>
      <w:tr w:rsidR="00853DCC" w:rsidRPr="00493389" w14:paraId="125C9B14" w14:textId="77777777" w:rsidTr="00853DCC">
        <w:trPr>
          <w:trHeight w:val="5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A3FC49" w14:textId="77777777" w:rsidR="00BB06F0" w:rsidRDefault="00BB06F0" w:rsidP="00906301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ESPERTI DA IMPIEGARE NEI PERCORSI PER PICCOLI GRUPPI DI POTENZIAMENTO DELLE COMPETENZE DI BASE</w:t>
            </w: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 xml:space="preserve"> </w:t>
            </w:r>
          </w:p>
          <w:p w14:paraId="06F22405" w14:textId="40AB5335" w:rsidR="00853DCC" w:rsidRPr="00493389" w:rsidRDefault="00853DCC" w:rsidP="00906301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>(ITALIANO/MATEMATICA/INGESE)</w:t>
            </w:r>
          </w:p>
        </w:tc>
      </w:tr>
      <w:tr w:rsidR="00853DCC" w:rsidRPr="00493389" w14:paraId="450C0958" w14:textId="77777777" w:rsidTr="00853DCC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B5F7C8" w14:textId="77777777" w:rsidR="00853DCC" w:rsidRPr="00493389" w:rsidRDefault="00853DCC" w:rsidP="00853DCC">
            <w:pPr>
              <w:spacing w:after="200"/>
              <w:mirrorIndents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  <w:t>Ruolo per il quale si concorre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0EF58E6" w14:textId="77777777" w:rsidR="00853DCC" w:rsidRPr="00493389" w:rsidRDefault="00853DCC" w:rsidP="00853DCC">
            <w:pPr>
              <w:spacing w:after="200"/>
              <w:mirrorIndents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  <w:t>Barrare la casella per indicare la partecipazione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9322D98" w14:textId="77777777" w:rsidR="00853DCC" w:rsidRPr="00493389" w:rsidRDefault="00853DCC" w:rsidP="00853DCC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>N° di moduli per cui ci si candida</w:t>
            </w:r>
          </w:p>
        </w:tc>
      </w:tr>
      <w:tr w:rsidR="00853DCC" w:rsidRPr="00493389" w14:paraId="4A45FD17" w14:textId="77777777" w:rsidTr="00906301">
        <w:trPr>
          <w:trHeight w:val="7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48BC" w14:textId="77777777" w:rsidR="00853DCC" w:rsidRPr="00493389" w:rsidRDefault="00853DCC" w:rsidP="00906301">
            <w:pPr>
              <w:pStyle w:val="TableParagraph"/>
              <w:ind w:right="579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ITALIANO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5759" w14:textId="77777777" w:rsidR="00853DCC" w:rsidRPr="00493389" w:rsidRDefault="00853DCC" w:rsidP="00906301">
            <w:pPr>
              <w:pStyle w:val="TableParagraph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BF54" w14:textId="77777777" w:rsidR="00853DCC" w:rsidRPr="00493389" w:rsidRDefault="00853DCC" w:rsidP="00906301">
            <w:pPr>
              <w:pStyle w:val="TableParagraph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53DCC" w:rsidRPr="00493389" w14:paraId="6839D143" w14:textId="77777777" w:rsidTr="00906301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33B1" w14:textId="77777777" w:rsidR="00853DCC" w:rsidRPr="00493389" w:rsidRDefault="00853DCC" w:rsidP="00906301">
            <w:pPr>
              <w:pStyle w:val="TableParagraph"/>
              <w:ind w:right="579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MATEMATICA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136D" w14:textId="77777777" w:rsidR="00853DCC" w:rsidRPr="00493389" w:rsidRDefault="00853DCC" w:rsidP="00906301">
            <w:pPr>
              <w:pStyle w:val="TableParagraph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F577" w14:textId="77777777" w:rsidR="00853DCC" w:rsidRPr="00493389" w:rsidRDefault="00853DCC" w:rsidP="00906301">
            <w:pPr>
              <w:pStyle w:val="TableParagraph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3DCC" w:rsidRPr="00493389" w14:paraId="27719C44" w14:textId="77777777" w:rsidTr="00906301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DB13" w14:textId="77777777" w:rsidR="00853DCC" w:rsidRPr="00493389" w:rsidRDefault="00853DCC" w:rsidP="00906301">
            <w:pPr>
              <w:pStyle w:val="TableParagraph"/>
              <w:ind w:right="575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INGLESE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1250" w14:textId="77777777"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598E" w14:textId="77777777"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12E9FAB" w14:textId="77777777" w:rsidR="00853DCC" w:rsidRPr="00493389" w:rsidRDefault="00853DCC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4B036E4" w14:textId="77777777" w:rsidR="00A36BAF" w:rsidRPr="00493389" w:rsidRDefault="00A36BAF" w:rsidP="00A36BA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5736A583" w14:textId="77777777" w:rsidR="00A36BAF" w:rsidRPr="00493389" w:rsidRDefault="00A36BAF" w:rsidP="007C68CE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493389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667886E0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8DB3BFB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4D98E8A5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7E21E152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4CE0FC1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lastRenderedPageBreak/>
        <w:t>di impegnarsi a documentare puntualmente tutta l’attività svolta</w:t>
      </w:r>
    </w:p>
    <w:p w14:paraId="203F60D1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3A71F596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0E75628" w14:textId="77777777"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05E10E22" w14:textId="77777777"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5E7DA69" w14:textId="77777777"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AB2C07E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468F6D27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075B40AC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2CCAF3F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116BD689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11206A8" w14:textId="77777777"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B964068" w14:textId="77777777" w:rsidR="00A36BAF" w:rsidRPr="00493389" w:rsidRDefault="00A36BAF" w:rsidP="00A36BAF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E31CCD8" w14:textId="77777777"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78C45FF" w14:textId="77777777"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6B662512" w14:textId="77777777" w:rsidR="00A36BAF" w:rsidRPr="00493389" w:rsidRDefault="00A36BAF" w:rsidP="00AA3E9E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ai sensi degli art. 46 e 47 del d</w:t>
      </w:r>
      <w:r w:rsidR="00853DCC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DPR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8A910C9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8F5C291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2735FC75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D22EECB" w14:textId="77777777" w:rsidR="00A36BAF" w:rsidRPr="00493389" w:rsidRDefault="00A36BAF" w:rsidP="007C68CE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02FB6DE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187234F" w14:textId="77777777"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862848A" w14:textId="77777777" w:rsidR="00EC0F68" w:rsidRPr="00493389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493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86608238">
    <w:abstractNumId w:val="0"/>
  </w:num>
  <w:num w:numId="2" w16cid:durableId="132042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F"/>
    <w:rsid w:val="00000E1E"/>
    <w:rsid w:val="00493389"/>
    <w:rsid w:val="00522C21"/>
    <w:rsid w:val="006E5F33"/>
    <w:rsid w:val="007C2B9E"/>
    <w:rsid w:val="007C68CE"/>
    <w:rsid w:val="00853DCC"/>
    <w:rsid w:val="008B0759"/>
    <w:rsid w:val="00946B48"/>
    <w:rsid w:val="00A36BAF"/>
    <w:rsid w:val="00AA3E9E"/>
    <w:rsid w:val="00BB06F0"/>
    <w:rsid w:val="00BE0AE6"/>
    <w:rsid w:val="00E81CCD"/>
    <w:rsid w:val="00EB084F"/>
    <w:rsid w:val="00EC0F68"/>
    <w:rsid w:val="00EF348C"/>
    <w:rsid w:val="00F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4FC3"/>
  <w15:chartTrackingRefBased/>
  <w15:docId w15:val="{93D67CE3-2CFC-4FEF-9545-5D13FF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6BAF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36BA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36BA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2024-12-20T14:15:00Z</dcterms:created>
  <dcterms:modified xsi:type="dcterms:W3CDTF">2024-12-20T14:17:00Z</dcterms:modified>
</cp:coreProperties>
</file>