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07"/>
      </w:pPr>
      <w:r>
        <w:rPr>
          <w:color w:val="001F5F"/>
          <w:spacing w:val="-1"/>
        </w:rPr>
        <w:t>TITOLARIO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UNICO</w:t>
      </w:r>
      <w:r>
        <w:rPr>
          <w:color w:val="001F5F"/>
          <w:spacing w:val="-13"/>
        </w:rPr>
        <w:t> </w:t>
      </w:r>
      <w:r>
        <w:rPr>
          <w:color w:val="001F5F"/>
          <w:spacing w:val="-1"/>
        </w:rPr>
        <w:t>DI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CLASSIFICAZIONE</w:t>
      </w:r>
      <w:r>
        <w:rPr>
          <w:color w:val="001F5F"/>
          <w:spacing w:val="-13"/>
        </w:rPr>
        <w:t> </w:t>
      </w:r>
      <w:r>
        <w:rPr>
          <w:color w:val="001F5F"/>
        </w:rPr>
        <w:t>PER</w:t>
      </w:r>
      <w:r>
        <w:rPr>
          <w:color w:val="001F5F"/>
          <w:spacing w:val="-14"/>
        </w:rPr>
        <w:t> </w:t>
      </w:r>
      <w:r>
        <w:rPr>
          <w:color w:val="001F5F"/>
        </w:rPr>
        <w:t>LE</w:t>
      </w:r>
      <w:r>
        <w:rPr>
          <w:color w:val="001F5F"/>
          <w:spacing w:val="-13"/>
        </w:rPr>
        <w:t> </w:t>
      </w:r>
      <w:r>
        <w:rPr>
          <w:color w:val="001F5F"/>
        </w:rPr>
        <w:t>ISTITUZIONI</w:t>
      </w:r>
      <w:r>
        <w:rPr>
          <w:color w:val="001F5F"/>
          <w:spacing w:val="-14"/>
        </w:rPr>
        <w:t> </w:t>
      </w:r>
      <w:r>
        <w:rPr>
          <w:color w:val="001F5F"/>
        </w:rPr>
        <w:t>SCOLASTICHE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8"/>
        </w:rPr>
      </w:pPr>
    </w:p>
    <w:tbl>
      <w:tblPr>
        <w:tblW w:w="0" w:type="auto"/>
        <w:jc w:val="left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208"/>
      </w:tblGrid>
      <w:tr>
        <w:trPr>
          <w:trHeight w:val="302" w:hRule="atLeast"/>
        </w:trPr>
        <w:tc>
          <w:tcPr>
            <w:tcW w:w="957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line="247" w:lineRule="exact" w:before="0"/>
              <w:ind w:left="121"/>
              <w:jc w:val="center"/>
              <w:rPr>
                <w:b/>
                <w:sz w:val="22"/>
              </w:rPr>
            </w:pPr>
            <w:r>
              <w:rPr>
                <w:b/>
                <w:color w:val="2E5395"/>
                <w:w w:val="100"/>
                <w:sz w:val="22"/>
              </w:rPr>
              <w:t>I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line="247" w:lineRule="exact" w:before="0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AMMINISTRAZIONE</w:t>
            </w:r>
          </w:p>
        </w:tc>
      </w:tr>
      <w:tr>
        <w:trPr>
          <w:trHeight w:val="372" w:hRule="atLeast"/>
        </w:trPr>
        <w:tc>
          <w:tcPr>
            <w:tcW w:w="957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8"/>
              <w:ind w:left="427"/>
              <w:rPr>
                <w:sz w:val="20"/>
              </w:rPr>
            </w:pPr>
            <w:r>
              <w:rPr>
                <w:sz w:val="20"/>
              </w:rPr>
              <w:t>I.1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disposizioni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attuative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I.2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Organigramma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funzionigramma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I.3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Statistica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informazioni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I.4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Archivio,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accesso,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privacy,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trasparenza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relazioni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pubblico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spacing w:before="65"/>
              <w:ind w:left="427"/>
              <w:rPr>
                <w:sz w:val="20"/>
              </w:rPr>
            </w:pPr>
            <w:r>
              <w:rPr>
                <w:sz w:val="20"/>
              </w:rPr>
              <w:t>I.5</w:t>
            </w:r>
          </w:p>
        </w:tc>
        <w:tc>
          <w:tcPr>
            <w:tcW w:w="7208" w:type="dxa"/>
          </w:tcPr>
          <w:p>
            <w:pPr>
              <w:pStyle w:val="TableParagraph"/>
              <w:spacing w:before="65"/>
              <w:ind w:left="225"/>
              <w:rPr>
                <w:sz w:val="20"/>
              </w:rPr>
            </w:pPr>
            <w:r>
              <w:rPr>
                <w:sz w:val="20"/>
              </w:rPr>
              <w:t>Registri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repertori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carattere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generale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I.6</w:t>
            </w:r>
          </w:p>
        </w:tc>
        <w:tc>
          <w:tcPr>
            <w:tcW w:w="7208" w:type="dxa"/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Audit,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qualità,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servizi,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valutazione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autovalutazione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I.7</w:t>
            </w:r>
          </w:p>
        </w:tc>
        <w:tc>
          <w:tcPr>
            <w:tcW w:w="7208" w:type="dxa"/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Elezioni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nomine</w:t>
            </w:r>
          </w:p>
        </w:tc>
      </w:tr>
      <w:tr>
        <w:trPr>
          <w:trHeight w:val="505" w:hRule="atLeast"/>
        </w:trPr>
        <w:tc>
          <w:tcPr>
            <w:tcW w:w="957" w:type="dxa"/>
          </w:tcPr>
          <w:p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I.8</w:t>
            </w:r>
          </w:p>
        </w:tc>
        <w:tc>
          <w:tcPr>
            <w:tcW w:w="7208" w:type="dxa"/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Eventi,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cerimoniale,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patrocini,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concorsi,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editoria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stampa</w:t>
            </w:r>
          </w:p>
        </w:tc>
      </w:tr>
      <w:tr>
        <w:trPr>
          <w:trHeight w:val="511" w:hRule="atLeast"/>
        </w:trPr>
        <w:tc>
          <w:tcPr>
            <w:tcW w:w="957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202"/>
              <w:ind w:left="458" w:right="335"/>
              <w:jc w:val="center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II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202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ORGANI</w:t>
            </w:r>
            <w:r>
              <w:rPr>
                <w:b/>
                <w:color w:val="2E5395"/>
                <w:spacing w:val="-2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E</w:t>
            </w:r>
            <w:r>
              <w:rPr>
                <w:b/>
                <w:color w:val="2E5395"/>
                <w:spacing w:val="-3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ORGANISMI</w:t>
            </w:r>
          </w:p>
        </w:tc>
      </w:tr>
      <w:tr>
        <w:trPr>
          <w:trHeight w:val="372" w:hRule="atLeast"/>
        </w:trPr>
        <w:tc>
          <w:tcPr>
            <w:tcW w:w="957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9"/>
              <w:ind w:left="398"/>
              <w:rPr>
                <w:sz w:val="20"/>
              </w:rPr>
            </w:pPr>
            <w:r>
              <w:rPr>
                <w:sz w:val="20"/>
              </w:rPr>
              <w:t>II.1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istituto,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Consiglio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circolo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Consiglio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Amministrazione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II.2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interclasse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II.3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docenti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II.4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esecutiva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spacing w:before="65"/>
              <w:ind w:left="398"/>
              <w:rPr>
                <w:sz w:val="20"/>
              </w:rPr>
            </w:pPr>
            <w:r>
              <w:rPr>
                <w:sz w:val="20"/>
              </w:rPr>
              <w:t>II.5</w:t>
            </w:r>
          </w:p>
        </w:tc>
        <w:tc>
          <w:tcPr>
            <w:tcW w:w="7208" w:type="dxa"/>
          </w:tcPr>
          <w:p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DS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II.6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generali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amministrativi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DSGA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II.7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valutazione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docenti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II.8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genitori,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studentesco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rapporti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scuola-famiglia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spacing w:before="65"/>
              <w:ind w:left="398"/>
              <w:rPr>
                <w:sz w:val="20"/>
              </w:rPr>
            </w:pPr>
            <w:r>
              <w:rPr>
                <w:sz w:val="20"/>
              </w:rPr>
              <w:t>II.9</w:t>
            </w:r>
          </w:p>
        </w:tc>
        <w:tc>
          <w:tcPr>
            <w:tcW w:w="7208" w:type="dxa"/>
          </w:tcPr>
          <w:p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Reti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scolastiche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II.10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Rapporti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sindacali,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contrattazione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Rappresentanza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unitaria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(RSU)</w:t>
            </w:r>
          </w:p>
        </w:tc>
      </w:tr>
      <w:tr>
        <w:trPr>
          <w:trHeight w:val="505" w:hRule="atLeast"/>
        </w:trPr>
        <w:tc>
          <w:tcPr>
            <w:tcW w:w="957" w:type="dxa"/>
          </w:tcPr>
          <w:p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II.11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Commissioni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gruppi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lavoro</w:t>
            </w:r>
          </w:p>
        </w:tc>
      </w:tr>
      <w:tr>
        <w:trPr>
          <w:trHeight w:val="514" w:hRule="atLeast"/>
        </w:trPr>
        <w:tc>
          <w:tcPr>
            <w:tcW w:w="957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203"/>
              <w:ind w:left="446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III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203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ATTIVITÀ</w:t>
            </w:r>
            <w:r>
              <w:rPr>
                <w:b/>
                <w:color w:val="2E5395"/>
                <w:spacing w:val="-4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GIURIDICO-LEGALE</w:t>
            </w:r>
          </w:p>
        </w:tc>
      </w:tr>
      <w:tr>
        <w:trPr>
          <w:trHeight w:val="370" w:hRule="atLeast"/>
        </w:trPr>
        <w:tc>
          <w:tcPr>
            <w:tcW w:w="957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9"/>
              <w:ind w:left="372"/>
              <w:rPr>
                <w:sz w:val="20"/>
              </w:rPr>
            </w:pPr>
            <w:r>
              <w:rPr>
                <w:sz w:val="20"/>
              </w:rPr>
              <w:t>III.1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Contenzioso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spacing w:before="65"/>
              <w:ind w:left="372"/>
              <w:rPr>
                <w:sz w:val="20"/>
              </w:rPr>
            </w:pPr>
            <w:r>
              <w:rPr>
                <w:sz w:val="20"/>
              </w:rPr>
              <w:t>III.2</w:t>
            </w:r>
          </w:p>
        </w:tc>
        <w:tc>
          <w:tcPr>
            <w:tcW w:w="7208" w:type="dxa"/>
          </w:tcPr>
          <w:p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Violazioni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amministrative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reati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III.3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Responsabilità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penale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amm.va</w:t>
            </w:r>
          </w:p>
        </w:tc>
      </w:tr>
      <w:tr>
        <w:trPr>
          <w:trHeight w:val="505" w:hRule="atLeast"/>
        </w:trPr>
        <w:tc>
          <w:tcPr>
            <w:tcW w:w="957" w:type="dxa"/>
          </w:tcPr>
          <w:p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III.4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consulenze</w:t>
            </w:r>
          </w:p>
        </w:tc>
      </w:tr>
      <w:tr>
        <w:trPr>
          <w:trHeight w:val="511" w:hRule="atLeast"/>
        </w:trPr>
        <w:tc>
          <w:tcPr>
            <w:tcW w:w="957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202"/>
              <w:ind w:left="434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IV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202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DIDATTICA</w:t>
            </w:r>
          </w:p>
        </w:tc>
      </w:tr>
      <w:tr>
        <w:trPr>
          <w:trHeight w:val="373" w:hRule="atLeast"/>
        </w:trPr>
        <w:tc>
          <w:tcPr>
            <w:tcW w:w="957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71"/>
              <w:ind w:left="360"/>
              <w:rPr>
                <w:sz w:val="20"/>
              </w:rPr>
            </w:pPr>
            <w:r>
              <w:rPr>
                <w:sz w:val="20"/>
              </w:rPr>
              <w:t>IV.1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dell’offerta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PTOF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spacing w:before="65"/>
              <w:ind w:left="360"/>
              <w:rPr>
                <w:sz w:val="20"/>
              </w:rPr>
            </w:pPr>
            <w:r>
              <w:rPr>
                <w:sz w:val="20"/>
              </w:rPr>
              <w:t>IV.2</w:t>
            </w:r>
          </w:p>
        </w:tc>
        <w:tc>
          <w:tcPr>
            <w:tcW w:w="7208" w:type="dxa"/>
          </w:tcPr>
          <w:p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extracurricolari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IV.3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profili</w:t>
            </w:r>
          </w:p>
        </w:tc>
      </w:tr>
      <w:tr>
        <w:trPr>
          <w:trHeight w:val="369" w:hRule="atLeast"/>
        </w:trPr>
        <w:tc>
          <w:tcPr>
            <w:tcW w:w="957" w:type="dxa"/>
          </w:tcPr>
          <w:p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IV.4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testo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IV.5</w:t>
            </w:r>
          </w:p>
        </w:tc>
        <w:tc>
          <w:tcPr>
            <w:tcW w:w="72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didattici</w:t>
            </w:r>
          </w:p>
        </w:tc>
      </w:tr>
      <w:tr>
        <w:trPr>
          <w:trHeight w:val="368" w:hRule="atLeast"/>
        </w:trPr>
        <w:tc>
          <w:tcPr>
            <w:tcW w:w="957" w:type="dxa"/>
          </w:tcPr>
          <w:p>
            <w:pPr>
              <w:pStyle w:val="TableParagraph"/>
              <w:spacing w:before="65"/>
              <w:ind w:left="359"/>
              <w:rPr>
                <w:sz w:val="20"/>
              </w:rPr>
            </w:pPr>
            <w:r>
              <w:rPr>
                <w:sz w:val="20"/>
              </w:rPr>
              <w:t>IV.6</w:t>
            </w:r>
          </w:p>
        </w:tc>
        <w:tc>
          <w:tcPr>
            <w:tcW w:w="7208" w:type="dxa"/>
          </w:tcPr>
          <w:p>
            <w:pPr>
              <w:pStyle w:val="TableParagraph"/>
              <w:spacing w:before="65"/>
              <w:ind w:left="225"/>
              <w:rPr>
                <w:sz w:val="20"/>
              </w:rPr>
            </w:pPr>
            <w:r>
              <w:rPr>
                <w:sz w:val="20"/>
              </w:rPr>
              <w:t>Viaggi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istruzione,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scambi,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tirocini</w:t>
            </w:r>
          </w:p>
        </w:tc>
      </w:tr>
      <w:tr>
        <w:trPr>
          <w:trHeight w:val="296" w:hRule="atLeast"/>
        </w:trPr>
        <w:tc>
          <w:tcPr>
            <w:tcW w:w="957" w:type="dxa"/>
          </w:tcPr>
          <w:p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IV.7</w:t>
            </w:r>
          </w:p>
        </w:tc>
        <w:tc>
          <w:tcPr>
            <w:tcW w:w="7208" w:type="dxa"/>
          </w:tcPr>
          <w:p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Biblioteca,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emeroteca,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videoteca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sussidi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1910" w:h="16840"/>
          <w:pgMar w:top="1320" w:bottom="1246" w:left="1460" w:right="1460"/>
        </w:sectPr>
      </w:pPr>
    </w:p>
    <w:tbl>
      <w:tblPr>
        <w:tblW w:w="0" w:type="auto"/>
        <w:jc w:val="left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"/>
        <w:gridCol w:w="7188"/>
      </w:tblGrid>
      <w:tr>
        <w:trPr>
          <w:trHeight w:val="296" w:hRule="atLeast"/>
        </w:trPr>
        <w:tc>
          <w:tcPr>
            <w:tcW w:w="976" w:type="dxa"/>
          </w:tcPr>
          <w:p>
            <w:pPr>
              <w:pStyle w:val="TableParagraph"/>
              <w:spacing w:line="217" w:lineRule="exact" w:before="0"/>
              <w:ind w:left="282" w:right="185"/>
              <w:jc w:val="center"/>
              <w:rPr>
                <w:sz w:val="20"/>
              </w:rPr>
            </w:pPr>
            <w:r>
              <w:rPr>
                <w:sz w:val="20"/>
              </w:rPr>
              <w:t>IV.8</w:t>
            </w:r>
          </w:p>
        </w:tc>
        <w:tc>
          <w:tcPr>
            <w:tcW w:w="7188" w:type="dxa"/>
          </w:tcPr>
          <w:p>
            <w:pPr>
              <w:pStyle w:val="TableParagraph"/>
              <w:spacing w:line="217" w:lineRule="exact" w:before="0"/>
              <w:ind w:left="207"/>
              <w:rPr>
                <w:sz w:val="20"/>
              </w:rPr>
            </w:pPr>
            <w:r>
              <w:rPr>
                <w:sz w:val="20"/>
              </w:rPr>
              <w:t>Salute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prevenzione</w:t>
            </w:r>
          </w:p>
        </w:tc>
      </w:tr>
      <w:tr>
        <w:trPr>
          <w:trHeight w:val="370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2" w:right="185"/>
              <w:jc w:val="center"/>
              <w:rPr>
                <w:sz w:val="20"/>
              </w:rPr>
            </w:pPr>
            <w:r>
              <w:rPr>
                <w:sz w:val="20"/>
              </w:rPr>
              <w:t>IV.9</w:t>
            </w:r>
          </w:p>
        </w:tc>
        <w:tc>
          <w:tcPr>
            <w:tcW w:w="7188" w:type="dxa"/>
          </w:tcPr>
          <w:p>
            <w:pPr>
              <w:pStyle w:val="TableParagraph"/>
              <w:spacing w:before="58"/>
              <w:ind w:left="2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sportivo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ricreative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rapporti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Sportivo</w:t>
            </w:r>
          </w:p>
        </w:tc>
      </w:tr>
      <w:tr>
        <w:trPr>
          <w:trHeight w:val="504" w:hRule="atLeast"/>
        </w:trPr>
        <w:tc>
          <w:tcPr>
            <w:tcW w:w="976" w:type="dxa"/>
          </w:tcPr>
          <w:p>
            <w:pPr>
              <w:pStyle w:val="TableParagraph"/>
              <w:spacing w:before="59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IV.10</w:t>
            </w:r>
          </w:p>
        </w:tc>
        <w:tc>
          <w:tcPr>
            <w:tcW w:w="7188" w:type="dxa"/>
          </w:tcPr>
          <w:p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Elaborati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prospetti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scrutini</w:t>
            </w:r>
          </w:p>
        </w:tc>
      </w:tr>
      <w:tr>
        <w:trPr>
          <w:trHeight w:val="511" w:hRule="atLeast"/>
        </w:trPr>
        <w:tc>
          <w:tcPr>
            <w:tcW w:w="976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196"/>
              <w:ind w:left="102"/>
              <w:jc w:val="center"/>
              <w:rPr>
                <w:b/>
                <w:sz w:val="22"/>
              </w:rPr>
            </w:pPr>
            <w:r>
              <w:rPr>
                <w:b/>
                <w:color w:val="2E5395"/>
                <w:w w:val="100"/>
                <w:sz w:val="22"/>
              </w:rPr>
              <w:t>V</w:t>
            </w:r>
          </w:p>
        </w:tc>
        <w:tc>
          <w:tcPr>
            <w:tcW w:w="718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196"/>
              <w:ind w:left="207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STUDENTI</w:t>
            </w:r>
            <w:r>
              <w:rPr>
                <w:b/>
                <w:color w:val="2E5395"/>
                <w:spacing w:val="-2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E</w:t>
            </w:r>
            <w:r>
              <w:rPr>
                <w:b/>
                <w:color w:val="2E5395"/>
                <w:spacing w:val="-5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DIPLOMATI</w:t>
            </w:r>
          </w:p>
        </w:tc>
      </w:tr>
      <w:tr>
        <w:trPr>
          <w:trHeight w:val="372" w:hRule="atLeast"/>
        </w:trPr>
        <w:tc>
          <w:tcPr>
            <w:tcW w:w="976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3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V.1</w:t>
            </w:r>
          </w:p>
        </w:tc>
        <w:tc>
          <w:tcPr>
            <w:tcW w:w="718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3"/>
              <w:ind w:left="207"/>
              <w:rPr>
                <w:i/>
                <w:sz w:val="20"/>
              </w:rPr>
            </w:pPr>
            <w:r>
              <w:rPr>
                <w:sz w:val="20"/>
              </w:rPr>
              <w:t>Orientamento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placement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V.2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Ammissioni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iscrizioni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V.3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Anagrafe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classi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V.4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i/>
                <w:sz w:val="20"/>
              </w:rPr>
            </w:pPr>
            <w:r>
              <w:rPr>
                <w:i/>
                <w:sz w:val="20"/>
              </w:rPr>
              <w:t>Cursus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studiorum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59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V.5</w:t>
            </w:r>
          </w:p>
        </w:tc>
        <w:tc>
          <w:tcPr>
            <w:tcW w:w="7188" w:type="dxa"/>
          </w:tcPr>
          <w:p>
            <w:pPr>
              <w:pStyle w:val="TableParagraph"/>
              <w:spacing w:before="59"/>
              <w:ind w:left="207"/>
              <w:rPr>
                <w:sz w:val="20"/>
              </w:rPr>
            </w:pPr>
            <w:r>
              <w:rPr>
                <w:sz w:val="20"/>
              </w:rPr>
              <w:t>Procedimenti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disciplinari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V.6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(trasporti,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mensa,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buoni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libro,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V.7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Tutela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salute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farmaci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V.8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Esoneri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59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V.9</w:t>
            </w:r>
          </w:p>
        </w:tc>
        <w:tc>
          <w:tcPr>
            <w:tcW w:w="7188" w:type="dxa"/>
          </w:tcPr>
          <w:p>
            <w:pPr>
              <w:pStyle w:val="TableParagraph"/>
              <w:spacing w:before="59"/>
              <w:ind w:left="207"/>
              <w:rPr>
                <w:sz w:val="20"/>
              </w:rPr>
            </w:pPr>
            <w:r>
              <w:rPr>
                <w:sz w:val="20"/>
              </w:rPr>
              <w:t>Prescuola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parascolastiche</w:t>
            </w:r>
          </w:p>
        </w:tc>
      </w:tr>
      <w:tr>
        <w:trPr>
          <w:trHeight w:val="505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V.10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Disagio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abilità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DSA</w:t>
            </w:r>
          </w:p>
        </w:tc>
      </w:tr>
      <w:tr>
        <w:trPr>
          <w:trHeight w:val="514" w:hRule="atLeast"/>
        </w:trPr>
        <w:tc>
          <w:tcPr>
            <w:tcW w:w="976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197"/>
              <w:ind w:left="283" w:right="184"/>
              <w:jc w:val="center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VI</w:t>
            </w:r>
          </w:p>
        </w:tc>
        <w:tc>
          <w:tcPr>
            <w:tcW w:w="718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197"/>
              <w:ind w:left="207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FINANZA E</w:t>
            </w:r>
            <w:r>
              <w:rPr>
                <w:b/>
                <w:color w:val="2E5395"/>
                <w:spacing w:val="-3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PATRIMONIO</w:t>
            </w:r>
          </w:p>
        </w:tc>
      </w:tr>
      <w:tr>
        <w:trPr>
          <w:trHeight w:val="372" w:hRule="atLeast"/>
        </w:trPr>
        <w:tc>
          <w:tcPr>
            <w:tcW w:w="976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3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VI.1</w:t>
            </w:r>
          </w:p>
        </w:tc>
        <w:tc>
          <w:tcPr>
            <w:tcW w:w="718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3"/>
              <w:ind w:left="207"/>
              <w:rPr>
                <w:sz w:val="20"/>
              </w:rPr>
            </w:pPr>
            <w:r>
              <w:rPr>
                <w:sz w:val="20"/>
              </w:rPr>
              <w:t>Entrate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finanziamenti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progetto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VI.2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piani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spesa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59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VI.3</w:t>
            </w:r>
          </w:p>
        </w:tc>
        <w:tc>
          <w:tcPr>
            <w:tcW w:w="7188" w:type="dxa"/>
          </w:tcPr>
          <w:p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Bilancio,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tesoreria,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cassa,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verifiche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contabili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VI.4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Imposte,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tasse,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ritenute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previdenziali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assistenziali,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denunce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VI.5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Assicurazioni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VI.6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terzi,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comodato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59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VI.7</w:t>
            </w:r>
          </w:p>
        </w:tc>
        <w:tc>
          <w:tcPr>
            <w:tcW w:w="7188" w:type="dxa"/>
          </w:tcPr>
          <w:p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Inventario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rendiconto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patrimoniale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VI.8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Infrastrutture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logistica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(plessi,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succursali)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VI.9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DVR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sicurezza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VI.10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Beni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mobili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servizi</w:t>
            </w:r>
          </w:p>
        </w:tc>
      </w:tr>
      <w:tr>
        <w:trPr>
          <w:trHeight w:val="504" w:hRule="atLeast"/>
        </w:trPr>
        <w:tc>
          <w:tcPr>
            <w:tcW w:w="976" w:type="dxa"/>
          </w:tcPr>
          <w:p>
            <w:pPr>
              <w:pStyle w:val="TableParagraph"/>
              <w:spacing w:before="59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VI.11</w:t>
            </w:r>
          </w:p>
        </w:tc>
        <w:tc>
          <w:tcPr>
            <w:tcW w:w="7188" w:type="dxa"/>
          </w:tcPr>
          <w:p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telematici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fonia</w:t>
            </w:r>
          </w:p>
        </w:tc>
      </w:tr>
      <w:tr>
        <w:trPr>
          <w:trHeight w:val="514" w:hRule="atLeast"/>
        </w:trPr>
        <w:tc>
          <w:tcPr>
            <w:tcW w:w="976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197"/>
              <w:ind w:left="283" w:right="183"/>
              <w:jc w:val="center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VII</w:t>
            </w:r>
          </w:p>
        </w:tc>
        <w:tc>
          <w:tcPr>
            <w:tcW w:w="7188" w:type="dxa"/>
            <w:tcBorders>
              <w:bottom w:val="single" w:sz="8" w:space="0" w:color="2E5395"/>
            </w:tcBorders>
          </w:tcPr>
          <w:p>
            <w:pPr>
              <w:pStyle w:val="TableParagraph"/>
              <w:spacing w:before="197"/>
              <w:ind w:left="207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PERSONALE</w:t>
            </w:r>
          </w:p>
        </w:tc>
      </w:tr>
      <w:tr>
        <w:trPr>
          <w:trHeight w:val="372" w:hRule="atLeast"/>
        </w:trPr>
        <w:tc>
          <w:tcPr>
            <w:tcW w:w="976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3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VII.1</w:t>
            </w:r>
          </w:p>
        </w:tc>
        <w:tc>
          <w:tcPr>
            <w:tcW w:w="7188" w:type="dxa"/>
            <w:tcBorders>
              <w:top w:val="single" w:sz="8" w:space="0" w:color="2E5395"/>
            </w:tcBorders>
          </w:tcPr>
          <w:p>
            <w:pPr>
              <w:pStyle w:val="TableParagraph"/>
              <w:spacing w:before="63"/>
              <w:ind w:left="207"/>
              <w:rPr>
                <w:sz w:val="20"/>
              </w:rPr>
            </w:pPr>
            <w:r>
              <w:rPr>
                <w:sz w:val="20"/>
              </w:rPr>
              <w:t>Organici,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lavoratori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utili,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graduatorie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VII.2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Carriera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VII.3</w:t>
            </w:r>
          </w:p>
        </w:tc>
        <w:tc>
          <w:tcPr>
            <w:tcW w:w="7188" w:type="dxa"/>
          </w:tcPr>
          <w:p>
            <w:pPr>
              <w:pStyle w:val="TableParagraph"/>
              <w:spacing w:before="58"/>
              <w:ind w:left="207"/>
              <w:rPr>
                <w:sz w:val="20"/>
              </w:rPr>
            </w:pPr>
            <w:r>
              <w:rPr>
                <w:sz w:val="20"/>
              </w:rPr>
              <w:t>Trattamento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giuridico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economico</w:t>
            </w:r>
          </w:p>
        </w:tc>
      </w:tr>
      <w:tr>
        <w:trPr>
          <w:trHeight w:val="367" w:hRule="atLeast"/>
        </w:trPr>
        <w:tc>
          <w:tcPr>
            <w:tcW w:w="976" w:type="dxa"/>
          </w:tcPr>
          <w:p>
            <w:pPr>
              <w:pStyle w:val="TableParagraph"/>
              <w:spacing w:before="58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VII.4</w:t>
            </w:r>
          </w:p>
        </w:tc>
        <w:tc>
          <w:tcPr>
            <w:tcW w:w="7188" w:type="dxa"/>
          </w:tcPr>
          <w:p>
            <w:pPr>
              <w:pStyle w:val="TableParagraph"/>
              <w:spacing w:before="58"/>
              <w:ind w:left="206"/>
              <w:rPr>
                <w:sz w:val="20"/>
              </w:rPr>
            </w:pPr>
            <w:r>
              <w:rPr>
                <w:sz w:val="20"/>
              </w:rPr>
              <w:t>Assenze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VII.5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Formazione,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aggiornamento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sviluppo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professionale</w:t>
            </w:r>
          </w:p>
        </w:tc>
      </w:tr>
      <w:tr>
        <w:trPr>
          <w:trHeight w:val="369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VII.6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Obiettivi,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incarichi,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disciplina</w:t>
            </w:r>
          </w:p>
        </w:tc>
      </w:tr>
      <w:tr>
        <w:trPr>
          <w:trHeight w:val="368" w:hRule="atLeast"/>
        </w:trPr>
        <w:tc>
          <w:tcPr>
            <w:tcW w:w="976" w:type="dxa"/>
          </w:tcPr>
          <w:p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VII.7</w:t>
            </w:r>
          </w:p>
        </w:tc>
        <w:tc>
          <w:tcPr>
            <w:tcW w:w="7188" w:type="dxa"/>
          </w:tcPr>
          <w:p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Sorveglianza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sanitaria</w:t>
            </w:r>
          </w:p>
        </w:tc>
      </w:tr>
      <w:tr>
        <w:trPr>
          <w:trHeight w:val="294" w:hRule="atLeast"/>
        </w:trPr>
        <w:tc>
          <w:tcPr>
            <w:tcW w:w="976" w:type="dxa"/>
          </w:tcPr>
          <w:p>
            <w:pPr>
              <w:pStyle w:val="TableParagraph"/>
              <w:spacing w:line="216" w:lineRule="exact" w:before="59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VII.8</w:t>
            </w:r>
          </w:p>
        </w:tc>
        <w:tc>
          <w:tcPr>
            <w:tcW w:w="7188" w:type="dxa"/>
          </w:tcPr>
          <w:p>
            <w:pPr>
              <w:pStyle w:val="TableParagraph"/>
              <w:spacing w:line="216" w:lineRule="exact" w:before="59"/>
              <w:ind w:left="206"/>
              <w:rPr>
                <w:sz w:val="20"/>
              </w:rPr>
            </w:pPr>
            <w:r>
              <w:rPr>
                <w:sz w:val="20"/>
              </w:rPr>
              <w:t>Collaboratori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esterni</w:t>
            </w:r>
          </w:p>
        </w:tc>
      </w:tr>
    </w:tbl>
    <w:sectPr>
      <w:type w:val="continuous"/>
      <w:pgSz w:w="11910" w:h="16840"/>
      <w:pgMar w:top="1480" w:bottom="280" w:left="146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/>
      <w:ind w:left="226"/>
    </w:pPr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2021-12-30T10:55:06Z</dcterms:created>
  <dcterms:modified xsi:type="dcterms:W3CDTF">2021-12-30T10:55:06Z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2021-12-30T00:00:00Z</vt:filetime>
  </property>
</Properties>
</file>