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ALLEGATO 2</w:t>
      </w:r>
      <w:r w:rsidDel="00000000" w:rsidR="00000000" w:rsidRPr="00000000">
        <w:rPr>
          <w:rtl w:val="0"/>
        </w:rPr>
      </w:r>
    </w:p>
    <w:p w:rsidR="00000000" w:rsidDel="00000000" w:rsidP="00000000" w:rsidRDefault="00000000" w:rsidRPr="00000000" w14:paraId="00000002">
      <w:pPr>
        <w:widowControl w:val="0"/>
        <w:ind w:left="4248" w:firstLine="708.0000000000001"/>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Spett.le I.C. CASTEL SAN PIETRO TERME</w:t>
      </w:r>
    </w:p>
    <w:p w:rsidR="00000000" w:rsidDel="00000000" w:rsidP="00000000" w:rsidRDefault="00000000" w:rsidRPr="00000000" w14:paraId="00000003">
      <w:pPr>
        <w:widowControl w:val="0"/>
        <w:ind w:left="4248" w:firstLine="708.0000000000001"/>
        <w:jc w:val="right"/>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boic86500d@pec.istruzione.it</w:t>
        </w:r>
      </w:hyperlink>
      <w:r w:rsidDel="00000000" w:rsidR="00000000" w:rsidRPr="00000000">
        <w:rPr>
          <w:rtl w:val="0"/>
        </w:rPr>
      </w:r>
    </w:p>
    <w:p w:rsidR="00000000" w:rsidDel="00000000" w:rsidP="00000000" w:rsidRDefault="00000000" w:rsidRPr="00000000" w14:paraId="00000004">
      <w:pPr>
        <w:ind w:left="993" w:hanging="993"/>
        <w:jc w:val="both"/>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05">
      <w:pPr>
        <w:ind w:left="993" w:hanging="993"/>
        <w:jc w:val="both"/>
        <w:rPr>
          <w:rFonts w:ascii="Calibri" w:cs="Calibri" w:eastAsia="Calibri" w:hAnsi="Calibri"/>
          <w:sz w:val="22"/>
          <w:szCs w:val="22"/>
        </w:rPr>
      </w:pPr>
      <w:r w:rsidDel="00000000" w:rsidR="00000000" w:rsidRPr="00000000">
        <w:rPr>
          <w:rFonts w:ascii="Calibri" w:cs="Calibri" w:eastAsia="Calibri" w:hAnsi="Calibri"/>
          <w:b w:val="0"/>
          <w:bCs w:val="0"/>
          <w:sz w:val="22"/>
          <w:szCs w:val="22"/>
          <w:rtl w:val="0"/>
        </w:rPr>
        <w:t xml:space="preserve">Oggetto: </w:t>
        <w:tab/>
        <w:t xml:space="preserve">Dichiarazione sostitutiva per la</w:t>
      </w:r>
      <w:r w:rsidDel="00000000" w:rsidR="00000000" w:rsidRPr="00000000">
        <w:rPr>
          <w:rFonts w:ascii="Calibri" w:cs="Calibri" w:eastAsia="Calibri" w:hAnsi="Calibri"/>
          <w:sz w:val="22"/>
          <w:szCs w:val="22"/>
          <w:rtl w:val="0"/>
        </w:rPr>
        <w:t xml:space="preserve"> procedura di affidamento del servizio di concessione per l’installazione di distributori automatici per alimenti confezionati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Il/La sottoscritto/a …………………………………………………………………..………………….…………………  nato/a …………………………………………………..………………. </w:t>
        <w:tab/>
        <w:t xml:space="preserve">il………………………………………..….. in qualità di ……………………………………..……………………………………………….………………..…… dell’operatore economico …………………………………………………….……………………………………….…………………..…… con sede in …………………………………..……… cap. ………… via ……………………………………………. tel. ………………….. e-mail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con </w:t>
      </w:r>
      <w:r w:rsidDel="00000000" w:rsidR="00000000" w:rsidRPr="00000000">
        <w:rPr>
          <w:rFonts w:ascii="Calibri" w:cs="Calibri" w:eastAsia="Calibri" w:hAnsi="Calibri"/>
          <w:sz w:val="22"/>
          <w:szCs w:val="22"/>
          <w:rtl w:val="0"/>
        </w:rPr>
        <w:t xml:space="preserve">P.IVA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una delle cause di esclusione di cui al Decreto legislativo 36/2023 ed in particolare:</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stato di fallimento, di liquidazione coatta, di concordato preventivo, o nei cui riguardi non sia in corso un procedimento per la dichiarazione di una di tali situazioni;</w:t>
      </w:r>
      <w:bookmarkStart w:colFirst="0" w:colLast="0" w:name="bookmark=id.bc8gqlj7eper" w:id="0"/>
      <w:bookmarkEnd w:id="0"/>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nei cui confronti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tale dichiarazione deve essere resa anche dagli amministratori cessati nell'ultimo triennio e direttori tecnici, anche cessati nell'ultimo triennio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non è pendente procedimento per l'applicazione di una delle misure di prevenzione di cui all'articolo </w:t>
      </w:r>
      <w:hyperlink r:id="rId8">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3</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w:t>
      </w:r>
      <w:hyperlink r:id="rId9">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legge 27 dicembre 1956, n. 1423</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di una delle cause ostative previste dall’articolo </w:t>
      </w:r>
      <w:hyperlink r:id="rId10">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10</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w:t>
      </w:r>
      <w:hyperlink r:id="rId11">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legge 31 maggio 1965, n. 575</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di non aver violato il divieto di intestazione fiduciaria posto all'articolo 17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w:t>
      </w:r>
      <w:hyperlink r:id="rId12">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legge 19 marzo 1990, n. 55</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 commesso gravi infrazioni debitamente accertate alle norme in materia di sicurezza e a ogni altro obbligo derivante dai rapporti di lavoro, risultanti dai dati in possesso dell'Osservatorio;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 commesso violazioni, definitivamente accertate, rispetto agli obblighi relativi al pagamento delle imposte e tasse, secondo la legislazione italiana o quella dello Stato in cui sono stabiliti;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nell'anno antecedente la data della pubblicazione del bando non ha reso false dichiarazioni in merito ai requisiti e alle condizioni rilevanti per la partecipazione alle procedure di gara, risultanti dai dati in possesso dell'Osservatorio;</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 commesso violazioni gravi, definitivamente accertate, alle norme in materia di contributi previdenziali e assistenziali, secondo la legislazione italiana o dello Stato in cui è stabilito;</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7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nei propri confronti non è stata applicata la sospensione o la revoca dell'attestazione SOA da parte dell'Autorità per aver prodotto falsa documentazione o dichiarazioni mendaci, risultanti dal casellario informatico;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 regola con le norme che disciplinano il diritto al lavoro dei disabili; in ordine a quanto disposto dall’art. 17 della L. 68/1999 (barrare il quadratino della voce che interessa):</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84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l’impresa, con un organico composto da 15 o più dipendenti, ha ottemperato alle norme della L. 68/99;</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1843"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84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essere assoggettato agli obblighi di assunzioni obbligatorie di cui alla legge 68/99 poiché l’impresa ha un organico inferiore ai 15 dipendenti;</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 regola con gli obblighi relativi al pagamento dei contributi previdenziali e assistenziali a favore dei lavoratori (possesso di DURC valido) e al pagamento di imposte e tasse secondo la legislazione vigente;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avere in corso o attivato negli ultimi due anni contenziosi con Istituti scolastici o Pubbliche amministrazioni;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nei 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sensi dell’art. 1 del D.L. n. 210/2002 (Disposizioni urgenti in materia di emersione del lavoro sommerso e di rapporti di lavoro a tempo parziale)(barrare il quadratino interessato):</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84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l’impresa non si è avvalsa di piani individuali di emersione di cui alla Legge n. 383/2001;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1843"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84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l’impresa si è avvalsa di piani individuali di emersione di cui alla Legge n. 383/2001 e il periodo di emersione si è concluso;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iscritto al registro delle Imprese presso la C.C.I.A.A di __________________________  n. ____________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abilitato all’esercizio in questione;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avere la perfetta conoscenza di tutte le prescrizioni, norme ufficiali e leggi vigenti che disciplinano l’appalto in oggetto;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avere integrale conoscenza delle clausole tutte e delle modalità di esecuzione della prestazione contenute nel presente bando e in tutti i documenti che regolano la concessione in oggetto e di accettare le predette clausole in modo pieno ed incondizionato;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rispetto alle imprese di seguito indicate (denominazione, ragione sociale e sede) ai sensi dell’art. 2359 del codice civile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(barrare il quadratino interessato):</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27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trova in situazione di controllo diretto o come controllante o come controllato della società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1276"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27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nessuna situazione di controllo diretto o come controllante o come controllato;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accettare incondizionatamente e di rispettare, in caso di concessione, tutte le condizioni previste dal Bando con particolare riguardo ai tempi previsti per l’avvio dei lavori di installazione delle macchine distributrici;</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 possesso dei requisiti di ordine tecnico-organizzativo richiesti per il servizio oggetto di concessione;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informato, che i dati personali raccolti saranno trattati, anche con strumenti informatici, esclusivamente nell’ambito del procedimento per il quale la presente dichiarazione viene resa.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subappaltare il servizio o parti di esso;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(barrare il quadratino interessato)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27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visitato gli spazi relativi al servizio in oggetto e di aver preso atto dello stato e della consistenza degli impianti dell’istituzione scolastica </w:t>
      </w:r>
      <w:r w:rsidDel="00000000" w:rsidR="00000000" w:rsidRPr="00000000">
        <w:rPr>
          <w:rFonts w:ascii="Calibri" w:cs="Calibri" w:eastAsia="Calibri" w:hAnsi="Calibri"/>
          <w:sz w:val="22"/>
          <w:szCs w:val="22"/>
          <w:rtl w:val="0"/>
        </w:rPr>
        <w:t xml:space="preserve">I.C. di Castel San Pietro Terme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1276"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0" w:before="0" w:line="240" w:lineRule="auto"/>
        <w:ind w:left="127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ritenere gli spazi messi a disposizione dall’istituzione scolastica </w:t>
      </w:r>
      <w:r w:rsidDel="00000000" w:rsidR="00000000" w:rsidRPr="00000000">
        <w:rPr>
          <w:rFonts w:ascii="Calibri" w:cs="Calibri" w:eastAsia="Calibri" w:hAnsi="Calibri"/>
          <w:sz w:val="22"/>
          <w:szCs w:val="22"/>
          <w:rtl w:val="0"/>
        </w:rPr>
        <w:t xml:space="preserve"> I.C. di Castel San Pietro Terme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 tutto idonei e soddisfacenti;</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a conoscenza che la popolazione scolastica può risentire di una curva demografica negativa;</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567"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qualora risultasse aggiudicatario, a versare il canone offerto, a titolo di rimborso utenze ed utilizzo spazi;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DICHIARA ALTRESI’</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7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realizzato complessivamente negli ultimi tre esercizi approvati alla data di pubblicazione della presente procedura un fatturato, per servizi nel settore oggetto della presente gara, di €. 150.000,00 annui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eseguito nel triennio di cui al punto precedente almeno 10 contratti di concessione di servizio di ristoro mediante distributori automatici presso la pubblica amministrazione;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dimostrare la propria capacità ad eseguire il contratto in modo da arrecare il minor impatto possibile all’ambiente attraverso l’applicazione di un sistema di gestione ambientale, ai sensi di una norma tecnica riconosciuta (EMAS, ISO 14001).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sottoscritto, ai sensi del D.P.R. 28 dicembre 2000 n. 445 e successive modificazioni e integrazioni, attesta di essere consapevole che in caso di documenti falsi, dichiarazioni mendaci o non veritiere, può incorrere nel reato previsto dall’art. 482 codice penale.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sensi dell’art. 38, comma 3, del D.P.R. 28 dicembre 2000 n. 445 e successive modificazioni e integrazioni, il sottoscritto allega alla presente dichiarazione,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 pena di esclusione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dalla gara,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copia fotostatica del documento di identità del sottoscrittore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Luogo __________, data ______________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570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Timbro e firma</w:t>
        <w:br w:type="textWrapping"/>
        <w:t xml:space="preserve">_________________________</w:t>
        <w:br w:type="textWrapping"/>
        <w:t xml:space="preserve">(leggibile e per esteso/firma digitale)</w:t>
      </w:r>
    </w:p>
    <w:sectPr>
      <w:footerReference r:id="rId13" w:type="default"/>
      <w:pgSz w:h="16838" w:w="11906" w:orient="portrait"/>
      <w:pgMar w:bottom="1134" w:top="1418"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Verdan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6667818</wp:posOffset>
              </wp:positionH>
              <wp:positionV relativeFrom="paragraph">
                <wp:posOffset>-4126</wp:posOffset>
              </wp:positionV>
              <wp:extent cx="368300" cy="180975"/>
              <wp:effectExtent b="0" l="0" r="0" t="0"/>
              <wp:wrapSquare wrapText="bothSides" distB="0" distT="0" distL="0" distR="0"/>
              <wp:docPr id="1" name=""/>
              <a:graphic>
                <a:graphicData uri="http://schemas.microsoft.com/office/word/2010/wordprocessingShape">
                  <wps:wsp>
                    <wps:cNvSpPr/>
                    <wps:cNvPr id="2" name="Shape 2"/>
                    <wps:spPr>
                      <a:xfrm>
                        <a:off x="5166613" y="3694275"/>
                        <a:ext cx="358775" cy="17145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6667818</wp:posOffset>
              </wp:positionH>
              <wp:positionV relativeFrom="paragraph">
                <wp:posOffset>-4126</wp:posOffset>
              </wp:positionV>
              <wp:extent cx="368300" cy="1809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68300" cy="1809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Verdana" w:cs="Verdana" w:eastAsia="Verdana" w:hAnsi="Verdana"/>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Verdana" w:cs="Verdana" w:eastAsia="Verdana" w:hAnsi="Verdana"/>
      </w:rPr>
    </w:lvl>
    <w:lvl w:ilvl="1">
      <w:start w:val="1"/>
      <w:numFmt w:val="lowerLetter"/>
      <w:lvlText w:val="%2."/>
      <w:lvlJc w:val="left"/>
      <w:pPr>
        <w:ind w:left="1440" w:hanging="360"/>
      </w:pPr>
      <w:rPr>
        <w:rFonts w:ascii="Calibri" w:cs="Calibri" w:eastAsia="Calibri" w:hAnsi="Calibri"/>
        <w:color w:val="00000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mo" w:cs="Arimo" w:eastAsia="Arimo" w:hAnsi="Arimo"/>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jc w:val="center"/>
    </w:pPr>
    <w:rPr>
      <w:b w:val="1"/>
      <w:bCs w:val="1"/>
      <w:sz w:val="23"/>
      <w:szCs w:val="23"/>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tabs>
        <w:tab w:val="left" w:leader="none" w:pos="426"/>
      </w:tabs>
      <w:ind w:left="0" w:firstLine="0"/>
      <w:jc w:val="both"/>
    </w:pPr>
    <w:rPr>
      <w:rFonts w:ascii="Arial" w:cs="Arial" w:eastAsia="Arial" w:hAnsi="Arial"/>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bd01.leggiditalia.it/cgi-bin/FulShow?TIPO=5&amp;NOTXT=1&amp;KEY=01LX0000119980" TargetMode="External"/><Relationship Id="rId10" Type="http://schemas.openxmlformats.org/officeDocument/2006/relationships/hyperlink" Target="http://bd01.leggiditalia.it/cgi-bin/FulShow?TIPO=5&amp;NOTXT=1&amp;KEY=01LX0000119980ART25" TargetMode="External"/><Relationship Id="rId13" Type="http://schemas.openxmlformats.org/officeDocument/2006/relationships/footer" Target="footer1.xml"/><Relationship Id="rId12" Type="http://schemas.openxmlformats.org/officeDocument/2006/relationships/hyperlink" Target="http://bd01.leggiditalia.it/cgi-bin/FulShow?TIPO=5&amp;NOTXT=1&amp;KEY=01LX0000110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d01.leggiditalia.it/cgi-bin/FulShow?TIPO=5&amp;NOTXT=1&amp;KEY=01LX000011999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ois02900e@pec.istruzione.it" TargetMode="External"/><Relationship Id="rId8" Type="http://schemas.openxmlformats.org/officeDocument/2006/relationships/hyperlink" Target="http://bd01.leggiditalia.it/cgi-bin/FulShow?TIPO=5&amp;NOTXT=1&amp;KEY=01LX0000119991ART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eOweklpIpyDOmMxdM6sZtD2LQ==">CgMxLjAyD2lkLmJjOGdxbGo3ZXBlcjgAciExMUQ1U1VJMnQ5Y2RSVGFqVXdwOXB4WjlMeFVFYVVuSjA=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