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3D254" w14:textId="77777777" w:rsidR="00B4311D" w:rsidRDefault="00B4311D" w:rsidP="00102463">
      <w:pPr>
        <w:spacing w:after="0" w:line="240" w:lineRule="auto"/>
        <w:ind w:firstLine="360"/>
        <w:jc w:val="center"/>
        <w:rPr>
          <w:rFonts w:ascii="Times New Roman" w:eastAsia="Times New Roman" w:hAnsi="Times New Roman" w:cs="Times New Roman"/>
          <w:b/>
          <w:kern w:val="0"/>
          <w:sz w:val="28"/>
          <w:szCs w:val="28"/>
          <w:lang w:bidi="en-US"/>
        </w:rPr>
      </w:pPr>
    </w:p>
    <w:p w14:paraId="19889677" w14:textId="77777777" w:rsidR="00B4311D" w:rsidRDefault="00B4311D" w:rsidP="00102463">
      <w:pPr>
        <w:spacing w:after="0" w:line="240" w:lineRule="auto"/>
        <w:ind w:firstLine="360"/>
        <w:jc w:val="center"/>
        <w:rPr>
          <w:rFonts w:ascii="Times New Roman" w:eastAsia="Times New Roman" w:hAnsi="Times New Roman" w:cs="Times New Roman"/>
          <w:b/>
          <w:kern w:val="0"/>
          <w:sz w:val="28"/>
          <w:szCs w:val="28"/>
          <w:lang w:bidi="en-US"/>
        </w:rPr>
      </w:pPr>
      <w:r w:rsidRPr="00B4311D">
        <w:rPr>
          <w:rFonts w:ascii="Times New Roman" w:eastAsia="Arial" w:hAnsi="Arial" w:cs="Arial"/>
          <w:noProof/>
          <w:kern w:val="0"/>
          <w:sz w:val="20"/>
          <w:lang w:eastAsia="it-IT"/>
        </w:rPr>
        <w:drawing>
          <wp:inline distT="0" distB="0" distL="0" distR="0" wp14:anchorId="68E09EF2" wp14:editId="0C3EA7F2">
            <wp:extent cx="5965834" cy="10572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965834" cy="1057275"/>
                    </a:xfrm>
                    <a:prstGeom prst="rect">
                      <a:avLst/>
                    </a:prstGeom>
                  </pic:spPr>
                </pic:pic>
              </a:graphicData>
            </a:graphic>
          </wp:inline>
        </w:drawing>
      </w:r>
    </w:p>
    <w:p w14:paraId="280124AE" w14:textId="77777777" w:rsidR="00102463" w:rsidRPr="00B4311D" w:rsidRDefault="00102463" w:rsidP="00102463">
      <w:pPr>
        <w:spacing w:after="0" w:line="240" w:lineRule="auto"/>
        <w:ind w:firstLine="360"/>
        <w:jc w:val="center"/>
        <w:rPr>
          <w:rFonts w:ascii="Times New Roman" w:eastAsia="Times New Roman" w:hAnsi="Times New Roman" w:cs="Times New Roman"/>
          <w:b/>
          <w:kern w:val="0"/>
          <w:sz w:val="26"/>
          <w:szCs w:val="26"/>
          <w:lang w:bidi="en-US"/>
        </w:rPr>
      </w:pPr>
      <w:r w:rsidRPr="00B4311D">
        <w:rPr>
          <w:rFonts w:ascii="Times New Roman" w:eastAsia="Times New Roman" w:hAnsi="Times New Roman" w:cs="Times New Roman"/>
          <w:b/>
          <w:kern w:val="0"/>
          <w:sz w:val="26"/>
          <w:szCs w:val="26"/>
          <w:lang w:bidi="en-US"/>
        </w:rPr>
        <w:t>ISTITUTO COMPRENSIVO STATALE DI MEDICINA</w:t>
      </w:r>
    </w:p>
    <w:p w14:paraId="4EE8EBB2" w14:textId="77777777" w:rsidR="00102463" w:rsidRPr="00783125" w:rsidRDefault="00102463" w:rsidP="00102463">
      <w:pPr>
        <w:spacing w:after="0" w:line="240" w:lineRule="auto"/>
        <w:ind w:firstLine="360"/>
        <w:jc w:val="center"/>
        <w:rPr>
          <w:rFonts w:ascii="Times New Roman" w:eastAsia="Times New Roman" w:hAnsi="Times New Roman" w:cs="Times New Roman"/>
          <w:kern w:val="0"/>
          <w:szCs w:val="24"/>
          <w:lang w:bidi="en-US"/>
        </w:rPr>
      </w:pPr>
      <w:r w:rsidRPr="00783125">
        <w:rPr>
          <w:rFonts w:ascii="Times New Roman" w:eastAsia="Times New Roman" w:hAnsi="Times New Roman" w:cs="Times New Roman"/>
          <w:kern w:val="0"/>
          <w:szCs w:val="24"/>
          <w:lang w:bidi="en-US"/>
        </w:rPr>
        <w:t xml:space="preserve">Via Gramsci, 2/A - </w:t>
      </w:r>
      <w:proofErr w:type="gramStart"/>
      <w:r w:rsidRPr="00783125">
        <w:rPr>
          <w:rFonts w:ascii="Times New Roman" w:eastAsia="Times New Roman" w:hAnsi="Times New Roman" w:cs="Times New Roman"/>
          <w:kern w:val="0"/>
          <w:szCs w:val="24"/>
          <w:lang w:bidi="en-US"/>
        </w:rPr>
        <w:t>40059  MEDICINA</w:t>
      </w:r>
      <w:proofErr w:type="gramEnd"/>
      <w:r w:rsidRPr="00783125">
        <w:rPr>
          <w:rFonts w:ascii="Times New Roman" w:eastAsia="Times New Roman" w:hAnsi="Times New Roman" w:cs="Times New Roman"/>
          <w:kern w:val="0"/>
          <w:szCs w:val="24"/>
          <w:lang w:bidi="en-US"/>
        </w:rPr>
        <w:t xml:space="preserve"> (BO)</w:t>
      </w:r>
    </w:p>
    <w:p w14:paraId="58A6E640" w14:textId="77777777" w:rsidR="00102463" w:rsidRPr="00A73F55" w:rsidRDefault="00102463" w:rsidP="00102463">
      <w:pPr>
        <w:spacing w:after="0" w:line="240" w:lineRule="auto"/>
        <w:ind w:firstLine="360"/>
        <w:jc w:val="center"/>
        <w:rPr>
          <w:rFonts w:ascii="Times New Roman" w:eastAsia="Times New Roman" w:hAnsi="Times New Roman" w:cs="Times New Roman"/>
          <w:kern w:val="0"/>
          <w:sz w:val="20"/>
          <w:szCs w:val="20"/>
          <w:lang w:bidi="en-US"/>
        </w:rPr>
      </w:pPr>
      <w:r w:rsidRPr="00783125">
        <w:rPr>
          <w:rFonts w:ascii="Times New Roman" w:eastAsia="Times New Roman" w:hAnsi="Times New Roman" w:cs="Times New Roman"/>
          <w:kern w:val="0"/>
          <w:sz w:val="20"/>
          <w:szCs w:val="20"/>
          <w:lang w:bidi="en-US"/>
        </w:rPr>
        <w:t xml:space="preserve">Codice </w:t>
      </w:r>
      <w:proofErr w:type="gramStart"/>
      <w:r w:rsidRPr="00783125">
        <w:rPr>
          <w:rFonts w:ascii="Times New Roman" w:eastAsia="Times New Roman" w:hAnsi="Times New Roman" w:cs="Times New Roman"/>
          <w:kern w:val="0"/>
          <w:sz w:val="20"/>
          <w:szCs w:val="20"/>
          <w:lang w:bidi="en-US"/>
        </w:rPr>
        <w:t>fiscale  80071270377</w:t>
      </w:r>
      <w:proofErr w:type="gramEnd"/>
      <w:r w:rsidRPr="00783125">
        <w:rPr>
          <w:rFonts w:ascii="Times New Roman" w:eastAsia="Times New Roman" w:hAnsi="Times New Roman" w:cs="Times New Roman"/>
          <w:kern w:val="0"/>
          <w:sz w:val="20"/>
          <w:szCs w:val="20"/>
          <w:lang w:bidi="en-US"/>
        </w:rPr>
        <w:t xml:space="preserve"> – Cod. </w:t>
      </w:r>
      <w:proofErr w:type="spellStart"/>
      <w:r w:rsidRPr="00783125">
        <w:rPr>
          <w:rFonts w:ascii="Times New Roman" w:eastAsia="Times New Roman" w:hAnsi="Times New Roman" w:cs="Times New Roman"/>
          <w:kern w:val="0"/>
          <w:sz w:val="20"/>
          <w:szCs w:val="20"/>
          <w:lang w:bidi="en-US"/>
        </w:rPr>
        <w:t>Mecc</w:t>
      </w:r>
      <w:proofErr w:type="spellEnd"/>
      <w:r w:rsidRPr="00783125">
        <w:rPr>
          <w:rFonts w:ascii="Times New Roman" w:eastAsia="Times New Roman" w:hAnsi="Times New Roman" w:cs="Times New Roman"/>
          <w:kern w:val="0"/>
          <w:sz w:val="20"/>
          <w:szCs w:val="20"/>
          <w:lang w:bidi="en-US"/>
        </w:rPr>
        <w:t xml:space="preserve">. </w:t>
      </w:r>
      <w:r w:rsidRPr="00A73F55">
        <w:rPr>
          <w:rFonts w:ascii="Times New Roman" w:eastAsia="Times New Roman" w:hAnsi="Times New Roman" w:cs="Times New Roman"/>
          <w:kern w:val="0"/>
          <w:sz w:val="20"/>
          <w:szCs w:val="20"/>
          <w:lang w:bidi="en-US"/>
        </w:rPr>
        <w:t>BOIC867005 – C.U.: UFS0AF</w:t>
      </w:r>
    </w:p>
    <w:p w14:paraId="15DC163F" w14:textId="77777777" w:rsidR="00102463" w:rsidRPr="00B4311D" w:rsidRDefault="00102463" w:rsidP="00102463">
      <w:pPr>
        <w:spacing w:after="0" w:line="240" w:lineRule="auto"/>
        <w:ind w:firstLine="360"/>
        <w:jc w:val="center"/>
        <w:rPr>
          <w:rFonts w:ascii="Times New Roman" w:eastAsia="Times New Roman" w:hAnsi="Times New Roman" w:cs="Times New Roman"/>
          <w:kern w:val="0"/>
          <w:sz w:val="20"/>
          <w:szCs w:val="20"/>
          <w:lang w:val="es-ES" w:bidi="en-US"/>
        </w:rPr>
      </w:pPr>
      <w:r w:rsidRPr="00B4311D">
        <w:rPr>
          <w:rFonts w:ascii="Times New Roman" w:eastAsia="Times New Roman" w:hAnsi="Times New Roman" w:cs="Times New Roman"/>
          <w:kern w:val="0"/>
          <w:sz w:val="20"/>
          <w:szCs w:val="20"/>
          <w:lang w:val="es-ES" w:bidi="en-US"/>
        </w:rPr>
        <w:t>Tel. 051 6970595 - Fax 051 6970596</w:t>
      </w:r>
    </w:p>
    <w:p w14:paraId="374E1F11" w14:textId="77777777" w:rsidR="00102463" w:rsidRPr="003C3576" w:rsidRDefault="00102463" w:rsidP="00102463">
      <w:pPr>
        <w:spacing w:after="0" w:line="240" w:lineRule="auto"/>
        <w:ind w:firstLine="360"/>
        <w:jc w:val="center"/>
        <w:rPr>
          <w:rFonts w:ascii="Times New Roman" w:eastAsia="Times New Roman" w:hAnsi="Times New Roman" w:cs="Times New Roman"/>
          <w:kern w:val="0"/>
          <w:sz w:val="18"/>
          <w:szCs w:val="18"/>
          <w:lang w:bidi="en-US"/>
        </w:rPr>
      </w:pPr>
      <w:r w:rsidRPr="003C3576">
        <w:rPr>
          <w:rFonts w:ascii="Times New Roman" w:eastAsia="Times New Roman" w:hAnsi="Times New Roman" w:cs="Times New Roman"/>
          <w:kern w:val="0"/>
          <w:sz w:val="18"/>
          <w:szCs w:val="18"/>
          <w:lang w:bidi="en-US"/>
        </w:rPr>
        <w:t>Email: BOIC867005@istruzione</w:t>
      </w:r>
      <w:hyperlink r:id="rId6" w:history="1">
        <w:r w:rsidRPr="003C3576">
          <w:rPr>
            <w:rFonts w:ascii="Times New Roman" w:eastAsia="Times New Roman" w:hAnsi="Times New Roman" w:cs="Times New Roman"/>
            <w:color w:val="0000FF"/>
            <w:kern w:val="0"/>
            <w:sz w:val="18"/>
            <w:szCs w:val="18"/>
            <w:u w:val="single"/>
            <w:lang w:bidi="en-US"/>
          </w:rPr>
          <w:t>.it</w:t>
        </w:r>
      </w:hyperlink>
      <w:r w:rsidRPr="003C3576">
        <w:rPr>
          <w:rFonts w:ascii="Times New Roman" w:eastAsia="Times New Roman" w:hAnsi="Times New Roman" w:cs="Times New Roman"/>
          <w:kern w:val="0"/>
          <w:sz w:val="18"/>
          <w:szCs w:val="18"/>
          <w:lang w:bidi="en-US"/>
        </w:rPr>
        <w:t xml:space="preserve"> - BOIC867005@pec.istruzione.it</w:t>
      </w:r>
    </w:p>
    <w:p w14:paraId="4B0AA126" w14:textId="77777777" w:rsidR="00102463" w:rsidRPr="00783125" w:rsidRDefault="00102463" w:rsidP="00102463">
      <w:pPr>
        <w:spacing w:after="0" w:line="240" w:lineRule="auto"/>
        <w:ind w:firstLine="360"/>
        <w:jc w:val="center"/>
        <w:rPr>
          <w:rFonts w:ascii="Times New Roman" w:eastAsia="Times New Roman" w:hAnsi="Times New Roman" w:cs="Times New Roman"/>
          <w:kern w:val="0"/>
          <w:sz w:val="18"/>
          <w:szCs w:val="18"/>
          <w:lang w:val="en-US" w:bidi="en-US"/>
        </w:rPr>
      </w:pPr>
      <w:proofErr w:type="spellStart"/>
      <w:r w:rsidRPr="00783125">
        <w:rPr>
          <w:rFonts w:ascii="Times New Roman" w:eastAsia="Times New Roman" w:hAnsi="Times New Roman" w:cs="Times New Roman"/>
          <w:kern w:val="0"/>
          <w:sz w:val="18"/>
          <w:szCs w:val="18"/>
          <w:lang w:val="en-US" w:bidi="en-US"/>
        </w:rPr>
        <w:t>Sito</w:t>
      </w:r>
      <w:proofErr w:type="spellEnd"/>
      <w:r w:rsidRPr="00783125">
        <w:rPr>
          <w:rFonts w:ascii="Times New Roman" w:eastAsia="Times New Roman" w:hAnsi="Times New Roman" w:cs="Times New Roman"/>
          <w:kern w:val="0"/>
          <w:sz w:val="18"/>
          <w:szCs w:val="18"/>
          <w:lang w:val="en-US" w:bidi="en-US"/>
        </w:rPr>
        <w:t xml:space="preserve"> Web: https://icmedicina.edu.it/</w:t>
      </w:r>
    </w:p>
    <w:p w14:paraId="71D4FDB4" w14:textId="77777777" w:rsidR="00102463" w:rsidRPr="00102463" w:rsidRDefault="00102463" w:rsidP="00102463">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after="0" w:line="240" w:lineRule="auto"/>
        <w:ind w:firstLine="360"/>
        <w:jc w:val="center"/>
        <w:rPr>
          <w:rFonts w:ascii="Times New Roman" w:eastAsia="Times New Roman" w:hAnsi="Times New Roman" w:cs="Times New Roman"/>
          <w:kern w:val="0"/>
          <w:sz w:val="16"/>
          <w:lang w:val="en-US" w:bidi="en-US"/>
        </w:rPr>
      </w:pPr>
    </w:p>
    <w:p w14:paraId="1315C67F" w14:textId="77777777" w:rsidR="00102463" w:rsidRPr="00783125" w:rsidRDefault="00102463" w:rsidP="00102463">
      <w:pPr>
        <w:spacing w:after="0" w:line="240" w:lineRule="auto"/>
        <w:ind w:left="4956" w:firstLine="360"/>
        <w:rPr>
          <w:rFonts w:ascii="Comic Sans MS" w:eastAsia="Times New Roman" w:hAnsi="Comic Sans MS" w:cs="Times New Roman"/>
          <w:b/>
          <w:kern w:val="0"/>
          <w:lang w:val="en-US" w:bidi="en-US"/>
        </w:rPr>
      </w:pPr>
    </w:p>
    <w:p w14:paraId="78909137" w14:textId="77777777" w:rsidR="00EE11BD" w:rsidRPr="00753BF9" w:rsidRDefault="00EE11BD" w:rsidP="00EE11BD">
      <w:pPr>
        <w:rPr>
          <w:i/>
          <w:iCs/>
        </w:rPr>
      </w:pPr>
      <w:r w:rsidRPr="00753BF9">
        <w:rPr>
          <w:b/>
          <w:bCs/>
          <w:i/>
          <w:iCs/>
        </w:rPr>
        <w:t>CUP</w:t>
      </w:r>
      <w:r w:rsidRPr="00753BF9">
        <w:rPr>
          <w:i/>
          <w:iCs/>
        </w:rPr>
        <w:t xml:space="preserve">: I74C23000050007 </w:t>
      </w:r>
    </w:p>
    <w:p w14:paraId="5D1FEC88" w14:textId="77777777" w:rsidR="00EE11BD" w:rsidRDefault="00F0139A" w:rsidP="005F06C2">
      <w:pPr>
        <w:pStyle w:val="Nessunaspaziatura"/>
        <w:jc w:val="right"/>
      </w:pPr>
      <w:r>
        <w:t xml:space="preserve">Ai Docenti </w:t>
      </w:r>
      <w:r w:rsidR="00EE11BD">
        <w:t>IC Medic</w:t>
      </w:r>
      <w:r w:rsidR="005F06C2">
        <w:t>i</w:t>
      </w:r>
      <w:r w:rsidR="00EE11BD">
        <w:t>na</w:t>
      </w:r>
    </w:p>
    <w:p w14:paraId="2CC1F97F" w14:textId="77777777" w:rsidR="00F0139A" w:rsidRDefault="00F0139A" w:rsidP="005F06C2">
      <w:pPr>
        <w:pStyle w:val="Nessunaspaziatura"/>
        <w:jc w:val="right"/>
      </w:pPr>
      <w:r>
        <w:t xml:space="preserve">All’Albo </w:t>
      </w:r>
    </w:p>
    <w:p w14:paraId="288D39AE" w14:textId="77777777" w:rsidR="00F0139A" w:rsidRDefault="00F0139A" w:rsidP="005F06C2">
      <w:pPr>
        <w:pStyle w:val="Nessunaspaziatura"/>
        <w:jc w:val="right"/>
      </w:pPr>
      <w:r>
        <w:t xml:space="preserve">Al Sito Web </w:t>
      </w:r>
    </w:p>
    <w:p w14:paraId="4CEA990F" w14:textId="77777777" w:rsidR="00E52CDA" w:rsidRDefault="00E52CDA" w:rsidP="005F06C2">
      <w:pPr>
        <w:pStyle w:val="Nessunaspaziatura"/>
        <w:jc w:val="right"/>
      </w:pPr>
    </w:p>
    <w:tbl>
      <w:tblPr>
        <w:tblStyle w:val="TableNormal"/>
        <w:tblW w:w="9639" w:type="dxa"/>
        <w:tblInd w:w="-23" w:type="dxa"/>
        <w:tblBorders>
          <w:top w:val="single" w:sz="18" w:space="0" w:color="FFCC99"/>
          <w:left w:val="single" w:sz="18" w:space="0" w:color="FFCC99"/>
          <w:bottom w:val="single" w:sz="18" w:space="0" w:color="FFCC99"/>
          <w:right w:val="single" w:sz="18" w:space="0" w:color="FFCC99"/>
          <w:insideH w:val="single" w:sz="18" w:space="0" w:color="FFCC99"/>
          <w:insideV w:val="single" w:sz="18" w:space="0" w:color="FFCC99"/>
        </w:tblBorders>
        <w:tblLayout w:type="fixed"/>
        <w:tblLook w:val="01E0" w:firstRow="1" w:lastRow="1" w:firstColumn="1" w:lastColumn="1" w:noHBand="0" w:noVBand="0"/>
      </w:tblPr>
      <w:tblGrid>
        <w:gridCol w:w="3261"/>
        <w:gridCol w:w="3705"/>
        <w:gridCol w:w="2673"/>
      </w:tblGrid>
      <w:tr w:rsidR="00E52CDA" w:rsidRPr="00E52CDA" w14:paraId="37D0E208" w14:textId="77777777" w:rsidTr="00753BF9">
        <w:trPr>
          <w:trHeight w:val="390"/>
        </w:trPr>
        <w:tc>
          <w:tcPr>
            <w:tcW w:w="3261" w:type="dxa"/>
          </w:tcPr>
          <w:p w14:paraId="5EFEADE9" w14:textId="77777777" w:rsidR="00E52CDA" w:rsidRPr="00E52CDA" w:rsidRDefault="00E52CDA" w:rsidP="00783125">
            <w:pPr>
              <w:spacing w:before="1"/>
              <w:ind w:left="851" w:right="805"/>
              <w:jc w:val="center"/>
              <w:rPr>
                <w:rFonts w:ascii="Arial" w:eastAsia="Arial" w:hAnsi="Arial" w:cs="Arial"/>
                <w:b/>
              </w:rPr>
            </w:pPr>
            <w:proofErr w:type="spellStart"/>
            <w:r w:rsidRPr="00E52CDA">
              <w:rPr>
                <w:rFonts w:ascii="Arial" w:eastAsia="Arial" w:hAnsi="Arial" w:cs="Arial"/>
                <w:b/>
              </w:rPr>
              <w:t>Sottoazione</w:t>
            </w:r>
            <w:proofErr w:type="spellEnd"/>
          </w:p>
        </w:tc>
        <w:tc>
          <w:tcPr>
            <w:tcW w:w="3705" w:type="dxa"/>
          </w:tcPr>
          <w:p w14:paraId="6B62BF33" w14:textId="77777777" w:rsidR="00E52CDA" w:rsidRPr="00E52CDA" w:rsidRDefault="00E52CDA" w:rsidP="00783125">
            <w:pPr>
              <w:spacing w:before="1"/>
              <w:ind w:left="285" w:right="239"/>
              <w:jc w:val="center"/>
              <w:rPr>
                <w:rFonts w:ascii="Arial" w:eastAsia="Arial" w:hAnsi="Arial" w:cs="Arial"/>
                <w:b/>
              </w:rPr>
            </w:pPr>
            <w:proofErr w:type="spellStart"/>
            <w:r w:rsidRPr="00E52CDA">
              <w:rPr>
                <w:rFonts w:ascii="Arial" w:eastAsia="Arial" w:hAnsi="Arial" w:cs="Arial"/>
                <w:b/>
                <w:w w:val="95"/>
              </w:rPr>
              <w:t>Codice</w:t>
            </w:r>
            <w:proofErr w:type="spellEnd"/>
            <w:r w:rsidRPr="00E52CDA">
              <w:rPr>
                <w:rFonts w:ascii="Arial" w:eastAsia="Arial" w:hAnsi="Arial" w:cs="Arial"/>
                <w:b/>
                <w:w w:val="95"/>
              </w:rPr>
              <w:t xml:space="preserve"> </w:t>
            </w:r>
            <w:proofErr w:type="spellStart"/>
            <w:r w:rsidRPr="00E52CDA">
              <w:rPr>
                <w:rFonts w:ascii="Arial" w:eastAsia="Arial" w:hAnsi="Arial" w:cs="Arial"/>
                <w:b/>
                <w:w w:val="95"/>
              </w:rPr>
              <w:t>identificativo</w:t>
            </w:r>
            <w:proofErr w:type="spellEnd"/>
            <w:r w:rsidRPr="00E52CDA">
              <w:rPr>
                <w:rFonts w:ascii="Arial" w:eastAsia="Arial" w:hAnsi="Arial" w:cs="Arial"/>
                <w:b/>
                <w:w w:val="95"/>
              </w:rPr>
              <w:t xml:space="preserve"> </w:t>
            </w:r>
            <w:proofErr w:type="spellStart"/>
            <w:r w:rsidRPr="00E52CDA">
              <w:rPr>
                <w:rFonts w:ascii="Arial" w:eastAsia="Arial" w:hAnsi="Arial" w:cs="Arial"/>
                <w:b/>
                <w:w w:val="95"/>
              </w:rPr>
              <w:t>progetto</w:t>
            </w:r>
            <w:proofErr w:type="spellEnd"/>
          </w:p>
        </w:tc>
        <w:tc>
          <w:tcPr>
            <w:tcW w:w="2673" w:type="dxa"/>
          </w:tcPr>
          <w:p w14:paraId="464DF586" w14:textId="77777777" w:rsidR="00E52CDA" w:rsidRPr="00E52CDA" w:rsidRDefault="00E52CDA" w:rsidP="00783125">
            <w:pPr>
              <w:spacing w:before="1"/>
              <w:ind w:left="985"/>
              <w:rPr>
                <w:rFonts w:ascii="Arial" w:eastAsia="Arial" w:hAnsi="Arial" w:cs="Arial"/>
                <w:b/>
              </w:rPr>
            </w:pPr>
            <w:proofErr w:type="spellStart"/>
            <w:r w:rsidRPr="00E52CDA">
              <w:rPr>
                <w:rFonts w:ascii="Arial" w:eastAsia="Arial" w:hAnsi="Arial" w:cs="Arial"/>
                <w:b/>
              </w:rPr>
              <w:t>Titolo</w:t>
            </w:r>
            <w:proofErr w:type="spellEnd"/>
            <w:r w:rsidRPr="00E52CDA">
              <w:rPr>
                <w:rFonts w:ascii="Arial" w:eastAsia="Arial" w:hAnsi="Arial" w:cs="Arial"/>
                <w:b/>
              </w:rPr>
              <w:t xml:space="preserve"> </w:t>
            </w:r>
          </w:p>
        </w:tc>
      </w:tr>
      <w:tr w:rsidR="00E52CDA" w:rsidRPr="00E52CDA" w14:paraId="444EEEDC" w14:textId="77777777" w:rsidTr="00753BF9">
        <w:trPr>
          <w:trHeight w:val="369"/>
        </w:trPr>
        <w:tc>
          <w:tcPr>
            <w:tcW w:w="3261" w:type="dxa"/>
            <w:shd w:val="clear" w:color="auto" w:fill="FFFF99"/>
          </w:tcPr>
          <w:p w14:paraId="637C2A44" w14:textId="77777777" w:rsidR="00E52CDA" w:rsidRPr="00E52CDA" w:rsidRDefault="00E52CDA" w:rsidP="00783125">
            <w:pPr>
              <w:spacing w:before="1"/>
              <w:ind w:left="851" w:right="804"/>
              <w:jc w:val="center"/>
              <w:rPr>
                <w:rFonts w:ascii="Arial" w:eastAsia="Arial" w:hAnsi="Arial" w:cs="Arial"/>
                <w:b/>
              </w:rPr>
            </w:pPr>
            <w:r w:rsidRPr="00E52CDA">
              <w:rPr>
                <w:rFonts w:ascii="Arial" w:eastAsia="Arial" w:hAnsi="Arial" w:cs="Arial"/>
                <w:b/>
              </w:rPr>
              <w:t>10.</w:t>
            </w:r>
            <w:r>
              <w:rPr>
                <w:rFonts w:ascii="Arial" w:eastAsia="Arial" w:hAnsi="Arial" w:cs="Arial"/>
                <w:b/>
              </w:rPr>
              <w:t>1</w:t>
            </w:r>
            <w:r w:rsidRPr="00E52CDA">
              <w:rPr>
                <w:rFonts w:ascii="Arial" w:eastAsia="Arial" w:hAnsi="Arial" w:cs="Arial"/>
                <w:b/>
              </w:rPr>
              <w:t>.</w:t>
            </w:r>
            <w:r>
              <w:rPr>
                <w:rFonts w:ascii="Arial" w:eastAsia="Arial" w:hAnsi="Arial" w:cs="Arial"/>
                <w:b/>
              </w:rPr>
              <w:t>1</w:t>
            </w:r>
            <w:r w:rsidRPr="00E52CDA">
              <w:rPr>
                <w:rFonts w:ascii="Arial" w:eastAsia="Arial" w:hAnsi="Arial" w:cs="Arial"/>
                <w:b/>
              </w:rPr>
              <w:t>A</w:t>
            </w:r>
          </w:p>
        </w:tc>
        <w:tc>
          <w:tcPr>
            <w:tcW w:w="3705" w:type="dxa"/>
            <w:shd w:val="clear" w:color="auto" w:fill="FFFF99"/>
          </w:tcPr>
          <w:p w14:paraId="2D6E58FB" w14:textId="77777777" w:rsidR="00E52CDA" w:rsidRPr="00E52CDA" w:rsidRDefault="00E52CDA" w:rsidP="00783125">
            <w:pPr>
              <w:spacing w:before="1"/>
              <w:ind w:left="288" w:right="239"/>
              <w:jc w:val="center"/>
              <w:rPr>
                <w:rFonts w:ascii="Arial" w:eastAsia="Arial" w:hAnsi="Arial" w:cs="Arial"/>
                <w:b/>
              </w:rPr>
            </w:pPr>
            <w:r w:rsidRPr="00E52CDA">
              <w:rPr>
                <w:rFonts w:ascii="Arial" w:eastAsia="Arial" w:hAnsi="Arial" w:cs="Arial"/>
                <w:b/>
                <w:w w:val="95"/>
              </w:rPr>
              <w:t>10.</w:t>
            </w:r>
            <w:r>
              <w:rPr>
                <w:rFonts w:ascii="Arial" w:eastAsia="Arial" w:hAnsi="Arial" w:cs="Arial"/>
                <w:b/>
                <w:w w:val="95"/>
              </w:rPr>
              <w:t>1</w:t>
            </w:r>
            <w:r w:rsidRPr="00E52CDA">
              <w:rPr>
                <w:rFonts w:ascii="Arial" w:eastAsia="Arial" w:hAnsi="Arial" w:cs="Arial"/>
                <w:b/>
                <w:w w:val="95"/>
              </w:rPr>
              <w:t>.</w:t>
            </w:r>
            <w:r>
              <w:rPr>
                <w:rFonts w:ascii="Arial" w:eastAsia="Arial" w:hAnsi="Arial" w:cs="Arial"/>
                <w:b/>
                <w:w w:val="95"/>
              </w:rPr>
              <w:t>1</w:t>
            </w:r>
            <w:r w:rsidRPr="00E52CDA">
              <w:rPr>
                <w:rFonts w:ascii="Arial" w:eastAsia="Arial" w:hAnsi="Arial" w:cs="Arial"/>
                <w:b/>
                <w:w w:val="95"/>
              </w:rPr>
              <w:t>A-F</w:t>
            </w:r>
            <w:r>
              <w:rPr>
                <w:rFonts w:ascii="Arial" w:eastAsia="Arial" w:hAnsi="Arial" w:cs="Arial"/>
                <w:b/>
                <w:w w:val="95"/>
              </w:rPr>
              <w:t>SE</w:t>
            </w:r>
            <w:r w:rsidRPr="00E52CDA">
              <w:rPr>
                <w:rFonts w:ascii="Arial" w:eastAsia="Arial" w:hAnsi="Arial" w:cs="Arial"/>
                <w:b/>
                <w:w w:val="95"/>
              </w:rPr>
              <w:t>PO</w:t>
            </w:r>
            <w:r>
              <w:rPr>
                <w:rFonts w:ascii="Arial" w:eastAsia="Arial" w:hAnsi="Arial" w:cs="Arial"/>
                <w:b/>
                <w:w w:val="95"/>
              </w:rPr>
              <w:t>N</w:t>
            </w:r>
            <w:r w:rsidRPr="00E52CDA">
              <w:rPr>
                <w:rFonts w:ascii="Arial" w:eastAsia="Arial" w:hAnsi="Arial" w:cs="Arial"/>
                <w:b/>
                <w:w w:val="95"/>
              </w:rPr>
              <w:t>-EM-20</w:t>
            </w:r>
            <w:r>
              <w:rPr>
                <w:rFonts w:ascii="Arial" w:eastAsia="Arial" w:hAnsi="Arial" w:cs="Arial"/>
                <w:b/>
                <w:w w:val="95"/>
              </w:rPr>
              <w:t>23</w:t>
            </w:r>
            <w:r w:rsidRPr="00E52CDA">
              <w:rPr>
                <w:rFonts w:ascii="Arial" w:eastAsia="Arial" w:hAnsi="Arial" w:cs="Arial"/>
                <w:b/>
                <w:w w:val="95"/>
              </w:rPr>
              <w:t>-</w:t>
            </w:r>
            <w:r>
              <w:rPr>
                <w:rFonts w:ascii="Arial" w:eastAsia="Arial" w:hAnsi="Arial" w:cs="Arial"/>
                <w:b/>
                <w:w w:val="95"/>
              </w:rPr>
              <w:t>3</w:t>
            </w:r>
            <w:r w:rsidRPr="00E52CDA">
              <w:rPr>
                <w:rFonts w:ascii="Arial" w:eastAsia="Arial" w:hAnsi="Arial" w:cs="Arial"/>
                <w:b/>
                <w:w w:val="95"/>
              </w:rPr>
              <w:t>6</w:t>
            </w:r>
          </w:p>
        </w:tc>
        <w:tc>
          <w:tcPr>
            <w:tcW w:w="2673" w:type="dxa"/>
            <w:shd w:val="clear" w:color="auto" w:fill="FFFF99"/>
          </w:tcPr>
          <w:p w14:paraId="7D586CB2" w14:textId="77777777" w:rsidR="00E52CDA" w:rsidRPr="00E52CDA" w:rsidRDefault="00E52CDA" w:rsidP="00783125">
            <w:pPr>
              <w:spacing w:before="100" w:beforeAutospacing="1" w:line="276" w:lineRule="auto"/>
              <w:jc w:val="center"/>
              <w:rPr>
                <w:rFonts w:ascii="Arial" w:eastAsia="Arial" w:hAnsi="Arial" w:cs="Arial"/>
                <w:b/>
              </w:rPr>
            </w:pPr>
            <w:proofErr w:type="spellStart"/>
            <w:r>
              <w:rPr>
                <w:rFonts w:ascii="Arial" w:eastAsia="Arial" w:hAnsi="Arial" w:cs="Arial"/>
                <w:b/>
              </w:rPr>
              <w:t>Benvenuti</w:t>
            </w:r>
            <w:proofErr w:type="spellEnd"/>
            <w:r>
              <w:rPr>
                <w:rFonts w:ascii="Arial" w:eastAsia="Arial" w:hAnsi="Arial" w:cs="Arial"/>
                <w:b/>
              </w:rPr>
              <w:t xml:space="preserve"> a </w:t>
            </w:r>
            <w:proofErr w:type="spellStart"/>
            <w:r>
              <w:rPr>
                <w:rFonts w:ascii="Arial" w:eastAsia="Arial" w:hAnsi="Arial" w:cs="Arial"/>
                <w:b/>
              </w:rPr>
              <w:t>scuola</w:t>
            </w:r>
            <w:proofErr w:type="spellEnd"/>
          </w:p>
        </w:tc>
      </w:tr>
    </w:tbl>
    <w:p w14:paraId="232E540D" w14:textId="77777777" w:rsidR="00EE11BD" w:rsidRDefault="00EE11BD" w:rsidP="00F0139A">
      <w:pPr>
        <w:jc w:val="right"/>
      </w:pPr>
    </w:p>
    <w:p w14:paraId="435B404D" w14:textId="77777777" w:rsidR="00F0139A" w:rsidRDefault="00F0139A" w:rsidP="00E0650A">
      <w:pPr>
        <w:jc w:val="both"/>
      </w:pPr>
      <w:r w:rsidRPr="00EE11BD">
        <w:rPr>
          <w:b/>
          <w:bCs/>
        </w:rPr>
        <w:t>Oggetto</w:t>
      </w:r>
      <w:r>
        <w:t>: Avviso</w:t>
      </w:r>
      <w:r w:rsidR="001B454E">
        <w:t xml:space="preserve"> pubblico di</w:t>
      </w:r>
      <w:r>
        <w:t xml:space="preserve"> selezione </w:t>
      </w:r>
      <w:r w:rsidR="001B454E">
        <w:t xml:space="preserve">personale interno per il reclutamento di </w:t>
      </w:r>
      <w:r w:rsidR="001B454E" w:rsidRPr="0088230D">
        <w:rPr>
          <w:b/>
          <w:bCs/>
        </w:rPr>
        <w:t>E</w:t>
      </w:r>
      <w:r w:rsidR="001B454E">
        <w:rPr>
          <w:b/>
          <w:bCs/>
        </w:rPr>
        <w:t>SPERTI e</w:t>
      </w:r>
      <w:r w:rsidR="001B454E" w:rsidRPr="0088230D">
        <w:rPr>
          <w:b/>
        </w:rPr>
        <w:t xml:space="preserve"> TUTOR</w:t>
      </w:r>
      <w:r w:rsidR="001B454E">
        <w:rPr>
          <w:b/>
        </w:rPr>
        <w:t xml:space="preserve"> </w:t>
      </w:r>
      <w:r w:rsidR="001B454E" w:rsidRPr="001B454E">
        <w:rPr>
          <w:bCs/>
        </w:rPr>
        <w:t xml:space="preserve">per la realizzazione </w:t>
      </w:r>
      <w:proofErr w:type="gramStart"/>
      <w:r w:rsidR="001B454E" w:rsidRPr="001B454E">
        <w:rPr>
          <w:bCs/>
        </w:rPr>
        <w:t xml:space="preserve">del  </w:t>
      </w:r>
      <w:r w:rsidR="001B454E">
        <w:rPr>
          <w:bCs/>
        </w:rPr>
        <w:t>P</w:t>
      </w:r>
      <w:r w:rsidRPr="001B454E">
        <w:rPr>
          <w:bCs/>
        </w:rPr>
        <w:t>rogetto</w:t>
      </w:r>
      <w:proofErr w:type="gramEnd"/>
      <w:r w:rsidRPr="001B454E">
        <w:rPr>
          <w:bCs/>
        </w:rPr>
        <w:t xml:space="preserve"> “Benvenuti a scuola</w:t>
      </w:r>
      <w:r>
        <w:t>” nell’ambito dei Fondi Strutturali Europei – Programma Operativo Nazionale “Per la scuola, competenze e ambienti per l’apprendimento” 2014-2020. Asse I – Istruzione – Fondo Sociale Europeo (FSE). Asse I – Istruzione – Obiettivi Specifici 10.1, 10.2 e 10.3 – Azioni 10.1.1, 10.2.2 e 10.3.1 – Nota di Adesione prot. n. 36723 del 15/03/2023 – Per la realizzazione di percorsi formativi volti a favorire l’inclusione degli alunni e alunne, delle studentesse e degli studenti provenienti dall’Ucraina nel nuovo contesto scolastico e sociale, anche attraverso un rafforzamento delle competenze chiave, in attuazione del Decreto del Ministro dell’istruzione e del merito n. 25 del 15/02/2023 (CARE)</w:t>
      </w:r>
      <w:r w:rsidR="001B454E">
        <w:t>.</w:t>
      </w:r>
      <w:r>
        <w:t xml:space="preserve"> </w:t>
      </w:r>
    </w:p>
    <w:p w14:paraId="1EBEB20D" w14:textId="77777777" w:rsidR="00F0139A" w:rsidRDefault="00F0139A">
      <w:r w:rsidRPr="00EE11BD">
        <w:rPr>
          <w:b/>
          <w:bCs/>
        </w:rPr>
        <w:t>Codice Progetto</w:t>
      </w:r>
      <w:r>
        <w:t xml:space="preserve">: </w:t>
      </w:r>
      <w:r w:rsidRPr="00F0139A">
        <w:t>10.1.1A-FSEPON-EM-2023-36</w:t>
      </w:r>
    </w:p>
    <w:p w14:paraId="14C15BAA" w14:textId="77777777" w:rsidR="00F0139A" w:rsidRPr="00753BF9" w:rsidRDefault="00F0139A" w:rsidP="00EE11BD">
      <w:pPr>
        <w:jc w:val="center"/>
        <w:rPr>
          <w:b/>
          <w:bCs/>
        </w:rPr>
      </w:pPr>
      <w:r w:rsidRPr="00753BF9">
        <w:rPr>
          <w:b/>
          <w:bCs/>
        </w:rPr>
        <w:t>IL DIRIGENTE SCOLASTICO</w:t>
      </w:r>
    </w:p>
    <w:p w14:paraId="58E65269" w14:textId="77777777" w:rsidR="00F0139A" w:rsidRPr="00753BF9" w:rsidRDefault="00F0139A" w:rsidP="00EE11BD">
      <w:pPr>
        <w:jc w:val="center"/>
        <w:rPr>
          <w:b/>
          <w:bCs/>
        </w:rPr>
      </w:pPr>
      <w:r w:rsidRPr="00753BF9">
        <w:rPr>
          <w:b/>
          <w:bCs/>
        </w:rPr>
        <w:t>VISTO</w:t>
      </w:r>
    </w:p>
    <w:p w14:paraId="16F47531" w14:textId="77777777" w:rsidR="00F0139A" w:rsidRDefault="00F0139A" w:rsidP="00753BF9">
      <w:pPr>
        <w:jc w:val="both"/>
      </w:pPr>
      <w:r>
        <w:t xml:space="preserve">• il Regolamento (UE) n. 1303/2013 recante disposizioni comuni sui Fondi strutturali e gli investimenti europei; </w:t>
      </w:r>
    </w:p>
    <w:p w14:paraId="3B40939F" w14:textId="77777777" w:rsidR="00F0139A" w:rsidRDefault="00F0139A" w:rsidP="00753BF9">
      <w:pPr>
        <w:jc w:val="both"/>
      </w:pPr>
      <w:r>
        <w:t xml:space="preserve">• il Regolamento (UE) n. 1304/2013 relativo al Fondo Sociale Europeo (FSE); </w:t>
      </w:r>
    </w:p>
    <w:p w14:paraId="376C04CB" w14:textId="77777777" w:rsidR="00F0139A" w:rsidRDefault="00F0139A" w:rsidP="00753BF9">
      <w:pPr>
        <w:jc w:val="both"/>
      </w:pPr>
      <w:r>
        <w:t>• il Regolamento (UE) n. 562/2022 del 6 aprile 2022 con cui l’Unione Europea ha adottato l’azione di coesione a favore dei rifugiati in Europa CARE: “</w:t>
      </w:r>
      <w:proofErr w:type="spellStart"/>
      <w:r>
        <w:t>Cohesion’s</w:t>
      </w:r>
      <w:proofErr w:type="spellEnd"/>
      <w:r>
        <w:t xml:space="preserve"> Action for </w:t>
      </w:r>
      <w:proofErr w:type="spellStart"/>
      <w:r>
        <w:t>Refugees</w:t>
      </w:r>
      <w:proofErr w:type="spellEnd"/>
      <w:r>
        <w:t xml:space="preserve"> in Europe”; </w:t>
      </w:r>
    </w:p>
    <w:p w14:paraId="4600A4E8" w14:textId="77777777" w:rsidR="00F0139A" w:rsidRDefault="00F0139A" w:rsidP="00753BF9">
      <w:pPr>
        <w:jc w:val="both"/>
      </w:pPr>
      <w:r>
        <w:t xml:space="preserve">• il Programma Operativo Nazionale “Per la scuola – competenze e ambienti per l’apprendimento” 2014- 2020; </w:t>
      </w:r>
    </w:p>
    <w:p w14:paraId="21C324DC" w14:textId="77777777" w:rsidR="00F0139A" w:rsidRDefault="00F0139A" w:rsidP="00753BF9">
      <w:pPr>
        <w:jc w:val="both"/>
      </w:pPr>
      <w:r>
        <w:t xml:space="preserve">• le modifiche introdotte al Programma Operativo Nazionale “Per la scuola – competenze e ambienti per l’apprendimento” 2014-2020 approvate con decisione della Commissione Europea C (2022) 7005, al fine di fornire un sostegno agli studenti ucraini e ai loro genitori; </w:t>
      </w:r>
    </w:p>
    <w:p w14:paraId="5669D7D3" w14:textId="77777777" w:rsidR="00F0139A" w:rsidRDefault="00F0139A" w:rsidP="00753BF9">
      <w:pPr>
        <w:jc w:val="both"/>
      </w:pPr>
      <w:r>
        <w:t xml:space="preserve">• il Decreto Legislativo 30 marzo 2001, n. 165 Norme generali sull'ordinamento del lavoro alle dipendenze delle amministrazioni pubbliche; </w:t>
      </w:r>
    </w:p>
    <w:p w14:paraId="35899391" w14:textId="77777777" w:rsidR="00F0139A" w:rsidRDefault="00F0139A" w:rsidP="009532C3">
      <w:pPr>
        <w:jc w:val="both"/>
      </w:pPr>
      <w:r>
        <w:lastRenderedPageBreak/>
        <w:t xml:space="preserve">• il Decreto legislativo 18 aprile 2016, n. 50 Attuazione delle direttive 2014/23/UE, 2014/24/UE e 2014/25/UE; </w:t>
      </w:r>
    </w:p>
    <w:p w14:paraId="79EEFA50" w14:textId="77777777" w:rsidR="00F0139A" w:rsidRDefault="00F0139A" w:rsidP="009532C3">
      <w:pPr>
        <w:jc w:val="both"/>
      </w:pPr>
      <w:r>
        <w:t xml:space="preserve">• il Decreto Ministero dell'Istruzione, dell'Università e della Ricerca, Regolamento recante istruzioni generali sulla gestione amministrativo-contabile delle istituzioni scolastiche, ai sensi dell'articolo 1, comma 143, della legge 13 luglio 2015, n. 107; </w:t>
      </w:r>
    </w:p>
    <w:p w14:paraId="6005CAB1" w14:textId="77777777" w:rsidR="00F0139A" w:rsidRDefault="00F0139A" w:rsidP="009532C3">
      <w:pPr>
        <w:jc w:val="both"/>
      </w:pPr>
      <w:r>
        <w:t xml:space="preserve">• la Circolare n. 2 del 11 marzo 2008: collaborazioni esterne alle PP.AA. Circolare del Ministro per le D.P.R. del 16 aprile 2013, n. 62 Riforme e le Innovazioni nella pubblica amministrazione riguardante il ricorso ai 2 contratti di collaborazione occasionale e di collaborazione coordinata e continuativa alla luce delle disposizioni introdotte dalla Legge finanziaria per il 2008 (del 24 dicembre 2007, n. 244); </w:t>
      </w:r>
    </w:p>
    <w:p w14:paraId="593DDD6A" w14:textId="77777777" w:rsidR="00F0139A" w:rsidRDefault="00F0139A" w:rsidP="009532C3">
      <w:pPr>
        <w:jc w:val="both"/>
      </w:pPr>
      <w:r>
        <w:t>• la Circolare Ministero del Lavoro e delle Politiche Sociali n. 2 del 2 febbraio 2009 "Tipologia dei soggetti promotori, ammissibilità delle spese e massimali di costo per le attività cofinanziate dal fondo sociale europeo nell’ambito dei programmi operativi nazionali (P.O.N.)</w:t>
      </w:r>
      <w:r w:rsidR="009532C3">
        <w:t>”</w:t>
      </w:r>
      <w:r>
        <w:t xml:space="preserve">; </w:t>
      </w:r>
    </w:p>
    <w:p w14:paraId="356401AD" w14:textId="77777777" w:rsidR="00F0139A" w:rsidRDefault="00F0139A" w:rsidP="009532C3">
      <w:pPr>
        <w:jc w:val="both"/>
      </w:pPr>
      <w:r>
        <w:t xml:space="preserve">• il Decreto del Presidente del Consiglio dei Ministri 13 novembre 2014, recante Regole tecniche in materia di formazione, trasmissione, copia, duplicazione, riproduzione e validazione temporale dei documenti informatici nonché di formazione e conservazione dei documenti informatici delle pubbliche amministrazioni ai sensi degli articoli 20, 22, 23-bis, 23-ter, 40, comma 1, 41, e 71, comma 1, del Codice dell'amministrazione digitale di cui al decreto legislativo n. 82 del 2005; </w:t>
      </w:r>
    </w:p>
    <w:p w14:paraId="58A11F57" w14:textId="77777777" w:rsidR="00F0139A" w:rsidRDefault="00F0139A" w:rsidP="009532C3">
      <w:pPr>
        <w:jc w:val="both"/>
      </w:pPr>
      <w:r>
        <w:t xml:space="preserve">• la Circolare n. 36 del 22/10/2010 del Ministero dell'Economia e delle Finanze – Legge 30 luglio 2010, n. 122; </w:t>
      </w:r>
    </w:p>
    <w:p w14:paraId="383C301C" w14:textId="77777777" w:rsidR="00F0139A" w:rsidRDefault="00F0139A" w:rsidP="009532C3">
      <w:pPr>
        <w:jc w:val="both"/>
      </w:pPr>
      <w:r>
        <w:t xml:space="preserve">• il Codice di comportamento dei dipendenti delle pubbliche amministrazioni, - Regolamento recante codice di comportamento dei dipendenti pubblici, a norma dell'articolo 54 del decreto legislativo 30 marzo 2001, n. 165; </w:t>
      </w:r>
    </w:p>
    <w:p w14:paraId="780E8466" w14:textId="77777777" w:rsidR="00064729" w:rsidRDefault="00F0139A" w:rsidP="009532C3">
      <w:pPr>
        <w:jc w:val="both"/>
      </w:pPr>
      <w:r>
        <w:t xml:space="preserve">• il Codice di Comportamento dei Dipendenti del MIUR - DM 30 giugno 2014, n. 525 pubblicato il 16/07/2014 Registrato dalla Corte dei Conti il 22/09/2014 al Foglio n. 4186, in ottemperanza a quanto previsto dall'art. 54 del </w:t>
      </w:r>
      <w:proofErr w:type="spellStart"/>
      <w:r>
        <w:t>D.Lgs.</w:t>
      </w:r>
      <w:proofErr w:type="spellEnd"/>
      <w:r>
        <w:t xml:space="preserve"> n. 165/2001 così come sostituito dall'art. 1, comma 44 della L. 190/2012 recante "Disposizioni per la prevenzione e la repressione della corruzione e dell'illegalità nella pubblica Amministrazione", integra e specifica il Codice di Comportamento dei dipendenti pubblici di cui al DPR n. 62/2013; </w:t>
      </w:r>
    </w:p>
    <w:p w14:paraId="5FFA4247" w14:textId="77777777" w:rsidR="00064729" w:rsidRDefault="00F0139A" w:rsidP="009532C3">
      <w:pPr>
        <w:jc w:val="both"/>
      </w:pPr>
      <w:r>
        <w:t xml:space="preserve">• i doveri e le regole di condotta del dipendente pubblico (L. 6 novembre 2012, n. 190, in materia di anticorruzione; </w:t>
      </w:r>
      <w:proofErr w:type="spellStart"/>
      <w:r>
        <w:t>D.Lgs.</w:t>
      </w:r>
      <w:proofErr w:type="spellEnd"/>
      <w:r>
        <w:t xml:space="preserve"> 8 aprile 2013, n.39 in materia di </w:t>
      </w:r>
      <w:proofErr w:type="spellStart"/>
      <w:r>
        <w:t>inconferibilità</w:t>
      </w:r>
      <w:proofErr w:type="spellEnd"/>
      <w:r>
        <w:t xml:space="preserve"> e incompatibilità di incarichi presso le </w:t>
      </w:r>
      <w:proofErr w:type="spellStart"/>
      <w:r>
        <w:t>pp.aa</w:t>
      </w:r>
      <w:proofErr w:type="spellEnd"/>
      <w:r>
        <w:t xml:space="preserve">. e presso gli enti privati di controllo pubblico a norma dell'art.1, commi 49 e 50, L. 6 novembre 2012, n.190”); </w:t>
      </w:r>
    </w:p>
    <w:p w14:paraId="1ECD7623" w14:textId="77777777" w:rsidR="00064729" w:rsidRDefault="00F0139A" w:rsidP="009532C3">
      <w:pPr>
        <w:jc w:val="both"/>
      </w:pPr>
      <w:r>
        <w:t>• il D.P.R. 8 marzo 1999 n. 275</w:t>
      </w:r>
      <w:r w:rsidR="009532C3">
        <w:t>, Regolamento dell’autonomia,</w:t>
      </w:r>
      <w:r>
        <w:t xml:space="preserve"> e sue modifiche e integrazioni; </w:t>
      </w:r>
    </w:p>
    <w:p w14:paraId="4B39D61C" w14:textId="77777777" w:rsidR="00064729" w:rsidRDefault="00F0139A" w:rsidP="009532C3">
      <w:pPr>
        <w:jc w:val="both"/>
      </w:pPr>
      <w:r>
        <w:t xml:space="preserve">• il Decreto Legislativo 25 maggio 2016, n. 9 - 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 </w:t>
      </w:r>
    </w:p>
    <w:p w14:paraId="04D7CF43" w14:textId="77777777" w:rsidR="00064729" w:rsidRDefault="00F0139A" w:rsidP="009532C3">
      <w:pPr>
        <w:jc w:val="both"/>
      </w:pPr>
      <w:r>
        <w:t xml:space="preserve">• la nota prot. n. AOOGABMI\prot. n. 36723 del 15/03/2023 avente ad oggetto “Realizzazione di percorsi formativi volti a favorire l’inclusione degli alunni e alunne, delle studentesse e degli studenti provenienti dall’ ucraina nel nuovo contesto scolastico e sociale, anche attraverso un rafforzamento delle competenze chiave, in attuazione del decreto del Ministro dell’istruzione e del merito 15 febbraio 2023, n. 25. Adesione all’iniziativa CARE”; </w:t>
      </w:r>
    </w:p>
    <w:p w14:paraId="6636DDB5" w14:textId="77777777" w:rsidR="00B84EE8" w:rsidRDefault="00F0139A" w:rsidP="00140F52">
      <w:pPr>
        <w:jc w:val="both"/>
      </w:pPr>
      <w:r>
        <w:t xml:space="preserve">• la nota autorizzativa prot. n. AOOGABMI\prot. n. 65546 del 17/04/2023 avente ad oggetto “Fondi Strutturali Europei – Programma Operativo Nazionale “Per la scuola, competenze e ambienti per l’apprendimento” 2014-2020. Asse I – Istruzione – Fondo Sociale Europeo (FSE). Asse I – Istruzione – Obiettivi Specifici 10.1, 10.2 e 10.3 – Azioni 10.1.1, 10.2.2 e 10.3.1 – Nota di Adesione prot. n. 36723 del 15/03/2023 – Per la realizzazione di percorsi formativi volti a favorire l’inclusione degli alunni e alunne, delle </w:t>
      </w:r>
      <w:r>
        <w:lastRenderedPageBreak/>
        <w:t xml:space="preserve">studentesse e degli studenti provenienti dall’Ucraina nel nuovo contesto scolastico e sociale, anche attraverso un rafforzamento delle competenze chiave, in attuazione del Decreto del Ministro dell’istruzione e del merito n. 25 del 15/02/2023 (CARE). Autorizzazione progetti con la quale viene autorizzato l’importo di € </w:t>
      </w:r>
      <w:r w:rsidR="00B84EE8">
        <w:t>5.082,00</w:t>
      </w:r>
      <w:r>
        <w:t xml:space="preserve">; </w:t>
      </w:r>
    </w:p>
    <w:p w14:paraId="61E45493" w14:textId="77777777" w:rsidR="00B84EE8" w:rsidRDefault="00F0139A">
      <w:r>
        <w:t xml:space="preserve">• la delibera del Collegio dei Docenti n. </w:t>
      </w:r>
      <w:proofErr w:type="gramStart"/>
      <w:r w:rsidR="00FA1122">
        <w:t>42</w:t>
      </w:r>
      <w:r w:rsidR="00B84EE8">
        <w:t xml:space="preserve"> </w:t>
      </w:r>
      <w:r>
        <w:t xml:space="preserve"> del</w:t>
      </w:r>
      <w:proofErr w:type="gramEnd"/>
      <w:r>
        <w:t xml:space="preserve"> </w:t>
      </w:r>
      <w:r w:rsidR="00B84EE8">
        <w:t>22 maggio 2023</w:t>
      </w:r>
      <w:r>
        <w:t xml:space="preserve">; </w:t>
      </w:r>
    </w:p>
    <w:p w14:paraId="0F8D73DB" w14:textId="77777777" w:rsidR="00B84EE8" w:rsidRDefault="00F0139A">
      <w:r>
        <w:t xml:space="preserve">• la delibera del Consiglio di Istituto n. </w:t>
      </w:r>
      <w:proofErr w:type="gramStart"/>
      <w:r w:rsidR="00B4592E">
        <w:t>88</w:t>
      </w:r>
      <w:r w:rsidR="00B84EE8">
        <w:t xml:space="preserve"> </w:t>
      </w:r>
      <w:r>
        <w:t xml:space="preserve"> del</w:t>
      </w:r>
      <w:proofErr w:type="gramEnd"/>
      <w:r>
        <w:t xml:space="preserve"> </w:t>
      </w:r>
      <w:r w:rsidR="00B84EE8">
        <w:t>23</w:t>
      </w:r>
      <w:r>
        <w:t xml:space="preserve">/05/2023; </w:t>
      </w:r>
    </w:p>
    <w:p w14:paraId="40A253FA" w14:textId="22424870" w:rsidR="00271919" w:rsidRDefault="00F0139A">
      <w:r>
        <w:t xml:space="preserve">• </w:t>
      </w:r>
      <w:r w:rsidR="0078070F">
        <w:t>i</w:t>
      </w:r>
      <w:r>
        <w:t>l de</w:t>
      </w:r>
      <w:r w:rsidR="0078070F">
        <w:t xml:space="preserve">creto </w:t>
      </w:r>
      <w:proofErr w:type="gramStart"/>
      <w:r w:rsidR="0078070F">
        <w:t xml:space="preserve">di </w:t>
      </w:r>
      <w:r>
        <w:t xml:space="preserve"> </w:t>
      </w:r>
      <w:r w:rsidR="0078070F" w:rsidRPr="0078070F">
        <w:t>assunzione</w:t>
      </w:r>
      <w:proofErr w:type="gramEnd"/>
      <w:r w:rsidR="0078070F" w:rsidRPr="0078070F">
        <w:t xml:space="preserve"> in bilancio del progetto </w:t>
      </w:r>
      <w:r w:rsidR="00BE116D">
        <w:t xml:space="preserve">FSEPON </w:t>
      </w:r>
      <w:r w:rsidR="0078070F" w:rsidRPr="0078070F">
        <w:t>CARE</w:t>
      </w:r>
      <w:r w:rsidR="0078070F">
        <w:t>,</w:t>
      </w:r>
      <w:r w:rsidR="0078070F" w:rsidRPr="0078070F">
        <w:t xml:space="preserve"> </w:t>
      </w:r>
      <w:r>
        <w:t xml:space="preserve">prot. n. </w:t>
      </w:r>
      <w:r w:rsidR="00292F00">
        <w:t>5504</w:t>
      </w:r>
      <w:r>
        <w:t xml:space="preserve"> del </w:t>
      </w:r>
      <w:r w:rsidR="00292F00">
        <w:t>24/05/2023</w:t>
      </w:r>
      <w:r>
        <w:t xml:space="preserve">; </w:t>
      </w:r>
    </w:p>
    <w:p w14:paraId="2E7C793C" w14:textId="77777777" w:rsidR="00271919" w:rsidRDefault="00F0139A" w:rsidP="0078070F">
      <w:pPr>
        <w:jc w:val="both"/>
      </w:pPr>
      <w:r>
        <w:t>• la necessità, nell’ambito dell’educazione interculturale, alla cittadinanza e ai diritti umani, di attivare un percorso che favorisca la reciproca conoscenza e gli scambi fra alunni e studenti di tutte le provenienze, sviluppando consapevolezza e capacità di partecipazione a</w:t>
      </w:r>
      <w:r w:rsidR="00271919">
        <w:t xml:space="preserve">ttiva; </w:t>
      </w:r>
    </w:p>
    <w:p w14:paraId="7843BD59" w14:textId="77777777" w:rsidR="00271919" w:rsidRDefault="00271919" w:rsidP="0078070F">
      <w:pPr>
        <w:jc w:val="both"/>
      </w:pPr>
      <w:r>
        <w:t xml:space="preserve">• l’articolo 7 comma 6 del </w:t>
      </w:r>
      <w:proofErr w:type="spellStart"/>
      <w:r>
        <w:t>D.Lgs.</w:t>
      </w:r>
      <w:proofErr w:type="spellEnd"/>
      <w:r>
        <w:t xml:space="preserve"> 165/2001 e l’art. 43 del D.I. 129/2018; </w:t>
      </w:r>
    </w:p>
    <w:p w14:paraId="59C3F545" w14:textId="77777777" w:rsidR="00271919" w:rsidRDefault="00271919" w:rsidP="0078070F">
      <w:pPr>
        <w:jc w:val="both"/>
      </w:pPr>
      <w:r>
        <w:t xml:space="preserve">• visto l’art. 35 del CCNL comparto scuola vigente; </w:t>
      </w:r>
    </w:p>
    <w:p w14:paraId="4DA52E4F" w14:textId="77777777" w:rsidR="00F0139A" w:rsidRDefault="00271919" w:rsidP="0078070F">
      <w:pPr>
        <w:jc w:val="both"/>
      </w:pPr>
      <w:r>
        <w:t xml:space="preserve">• la determina prot. </w:t>
      </w:r>
      <w:r w:rsidR="0078070F">
        <w:t>n. 5493</w:t>
      </w:r>
      <w:r>
        <w:t xml:space="preserve"> del </w:t>
      </w:r>
      <w:r w:rsidR="0078070F">
        <w:t>24/05/2023</w:t>
      </w:r>
      <w:r>
        <w:t xml:space="preserve"> per la selezione di </w:t>
      </w:r>
      <w:r w:rsidR="00011743">
        <w:t>E</w:t>
      </w:r>
      <w:r>
        <w:t xml:space="preserve">sperti e </w:t>
      </w:r>
      <w:r w:rsidR="00011743">
        <w:t>T</w:t>
      </w:r>
      <w:r>
        <w:t>utor;</w:t>
      </w:r>
    </w:p>
    <w:p w14:paraId="54EE6929" w14:textId="77777777" w:rsidR="00271919" w:rsidRDefault="00271919" w:rsidP="002B1BB8">
      <w:pPr>
        <w:jc w:val="center"/>
      </w:pPr>
      <w:r>
        <w:t>EMANA</w:t>
      </w:r>
    </w:p>
    <w:p w14:paraId="59452947" w14:textId="77777777" w:rsidR="00B263A9" w:rsidRDefault="00271919" w:rsidP="002B1BB8">
      <w:pPr>
        <w:jc w:val="both"/>
      </w:pPr>
      <w:r>
        <w:t>il presente avviso</w:t>
      </w:r>
      <w:r w:rsidR="00E43C79">
        <w:t xml:space="preserve"> pubblico</w:t>
      </w:r>
      <w:r>
        <w:t xml:space="preserve"> per la selezione di personale interno da impiegare in qualità di Esperto e Tutor per la realizzazione del progetto </w:t>
      </w:r>
      <w:r w:rsidR="00B263A9">
        <w:t xml:space="preserve">10.1.1A-FSEPON-EM2023-36 </w:t>
      </w:r>
      <w:r>
        <w:t>“</w:t>
      </w:r>
      <w:r w:rsidR="00B263A9">
        <w:t>Benvenuti a scuola</w:t>
      </w:r>
      <w:r>
        <w:t xml:space="preserve">” nell’ambito dell’Avviso prot. n. 36723 del 15/03/2023 avente ad oggetto “Realizzazione di percorsi formativi volti a favorire l’inclusione degli alunni e alunne, delle studentesse e degli studenti provenienti dall’Ucraina nel nuovo contesto scolastico e sociale, anche attraverso un rafforzamento delle competenze chiave, in attuazione del decreto del Ministro dell’istruzione e del merito 15 febbraio 2023, n. 25. Adesione all’iniziativa CARE”. </w:t>
      </w:r>
    </w:p>
    <w:p w14:paraId="4D4D6B66" w14:textId="77777777" w:rsidR="00B263A9" w:rsidRDefault="00271919" w:rsidP="002B1BB8">
      <w:pPr>
        <w:jc w:val="both"/>
      </w:pPr>
      <w:r>
        <w:t xml:space="preserve">La proposta didattica, nell’ambito dell’educazione interculturale, alla cittadinanza e ai diritti umani, ha l’obiettivo di favorire la reciproca conoscenza e gli scambi fra alunni e studenti di tutte le provenienze, sviluppando consapevolezza e capacità di partecipazione attiva. </w:t>
      </w:r>
    </w:p>
    <w:p w14:paraId="2E1E0365" w14:textId="77777777" w:rsidR="00B263A9" w:rsidRDefault="00271919" w:rsidP="00011743">
      <w:pPr>
        <w:jc w:val="both"/>
      </w:pPr>
      <w:r>
        <w:t xml:space="preserve">DESTINATARI DEL BANDO </w:t>
      </w:r>
    </w:p>
    <w:p w14:paraId="5074FD47" w14:textId="77777777" w:rsidR="00B263A9" w:rsidRDefault="00271919" w:rsidP="002B1BB8">
      <w:pPr>
        <w:jc w:val="both"/>
      </w:pPr>
      <w:r>
        <w:t xml:space="preserve">Il presente avviso è rivolto </w:t>
      </w:r>
      <w:r w:rsidR="00B263A9">
        <w:t>esclusivamente</w:t>
      </w:r>
      <w:r>
        <w:t xml:space="preserve"> al PERSONALE INTERNO dell’Istituto</w:t>
      </w:r>
      <w:r w:rsidR="00B263A9">
        <w:t xml:space="preserve"> Comprensivo di Medicina a tempo indeterminato e in servizio anche nell’</w:t>
      </w:r>
      <w:r w:rsidR="00011743">
        <w:t xml:space="preserve"> </w:t>
      </w:r>
      <w:r w:rsidR="00B263A9">
        <w:t>A</w:t>
      </w:r>
      <w:r w:rsidR="00011743">
        <w:t>.</w:t>
      </w:r>
      <w:r w:rsidR="00B263A9">
        <w:t>S</w:t>
      </w:r>
      <w:r w:rsidR="00011743">
        <w:t>.</w:t>
      </w:r>
      <w:r w:rsidR="00B263A9">
        <w:t xml:space="preserve"> 2023-2024.</w:t>
      </w:r>
      <w:r>
        <w:t xml:space="preserve"> </w:t>
      </w:r>
    </w:p>
    <w:p w14:paraId="3325607D" w14:textId="2CC54B9B" w:rsidR="00271919" w:rsidRDefault="00271919" w:rsidP="002B1BB8">
      <w:pPr>
        <w:jc w:val="both"/>
      </w:pPr>
      <w:r>
        <w:t xml:space="preserve">Il progetto </w:t>
      </w:r>
      <w:r w:rsidR="00B263A9">
        <w:t xml:space="preserve">consiste in un unico modulo dal titolo </w:t>
      </w:r>
      <w:r w:rsidR="00011743">
        <w:t>“</w:t>
      </w:r>
      <w:r w:rsidR="00B263A9">
        <w:t>Benvenuti a scuola</w:t>
      </w:r>
      <w:r w:rsidR="00011743">
        <w:t>”</w:t>
      </w:r>
      <w:r w:rsidR="00B263A9">
        <w:t xml:space="preserve"> della durata di 30 ore e </w:t>
      </w:r>
      <w:r w:rsidR="00BE116D">
        <w:t>l’</w:t>
      </w:r>
      <w:r w:rsidR="00B263A9">
        <w:t xml:space="preserve">importo autorizzato </w:t>
      </w:r>
      <w:r w:rsidR="00BE116D">
        <w:t xml:space="preserve">è </w:t>
      </w:r>
      <w:r w:rsidR="00B263A9">
        <w:t>pari a € 5.082,00.</w:t>
      </w:r>
    </w:p>
    <w:p w14:paraId="3BF37121" w14:textId="77777777" w:rsidR="00B263A9" w:rsidRDefault="00B263A9" w:rsidP="00B263A9">
      <w:r>
        <w:t xml:space="preserve">PERIODO E SEDE DI SVOLGIMENTO </w:t>
      </w:r>
    </w:p>
    <w:p w14:paraId="0547D10A" w14:textId="77777777" w:rsidR="00DF469E" w:rsidRDefault="00B263A9" w:rsidP="00EC6932">
      <w:pPr>
        <w:pStyle w:val="Nessunaspaziatura"/>
        <w:jc w:val="both"/>
      </w:pPr>
      <w:r>
        <w:t>Il progetto dovrà realizzarsi</w:t>
      </w:r>
      <w:r w:rsidR="00011743">
        <w:t>, presumibilmente,</w:t>
      </w:r>
      <w:r>
        <w:t xml:space="preserve"> nel periodo dal 12 giugno 2023 per concludersi entro il 7 luglio 2023, con interventi mattutini dalle ore 9:00 alle ore 11:00 nelle giornate da</w:t>
      </w:r>
      <w:r w:rsidR="00E908AA">
        <w:t>l</w:t>
      </w:r>
      <w:r>
        <w:t xml:space="preserve"> lunedì a</w:t>
      </w:r>
      <w:r w:rsidR="00E908AA">
        <w:t>l</w:t>
      </w:r>
      <w:r>
        <w:t xml:space="preserve"> giovedì da svolgersi presso i locali della Scuola Media </w:t>
      </w:r>
      <w:r w:rsidR="00E908AA">
        <w:t xml:space="preserve">“G. </w:t>
      </w:r>
      <w:r>
        <w:t>Simoni</w:t>
      </w:r>
      <w:r w:rsidR="00E908AA">
        <w:t>”</w:t>
      </w:r>
      <w:r>
        <w:t>.</w:t>
      </w:r>
      <w:r w:rsidR="00DF469E">
        <w:t xml:space="preserve"> </w:t>
      </w:r>
    </w:p>
    <w:p w14:paraId="2F2B1C24" w14:textId="77777777" w:rsidR="00EC7BEB" w:rsidRDefault="00EC7BEB" w:rsidP="00EC6932">
      <w:pPr>
        <w:pStyle w:val="Nessunaspaziatura"/>
        <w:jc w:val="both"/>
        <w:rPr>
          <w:snapToGrid w:val="0"/>
          <w:lang w:eastAsia="ar-SA"/>
        </w:rPr>
      </w:pPr>
      <w:r>
        <w:t>Le attività afferenti al progetto dovranno</w:t>
      </w:r>
      <w:r w:rsidR="00EC6932">
        <w:t>,</w:t>
      </w:r>
      <w:r>
        <w:t xml:space="preserve"> </w:t>
      </w:r>
      <w:r w:rsidR="00EC6932">
        <w:t xml:space="preserve">in ogni caso, </w:t>
      </w:r>
      <w:r>
        <w:t>essere realizzate e co</w:t>
      </w:r>
      <w:r w:rsidR="00EC6932">
        <w:t>n</w:t>
      </w:r>
      <w:r>
        <w:t xml:space="preserve">cluse entro il termine del 22 settembre 2023, </w:t>
      </w:r>
      <w:r w:rsidR="00EC6932">
        <w:t>(data chiusura del Progetto in GPU).</w:t>
      </w:r>
    </w:p>
    <w:p w14:paraId="23E34AB3" w14:textId="77777777" w:rsidR="00EC6932" w:rsidRDefault="00EC6932" w:rsidP="00EC6932">
      <w:pPr>
        <w:jc w:val="both"/>
      </w:pPr>
      <w:r w:rsidRPr="00DF469E">
        <w:t xml:space="preserve">La partecipazione alla selezione comporta l’accettazione, da parte del candidato, ad assicurare la propria disponibilità </w:t>
      </w:r>
      <w:r w:rsidR="00777666">
        <w:t xml:space="preserve">per </w:t>
      </w:r>
      <w:r w:rsidRPr="00DF469E">
        <w:t>t</w:t>
      </w:r>
      <w:r w:rsidR="00777666">
        <w:t xml:space="preserve">utto il </w:t>
      </w:r>
      <w:r w:rsidRPr="00DF469E">
        <w:t>periodo.</w:t>
      </w:r>
    </w:p>
    <w:p w14:paraId="61B582A7" w14:textId="77777777" w:rsidR="00845259" w:rsidRDefault="00845259" w:rsidP="00011743">
      <w:pPr>
        <w:jc w:val="both"/>
      </w:pPr>
      <w:r>
        <w:t xml:space="preserve">FIGURE PROFESSIONALI RICHIESTE </w:t>
      </w:r>
    </w:p>
    <w:p w14:paraId="0B622167" w14:textId="77777777" w:rsidR="00845259" w:rsidRDefault="00783125" w:rsidP="00011743">
      <w:pPr>
        <w:jc w:val="both"/>
      </w:pPr>
      <w:r>
        <w:rPr>
          <w:b/>
          <w:bCs/>
        </w:rPr>
        <w:t xml:space="preserve">1 (uno) </w:t>
      </w:r>
      <w:r w:rsidR="00845259" w:rsidRPr="00DF469E">
        <w:rPr>
          <w:b/>
          <w:bCs/>
        </w:rPr>
        <w:t>TUTOR</w:t>
      </w:r>
      <w:r w:rsidR="00845259">
        <w:t>: Il tutor facilita i processi di apprendimento degli allievi e collabora con l’esperto nella conduzione delle attività formative; è indispensabile che sia in possesso di titoli e di specifica competenza relativa ai contenuti del modulo. In particolare, si precisa che la documentazione dei percorsi formativi della programmazione viene svolta in gran parte in modo informatizzato sulla piattaforma GPU (Gestione Unitaria del programma 2014-2020). Il tutor dovrà svolgere il proprio lavoro su tale piattaforma e, pertanto, dal curriculum vitae allegato alla candidatura si dovrà evincere il possesso di adeguate competenze informatiche.</w:t>
      </w:r>
    </w:p>
    <w:p w14:paraId="4EA83300" w14:textId="77777777" w:rsidR="00F160F3" w:rsidRDefault="00F160F3" w:rsidP="00B263A9">
      <w:r>
        <w:lastRenderedPageBreak/>
        <w:t xml:space="preserve">Compiti del tutor: </w:t>
      </w:r>
    </w:p>
    <w:p w14:paraId="25B964E3" w14:textId="77777777" w:rsidR="00F160F3" w:rsidRDefault="00F160F3" w:rsidP="00B263A9">
      <w:r>
        <w:t xml:space="preserve">• partecipa alle riunioni periodiche di carattere organizzativo; </w:t>
      </w:r>
    </w:p>
    <w:p w14:paraId="546022CB" w14:textId="77777777" w:rsidR="00F160F3" w:rsidRDefault="00F160F3" w:rsidP="00DF469E">
      <w:pPr>
        <w:jc w:val="both"/>
      </w:pPr>
      <w:r>
        <w:t>• collabora con l’esperto alla stesura della programmazione dettagliata dei contenuti dell’intervento, raccordandolo con il curricolo scolastico degli studenti perseguendo gli obiettivi didattici formativi declinati nel progetto finanziato dall’</w:t>
      </w:r>
      <w:proofErr w:type="spellStart"/>
      <w:r>
        <w:t>AdG</w:t>
      </w:r>
      <w:proofErr w:type="spellEnd"/>
      <w:r>
        <w:t xml:space="preserve">; </w:t>
      </w:r>
    </w:p>
    <w:p w14:paraId="0723A6C8" w14:textId="77777777" w:rsidR="00F160F3" w:rsidRDefault="00F160F3" w:rsidP="00DF469E">
      <w:pPr>
        <w:jc w:val="both"/>
      </w:pPr>
      <w:r>
        <w:t xml:space="preserve">• facilita i processi di apprendimento degli allievi e affianca l’esperto durante gli incontri formativi, secondo il calendario stabilito; </w:t>
      </w:r>
    </w:p>
    <w:p w14:paraId="7DC202BF" w14:textId="77777777" w:rsidR="00F160F3" w:rsidRDefault="00F160F3" w:rsidP="00B263A9">
      <w:r>
        <w:t xml:space="preserve">• accede con la sua password al sito dedicato; </w:t>
      </w:r>
    </w:p>
    <w:p w14:paraId="16F04D27" w14:textId="77777777" w:rsidR="00F160F3" w:rsidRDefault="00F160F3" w:rsidP="00B263A9">
      <w:r>
        <w:t xml:space="preserve">• entra nella Struttura del Corso di sua competenza; </w:t>
      </w:r>
    </w:p>
    <w:p w14:paraId="1BCC9D13" w14:textId="77777777" w:rsidR="00F160F3" w:rsidRDefault="00F160F3" w:rsidP="00DF469E">
      <w:pPr>
        <w:jc w:val="both"/>
      </w:pPr>
      <w:r>
        <w:t xml:space="preserve">• definisce e inserisce sul sistema informatico dell’ADG: competenze specifiche (obiettivi operativi); fasi del progetto (Test di ingresso, didattica, verifica); metodologie, strumenti, luoghi; </w:t>
      </w:r>
    </w:p>
    <w:p w14:paraId="13B29575" w14:textId="77777777" w:rsidR="00F160F3" w:rsidRDefault="00F160F3" w:rsidP="00DF469E">
      <w:pPr>
        <w:jc w:val="both"/>
      </w:pPr>
      <w:r>
        <w:t>• utilizza e documenta le metodologie didattiche previste dal progetto finanziato;</w:t>
      </w:r>
    </w:p>
    <w:p w14:paraId="451C5BC8" w14:textId="77777777" w:rsidR="00F160F3" w:rsidRDefault="00F160F3" w:rsidP="00DF469E">
      <w:pPr>
        <w:jc w:val="both"/>
      </w:pPr>
      <w:r>
        <w:t>• monitora la frequenza intervenendo tempestivamente o in via diretta o per il tramite dei consigli di classe nei casi di 2 assenze consecutive o di assenze plurime.</w:t>
      </w:r>
    </w:p>
    <w:p w14:paraId="6BF9DCEC" w14:textId="77777777" w:rsidR="00F160F3" w:rsidRDefault="00783125" w:rsidP="00DF469E">
      <w:pPr>
        <w:jc w:val="both"/>
      </w:pPr>
      <w:r>
        <w:rPr>
          <w:b/>
          <w:bCs/>
        </w:rPr>
        <w:t xml:space="preserve">1 (uno) </w:t>
      </w:r>
      <w:r w:rsidR="00F160F3" w:rsidRPr="00DF469E">
        <w:rPr>
          <w:b/>
          <w:bCs/>
        </w:rPr>
        <w:t>ESPERTO</w:t>
      </w:r>
      <w:r w:rsidR="00F160F3">
        <w:t xml:space="preserve">: Il candidato esperto è tenuto a elaborare uno specifico piano di lavoro con l’obiettivo di favorire la reciproca conoscenza e gli scambi fra alunni e studenti di tutte le provenienze, sviluppando consapevolezza e capacità di partecipazione attiva, che sarà oggetto di valutazione secondo i seguenti parametri: </w:t>
      </w:r>
    </w:p>
    <w:p w14:paraId="6B9D3EB2" w14:textId="77777777" w:rsidR="00F160F3" w:rsidRDefault="00F160F3" w:rsidP="00DF469E">
      <w:pPr>
        <w:jc w:val="both"/>
      </w:pPr>
      <w:r>
        <w:t xml:space="preserve">- coerenza con l’offerta formativa già in essere e capacità di integrazione con altri progetti della scuola (max p.5); </w:t>
      </w:r>
    </w:p>
    <w:p w14:paraId="0A7B2156" w14:textId="77777777" w:rsidR="00F160F3" w:rsidRDefault="00F160F3" w:rsidP="00DF469E">
      <w:pPr>
        <w:jc w:val="both"/>
      </w:pPr>
      <w:r>
        <w:t xml:space="preserve">- innovatività e qualità pedagogica, in termini di metodologie, strumenti, impatti, nell’ottica della promozione di una didattica attiva e laboratoriale (max p.5); </w:t>
      </w:r>
    </w:p>
    <w:p w14:paraId="30BA9EA9" w14:textId="77777777" w:rsidR="00F160F3" w:rsidRDefault="00F160F3" w:rsidP="00DF469E">
      <w:pPr>
        <w:jc w:val="both"/>
      </w:pPr>
      <w:r>
        <w:t xml:space="preserve">- inclusività, intesa come capacità della proposta progettuale di includere gli studenti con maggiore disagio negli apprendimenti e di migliorare il dialogo tra studentesse e studenti e le capacità cooperative entro il gruppo-classe (max p.5); </w:t>
      </w:r>
    </w:p>
    <w:p w14:paraId="026578A3" w14:textId="77777777" w:rsidR="00F160F3" w:rsidRDefault="00F160F3" w:rsidP="00DF469E">
      <w:pPr>
        <w:jc w:val="both"/>
      </w:pPr>
      <w:r>
        <w:t xml:space="preserve">- valutabilità, intesa come capacità della proposta progettuale di stimolare la riflessione pedagogica e di misurare il progresso effettivo nell’acquisizione delle competenze (max p.5). </w:t>
      </w:r>
    </w:p>
    <w:p w14:paraId="09D1C462" w14:textId="77777777" w:rsidR="00F160F3" w:rsidRDefault="00F160F3" w:rsidP="00B263A9">
      <w:r>
        <w:t xml:space="preserve">Compiti dell’esperto: </w:t>
      </w:r>
    </w:p>
    <w:p w14:paraId="4F679BCD" w14:textId="77777777" w:rsidR="00F160F3" w:rsidRDefault="00F160F3" w:rsidP="00DF469E">
      <w:pPr>
        <w:jc w:val="both"/>
      </w:pPr>
      <w:r>
        <w:t>• programma l’intervento formativo a livello esecutivo, in sinergia con i tutor e i consigli di classe, raccordandolo con il curricolo scolastico degli studenti perseguendo gli obiettivi didattici formativi declinati nel progetto finanziato dall’</w:t>
      </w:r>
      <w:proofErr w:type="spellStart"/>
      <w:r>
        <w:t>AdG</w:t>
      </w:r>
      <w:proofErr w:type="spellEnd"/>
      <w:r>
        <w:t xml:space="preserve">; </w:t>
      </w:r>
    </w:p>
    <w:p w14:paraId="54D0DAC8" w14:textId="77777777" w:rsidR="00F160F3" w:rsidRDefault="00F160F3" w:rsidP="00DF469E">
      <w:pPr>
        <w:jc w:val="both"/>
      </w:pPr>
      <w:r>
        <w:t xml:space="preserve">• produce il materiale didattico necessario al miglior svolgimento della misura pubblicandone una versione elettronica sul Sistema informativo; </w:t>
      </w:r>
    </w:p>
    <w:p w14:paraId="6B661AF9" w14:textId="77777777" w:rsidR="00F160F3" w:rsidRDefault="00F160F3" w:rsidP="00DF469E">
      <w:pPr>
        <w:jc w:val="both"/>
      </w:pPr>
      <w:r>
        <w:t xml:space="preserve">• utilizza e documenta le metodologie didattiche previste dal progetto finanziato; </w:t>
      </w:r>
    </w:p>
    <w:p w14:paraId="4725A703" w14:textId="77777777" w:rsidR="00F160F3" w:rsidRDefault="00F160F3" w:rsidP="00DF469E">
      <w:pPr>
        <w:jc w:val="both"/>
      </w:pPr>
      <w:r>
        <w:t xml:space="preserve">• monitora la frequenza intervenendo tempestivamente o in via diretta o per il tramite dei consigli di classe nei casi di 2 assenze consecutive o di assenze plurime; </w:t>
      </w:r>
    </w:p>
    <w:p w14:paraId="0A84EEF1" w14:textId="77777777" w:rsidR="00F160F3" w:rsidRDefault="00F160F3" w:rsidP="00DF469E">
      <w:pPr>
        <w:jc w:val="both"/>
      </w:pPr>
      <w:r>
        <w:t xml:space="preserve">• registra le attività svolte anche sul sistema informatico reso obbligatorio dall’Autorità di gestione per il monitoraggio ed il controllo a distanza ed in tempo reale dell’andamento di ciascun intervento formativo. </w:t>
      </w:r>
    </w:p>
    <w:p w14:paraId="28CF46A7" w14:textId="058E65E6" w:rsidR="00F160F3" w:rsidRDefault="00F160F3" w:rsidP="00DF469E">
      <w:pPr>
        <w:jc w:val="both"/>
      </w:pPr>
      <w:r>
        <w:t xml:space="preserve">La funzione prevede, oltre alle attività di formazione rivolte agli studenti partecipanti, anche la collaborazione con il D.S., il D.S.G.A., e il tutor. Particolare attenzione dovrà essere rivolta alla collaborazione con il tutor riguardo al monitoraggio delle attività formative e alla tenuta della piattaforma G.P.U. del modulo formativo affidato. In particolare, l’Esperta/o avrà il compito di tenere gli incontri formativi nelle </w:t>
      </w:r>
      <w:r>
        <w:lastRenderedPageBreak/>
        <w:t xml:space="preserve">ore, nei giorni e nei locali indicati, di completare le sezioni della piattaforma GPU di propria competenza. L’esperta/o dovrà, inoltre, al termine del modulo formativo, curare la stesura di un breve giudizio sintetico sul livello di partecipazione e sulle competenze acquisite da ciascuno studente partecipante </w:t>
      </w:r>
      <w:r w:rsidR="00BE116D">
        <w:t>alle attività</w:t>
      </w:r>
      <w:r>
        <w:t xml:space="preserve">, da trasmettere al consiglio di classe/interclasse per il tramite del tutor. </w:t>
      </w:r>
    </w:p>
    <w:p w14:paraId="32D649DD" w14:textId="77777777" w:rsidR="00F160F3" w:rsidRDefault="00F160F3" w:rsidP="00DF469E">
      <w:pPr>
        <w:jc w:val="both"/>
      </w:pPr>
      <w:r>
        <w:t xml:space="preserve">L’esperto si impegna al rispetto delle norme sulla privacy relativamente a fatti, informazioni e dati sensibili di cui dovesse venire a conoscenze nel corso del suo incarico. </w:t>
      </w:r>
    </w:p>
    <w:p w14:paraId="61DC6AEA" w14:textId="77777777" w:rsidR="00F160F3" w:rsidRDefault="00F160F3" w:rsidP="00DF469E">
      <w:pPr>
        <w:jc w:val="both"/>
      </w:pPr>
      <w:r>
        <w:t>Tutti gli incarichi stipulati potranno essere revocati in qualunque momento e senza preavviso e indennità di sorta per fatti e/o motivi organizzativi, tecnico operativi e finanziari che impongano l’annullamento dell’attività formativa. Tutte le attività si svolgeranno al di fuori dell’orario di servizio.</w:t>
      </w:r>
    </w:p>
    <w:p w14:paraId="5FFE85B9" w14:textId="77777777" w:rsidR="00F160F3" w:rsidRDefault="00F160F3" w:rsidP="00DF469E">
      <w:pPr>
        <w:jc w:val="both"/>
      </w:pPr>
      <w:r>
        <w:t xml:space="preserve">PRESENTAZIONE DELLE CANDIDATURE </w:t>
      </w:r>
    </w:p>
    <w:p w14:paraId="425CE791" w14:textId="6BBDDD8A" w:rsidR="00F160F3" w:rsidRDefault="00F160F3" w:rsidP="00DF469E">
      <w:pPr>
        <w:jc w:val="both"/>
      </w:pPr>
      <w:r>
        <w:t xml:space="preserve">L’istanza di partecipazione, redatta ESCLUSIVAMENTE sugli appositi modelli allegati al presente Avviso, firmati in calce e con allegati il Curriculum vitae in formato europeo e la fotocopia di un documento di riconoscimento, pena l’esclusione, deve essere consegnata presso la segreteria dell’Istituto Comprensivo di Medicina oppure inviata tramite posta elettronica all’indirizzo </w:t>
      </w:r>
      <w:hyperlink r:id="rId7" w:history="1">
        <w:r w:rsidR="00C04A6F" w:rsidRPr="002410EE">
          <w:rPr>
            <w:rStyle w:val="Collegamentoipertestuale"/>
          </w:rPr>
          <w:t>segreteria@icmedicina.istruzioneer.it</w:t>
        </w:r>
      </w:hyperlink>
      <w:r w:rsidR="00C04A6F">
        <w:t xml:space="preserve"> </w:t>
      </w:r>
      <w:r>
        <w:t xml:space="preserve"> entro il termine perentorio di giovedì 1 giugno 2023 alle ore 1</w:t>
      </w:r>
      <w:r w:rsidR="003C3576">
        <w:t>4</w:t>
      </w:r>
      <w:r>
        <w:t xml:space="preserve">.00. Nell’oggetto della e-mail dovrà essere indicata la dicitura: PON “CARE” - Candidatura a TUTOR cognome e nome oppure PON “CARE” - Candidatura a ESPERTO cognome e nome. Tutte le istanze dovranno essere firmate e contenere, pena l’esclusione, l’autorizzazione al trattamento dei dati personali ai sensi del D.lgs. n°196 del 30 giugno 2003 e ai sensi del GDPR (Regolamento UE 2016/679). </w:t>
      </w:r>
    </w:p>
    <w:p w14:paraId="012C8BF5" w14:textId="77777777" w:rsidR="00F160F3" w:rsidRDefault="00F160F3" w:rsidP="00B263A9">
      <w:r>
        <w:t xml:space="preserve">Saranno escluse dalla valutazione le domande: </w:t>
      </w:r>
    </w:p>
    <w:p w14:paraId="2501E729" w14:textId="77777777" w:rsidR="00F160F3" w:rsidRDefault="00F160F3" w:rsidP="00B263A9">
      <w:r>
        <w:t xml:space="preserve">1. Pervenute oltre i termini previsti; </w:t>
      </w:r>
    </w:p>
    <w:p w14:paraId="550DC95D" w14:textId="77777777" w:rsidR="00F160F3" w:rsidRDefault="00F160F3" w:rsidP="00B263A9">
      <w:r>
        <w:t xml:space="preserve">2. Pervenute con modalità diverse da quelle previste dal presente bando; </w:t>
      </w:r>
    </w:p>
    <w:p w14:paraId="0CF2E658" w14:textId="77777777" w:rsidR="00F160F3" w:rsidRDefault="00F160F3" w:rsidP="00B263A9">
      <w:r>
        <w:t xml:space="preserve">3. Sprovviste della firma del candidato; </w:t>
      </w:r>
    </w:p>
    <w:p w14:paraId="5D7B68D4" w14:textId="77777777" w:rsidR="00F160F3" w:rsidRDefault="00F160F3" w:rsidP="00B263A9">
      <w:r>
        <w:t xml:space="preserve">4. Sprovviste del curriculum vitae in formato europeo; </w:t>
      </w:r>
    </w:p>
    <w:p w14:paraId="627162F5" w14:textId="77777777" w:rsidR="00F160F3" w:rsidRDefault="00F160F3" w:rsidP="00B263A9">
      <w:r>
        <w:t xml:space="preserve">5. Sprovviste degli allegati previsti nel seguente bando. </w:t>
      </w:r>
    </w:p>
    <w:p w14:paraId="32EE37F5" w14:textId="77777777" w:rsidR="00F160F3" w:rsidRDefault="00F160F3" w:rsidP="00DF469E">
      <w:pPr>
        <w:jc w:val="both"/>
      </w:pPr>
      <w:r>
        <w:t>La presentazione della domanda di partecipazione alla selezione di cui al presente avviso ha valenza di piena accettazione delle condizioni in esso riportate. Non saranno in alcun caso prese in considerazione le domande pervenute oltre la data e l’orario indicati. Non verranno considerate le domande che non rechino nell’oggetto della email l’indicazione del bando e il nominativo del concorrente.</w:t>
      </w:r>
    </w:p>
    <w:p w14:paraId="77E57B81" w14:textId="77777777" w:rsidR="00F160F3" w:rsidRDefault="00F160F3" w:rsidP="00B263A9">
      <w:r>
        <w:t xml:space="preserve">CRITERI DI SELEZIONE </w:t>
      </w:r>
    </w:p>
    <w:p w14:paraId="39C00B56" w14:textId="77777777" w:rsidR="00F160F3" w:rsidRDefault="00F160F3" w:rsidP="00DF469E">
      <w:pPr>
        <w:jc w:val="both"/>
      </w:pPr>
      <w:r>
        <w:t>La selezione avverrà tra tutte le candidature pervenute nei termini ad opera del Dirigente Scolastico, su proposta di una commissione appositamente formata, anche in presenza di un’unica candidatura, in base ai titoli, alle competenze e alle esperienze maturate e dei criteri di valutazione e dei punteggi di seguito specificati.</w:t>
      </w:r>
    </w:p>
    <w:p w14:paraId="177FA54E" w14:textId="77777777" w:rsidR="00C04A6F" w:rsidRDefault="00C04A6F">
      <w:r>
        <w:br w:type="page"/>
      </w:r>
    </w:p>
    <w:p w14:paraId="16F56A9E" w14:textId="77777777" w:rsidR="00C04A6F" w:rsidRDefault="00C04A6F" w:rsidP="00DF469E">
      <w:pPr>
        <w:jc w:val="both"/>
      </w:pPr>
    </w:p>
    <w:p w14:paraId="6007FB99" w14:textId="77777777" w:rsidR="001555F8" w:rsidRDefault="001555F8" w:rsidP="00B263A9">
      <w:r>
        <w:t>CRITERI DI VALUTAZIONE ESPERTO</w:t>
      </w:r>
    </w:p>
    <w:tbl>
      <w:tblPr>
        <w:tblStyle w:val="Grigliatabella"/>
        <w:tblW w:w="0" w:type="auto"/>
        <w:tblLook w:val="04A0" w:firstRow="1" w:lastRow="0" w:firstColumn="1" w:lastColumn="0" w:noHBand="0" w:noVBand="1"/>
      </w:tblPr>
      <w:tblGrid>
        <w:gridCol w:w="3209"/>
        <w:gridCol w:w="3209"/>
        <w:gridCol w:w="3210"/>
      </w:tblGrid>
      <w:tr w:rsidR="001555F8" w14:paraId="7757BD81" w14:textId="77777777" w:rsidTr="00F160F3">
        <w:tc>
          <w:tcPr>
            <w:tcW w:w="3209" w:type="dxa"/>
            <w:vMerge w:val="restart"/>
          </w:tcPr>
          <w:p w14:paraId="2D4C125F" w14:textId="77777777" w:rsidR="001555F8" w:rsidRDefault="001555F8" w:rsidP="00B263A9">
            <w:r>
              <w:t>TITOLO DI STUDIO</w:t>
            </w:r>
          </w:p>
        </w:tc>
        <w:tc>
          <w:tcPr>
            <w:tcW w:w="3209" w:type="dxa"/>
          </w:tcPr>
          <w:p w14:paraId="5A698EAB" w14:textId="77777777" w:rsidR="001555F8" w:rsidRDefault="001555F8" w:rsidP="00B263A9">
            <w:r>
              <w:t>Laurea in ambito linguistico e letterario</w:t>
            </w:r>
          </w:p>
          <w:p w14:paraId="1E930CE4" w14:textId="77777777" w:rsidR="001555F8" w:rsidRDefault="001555F8" w:rsidP="00B263A9">
            <w:r>
              <w:t>Laurea in scienze della formazione primaria</w:t>
            </w:r>
          </w:p>
        </w:tc>
        <w:tc>
          <w:tcPr>
            <w:tcW w:w="3210" w:type="dxa"/>
          </w:tcPr>
          <w:p w14:paraId="0A624758" w14:textId="77777777" w:rsidR="001555F8" w:rsidRDefault="001555F8" w:rsidP="00B263A9">
            <w:r>
              <w:t>Max 10</w:t>
            </w:r>
          </w:p>
        </w:tc>
      </w:tr>
      <w:tr w:rsidR="001555F8" w14:paraId="2FEBFAB3" w14:textId="77777777" w:rsidTr="00F160F3">
        <w:tc>
          <w:tcPr>
            <w:tcW w:w="3209" w:type="dxa"/>
            <w:vMerge/>
          </w:tcPr>
          <w:p w14:paraId="7C0DE317" w14:textId="77777777" w:rsidR="001555F8" w:rsidRDefault="001555F8" w:rsidP="00B263A9"/>
        </w:tc>
        <w:tc>
          <w:tcPr>
            <w:tcW w:w="3209" w:type="dxa"/>
          </w:tcPr>
          <w:p w14:paraId="3BCDD27B" w14:textId="77777777" w:rsidR="001555F8" w:rsidRDefault="001555F8" w:rsidP="00B263A9">
            <w:r>
              <w:t>Diploma di scuola secondaria</w:t>
            </w:r>
          </w:p>
        </w:tc>
        <w:tc>
          <w:tcPr>
            <w:tcW w:w="3210" w:type="dxa"/>
          </w:tcPr>
          <w:p w14:paraId="62108C87" w14:textId="77777777" w:rsidR="001555F8" w:rsidRDefault="001555F8" w:rsidP="00B263A9">
            <w:r>
              <w:t>Max 5</w:t>
            </w:r>
          </w:p>
        </w:tc>
      </w:tr>
      <w:tr w:rsidR="00413D66" w14:paraId="4F6D1A8B" w14:textId="77777777" w:rsidTr="00EC6932">
        <w:trPr>
          <w:trHeight w:val="1142"/>
        </w:trPr>
        <w:tc>
          <w:tcPr>
            <w:tcW w:w="3209" w:type="dxa"/>
            <w:vMerge w:val="restart"/>
          </w:tcPr>
          <w:p w14:paraId="0AFD6ED6" w14:textId="77777777" w:rsidR="00413D66" w:rsidRDefault="00413D66" w:rsidP="00B263A9">
            <w:r>
              <w:t>TITOLI CULTURALI</w:t>
            </w:r>
          </w:p>
        </w:tc>
        <w:tc>
          <w:tcPr>
            <w:tcW w:w="3209" w:type="dxa"/>
          </w:tcPr>
          <w:p w14:paraId="3791B7FF" w14:textId="77777777" w:rsidR="00413D66" w:rsidRDefault="00413D66" w:rsidP="00EC6932">
            <w:r>
              <w:t>Formazione specifica nell’ambito della didattica dell’italiano come L2 (Master di primo e secondo livello)</w:t>
            </w:r>
          </w:p>
        </w:tc>
        <w:tc>
          <w:tcPr>
            <w:tcW w:w="3210" w:type="dxa"/>
          </w:tcPr>
          <w:p w14:paraId="6C4C8A93" w14:textId="77777777" w:rsidR="00413D66" w:rsidRDefault="001555F8" w:rsidP="00B263A9">
            <w:r>
              <w:t>Max 15</w:t>
            </w:r>
          </w:p>
        </w:tc>
      </w:tr>
      <w:tr w:rsidR="00413D66" w14:paraId="3F602A7B" w14:textId="77777777" w:rsidTr="00F160F3">
        <w:tc>
          <w:tcPr>
            <w:tcW w:w="3209" w:type="dxa"/>
            <w:vMerge/>
          </w:tcPr>
          <w:p w14:paraId="27A02B20" w14:textId="77777777" w:rsidR="00413D66" w:rsidRDefault="00413D66" w:rsidP="00B263A9"/>
        </w:tc>
        <w:tc>
          <w:tcPr>
            <w:tcW w:w="3209" w:type="dxa"/>
          </w:tcPr>
          <w:p w14:paraId="46A3424B" w14:textId="77777777" w:rsidR="00413D66" w:rsidRDefault="00413D66" w:rsidP="00EC6932">
            <w:r>
              <w:t>Certificazioni glottodidattiche di primo e secondo livello</w:t>
            </w:r>
          </w:p>
        </w:tc>
        <w:tc>
          <w:tcPr>
            <w:tcW w:w="3210" w:type="dxa"/>
          </w:tcPr>
          <w:p w14:paraId="0032FEA8" w14:textId="77777777" w:rsidR="00413D66" w:rsidRDefault="001555F8" w:rsidP="00B263A9">
            <w:r>
              <w:t>Max 10</w:t>
            </w:r>
          </w:p>
        </w:tc>
      </w:tr>
      <w:tr w:rsidR="00413D66" w14:paraId="62AE0E65" w14:textId="77777777" w:rsidTr="00F160F3">
        <w:tc>
          <w:tcPr>
            <w:tcW w:w="3209" w:type="dxa"/>
            <w:vMerge/>
          </w:tcPr>
          <w:p w14:paraId="674A740B" w14:textId="77777777" w:rsidR="00413D66" w:rsidRDefault="00413D66" w:rsidP="00B263A9"/>
        </w:tc>
        <w:tc>
          <w:tcPr>
            <w:tcW w:w="3209" w:type="dxa"/>
          </w:tcPr>
          <w:p w14:paraId="2E52BD89" w14:textId="77777777" w:rsidR="00413D66" w:rsidRDefault="00413D66" w:rsidP="00B263A9">
            <w:r>
              <w:t>Partecipazione a corsi di formazione sull’insegnamento dell’italiano a stranieri e/o sull’intercultura della durata almeno di 20 ore</w:t>
            </w:r>
          </w:p>
        </w:tc>
        <w:tc>
          <w:tcPr>
            <w:tcW w:w="3210" w:type="dxa"/>
          </w:tcPr>
          <w:p w14:paraId="373E0E0E" w14:textId="77777777" w:rsidR="00413D66" w:rsidRDefault="001555F8" w:rsidP="00B263A9">
            <w:r>
              <w:t>2 pt per ogni corso fino a un massimo di 3 corsi</w:t>
            </w:r>
          </w:p>
        </w:tc>
      </w:tr>
      <w:tr w:rsidR="00413D66" w14:paraId="65FE5D1F" w14:textId="77777777" w:rsidTr="00F160F3">
        <w:tc>
          <w:tcPr>
            <w:tcW w:w="3209" w:type="dxa"/>
            <w:vMerge w:val="restart"/>
          </w:tcPr>
          <w:p w14:paraId="4A6B1454" w14:textId="77777777" w:rsidR="00413D66" w:rsidRDefault="00413D66" w:rsidP="00B263A9">
            <w:r>
              <w:t>ESPERIENZE</w:t>
            </w:r>
          </w:p>
        </w:tc>
        <w:tc>
          <w:tcPr>
            <w:tcW w:w="3209" w:type="dxa"/>
          </w:tcPr>
          <w:p w14:paraId="08F7B9FA" w14:textId="77777777" w:rsidR="00413D66" w:rsidRDefault="00413D66" w:rsidP="00B263A9">
            <w:r>
              <w:t>Aver svolto attività di Funzione strumentale nell’ambito dell’intercultura, dell’orientamento</w:t>
            </w:r>
          </w:p>
        </w:tc>
        <w:tc>
          <w:tcPr>
            <w:tcW w:w="3210" w:type="dxa"/>
          </w:tcPr>
          <w:p w14:paraId="22A66F08" w14:textId="77777777" w:rsidR="00413D66" w:rsidRDefault="001555F8" w:rsidP="00B263A9">
            <w:r>
              <w:t>3 pt per ciascun anno, fino a un max di 3 anni</w:t>
            </w:r>
          </w:p>
        </w:tc>
      </w:tr>
      <w:tr w:rsidR="00413D66" w14:paraId="14E8E0B8" w14:textId="77777777" w:rsidTr="00F160F3">
        <w:tc>
          <w:tcPr>
            <w:tcW w:w="3209" w:type="dxa"/>
            <w:vMerge/>
          </w:tcPr>
          <w:p w14:paraId="6A475895" w14:textId="77777777" w:rsidR="00413D66" w:rsidRDefault="00413D66" w:rsidP="00B263A9"/>
        </w:tc>
        <w:tc>
          <w:tcPr>
            <w:tcW w:w="3209" w:type="dxa"/>
          </w:tcPr>
          <w:p w14:paraId="4E1E42AA" w14:textId="77777777" w:rsidR="00413D66" w:rsidRDefault="00413D66" w:rsidP="00B263A9">
            <w:r>
              <w:t>Componente di Commissione intercultura, orientamento, continuità</w:t>
            </w:r>
          </w:p>
        </w:tc>
        <w:tc>
          <w:tcPr>
            <w:tcW w:w="3210" w:type="dxa"/>
          </w:tcPr>
          <w:p w14:paraId="79F05B3B" w14:textId="77777777" w:rsidR="00413D66" w:rsidRDefault="001555F8" w:rsidP="00B263A9">
            <w:r>
              <w:t>1 pt. Per ciascun anno fino a un max di 3 anni</w:t>
            </w:r>
          </w:p>
        </w:tc>
      </w:tr>
      <w:tr w:rsidR="00413D66" w14:paraId="4981B8B2" w14:textId="77777777" w:rsidTr="00F160F3">
        <w:tc>
          <w:tcPr>
            <w:tcW w:w="3209" w:type="dxa"/>
            <w:vMerge/>
          </w:tcPr>
          <w:p w14:paraId="4501B71A" w14:textId="77777777" w:rsidR="00413D66" w:rsidRDefault="00413D66" w:rsidP="00B263A9"/>
        </w:tc>
        <w:tc>
          <w:tcPr>
            <w:tcW w:w="3209" w:type="dxa"/>
          </w:tcPr>
          <w:p w14:paraId="6DDA4C7D" w14:textId="77777777" w:rsidR="00413D66" w:rsidRDefault="00413D66" w:rsidP="00B263A9">
            <w:r>
              <w:t>Aver condotti corsi o laboratori per alunni stranieri</w:t>
            </w:r>
          </w:p>
        </w:tc>
        <w:tc>
          <w:tcPr>
            <w:tcW w:w="3210" w:type="dxa"/>
          </w:tcPr>
          <w:p w14:paraId="6AB554C3" w14:textId="77777777" w:rsidR="00413D66" w:rsidRDefault="001555F8" w:rsidP="00B263A9">
            <w:r>
              <w:t>3 pt per ciascuna attività fino a un max di 3 attività</w:t>
            </w:r>
          </w:p>
        </w:tc>
      </w:tr>
      <w:tr w:rsidR="001555F8" w14:paraId="04BE4648" w14:textId="77777777" w:rsidTr="00F160F3">
        <w:tc>
          <w:tcPr>
            <w:tcW w:w="3209" w:type="dxa"/>
          </w:tcPr>
          <w:p w14:paraId="1097682C" w14:textId="77777777" w:rsidR="001555F8" w:rsidRDefault="001555F8" w:rsidP="00B263A9">
            <w:r>
              <w:t>Competenze informatiche</w:t>
            </w:r>
          </w:p>
        </w:tc>
        <w:tc>
          <w:tcPr>
            <w:tcW w:w="3209" w:type="dxa"/>
          </w:tcPr>
          <w:p w14:paraId="1B841BDB" w14:textId="77777777" w:rsidR="001555F8" w:rsidRDefault="001555F8" w:rsidP="00B263A9">
            <w:r>
              <w:t>Con certificazione ECDL o simile</w:t>
            </w:r>
          </w:p>
        </w:tc>
        <w:tc>
          <w:tcPr>
            <w:tcW w:w="3210" w:type="dxa"/>
          </w:tcPr>
          <w:p w14:paraId="362D590E" w14:textId="77777777" w:rsidR="001555F8" w:rsidRDefault="001555F8" w:rsidP="00B263A9">
            <w:r>
              <w:t>3 pt</w:t>
            </w:r>
          </w:p>
        </w:tc>
      </w:tr>
      <w:tr w:rsidR="001555F8" w14:paraId="28EAE012" w14:textId="77777777" w:rsidTr="00F160F3">
        <w:tc>
          <w:tcPr>
            <w:tcW w:w="3209" w:type="dxa"/>
          </w:tcPr>
          <w:p w14:paraId="129AE39E" w14:textId="77777777" w:rsidR="001555F8" w:rsidRDefault="001555F8" w:rsidP="00B263A9"/>
        </w:tc>
        <w:tc>
          <w:tcPr>
            <w:tcW w:w="3209" w:type="dxa"/>
          </w:tcPr>
          <w:p w14:paraId="5B1AE55C" w14:textId="77777777" w:rsidR="001555F8" w:rsidRDefault="001555F8" w:rsidP="00B263A9">
            <w:r>
              <w:t xml:space="preserve">Senza certificazione </w:t>
            </w:r>
          </w:p>
        </w:tc>
        <w:tc>
          <w:tcPr>
            <w:tcW w:w="3210" w:type="dxa"/>
          </w:tcPr>
          <w:p w14:paraId="31DDE6C5" w14:textId="77777777" w:rsidR="001555F8" w:rsidRDefault="001555F8" w:rsidP="00B263A9">
            <w:r>
              <w:t>1 pt</w:t>
            </w:r>
          </w:p>
        </w:tc>
      </w:tr>
    </w:tbl>
    <w:p w14:paraId="55A2D779" w14:textId="77777777" w:rsidR="00C04A6F" w:rsidRDefault="00C04A6F" w:rsidP="001555F8">
      <w:pPr>
        <w:rPr>
          <w:sz w:val="16"/>
          <w:szCs w:val="16"/>
        </w:rPr>
      </w:pPr>
    </w:p>
    <w:p w14:paraId="63311AFD" w14:textId="77777777" w:rsidR="00C04A6F" w:rsidRDefault="00C04A6F">
      <w:pPr>
        <w:rPr>
          <w:sz w:val="16"/>
          <w:szCs w:val="16"/>
        </w:rPr>
      </w:pPr>
      <w:r>
        <w:rPr>
          <w:sz w:val="16"/>
          <w:szCs w:val="16"/>
        </w:rPr>
        <w:br w:type="page"/>
      </w:r>
    </w:p>
    <w:p w14:paraId="6DE55A89" w14:textId="77777777" w:rsidR="00C04A6F" w:rsidRPr="00EC6932" w:rsidRDefault="00C04A6F" w:rsidP="001555F8">
      <w:pPr>
        <w:rPr>
          <w:sz w:val="16"/>
          <w:szCs w:val="16"/>
        </w:rPr>
      </w:pPr>
    </w:p>
    <w:p w14:paraId="0D3C1A68" w14:textId="77777777" w:rsidR="00162B1B" w:rsidRDefault="00162B1B" w:rsidP="001555F8"/>
    <w:p w14:paraId="12CF38ED" w14:textId="76C20B65" w:rsidR="001555F8" w:rsidRDefault="001555F8" w:rsidP="001555F8">
      <w:r>
        <w:t>CRITERI DI VALUTAZIONE TUTOR</w:t>
      </w:r>
    </w:p>
    <w:tbl>
      <w:tblPr>
        <w:tblStyle w:val="Grigliatabella"/>
        <w:tblW w:w="0" w:type="auto"/>
        <w:tblLook w:val="04A0" w:firstRow="1" w:lastRow="0" w:firstColumn="1" w:lastColumn="0" w:noHBand="0" w:noVBand="1"/>
      </w:tblPr>
      <w:tblGrid>
        <w:gridCol w:w="3209"/>
        <w:gridCol w:w="3209"/>
        <w:gridCol w:w="3210"/>
      </w:tblGrid>
      <w:tr w:rsidR="001555F8" w14:paraId="270EAB34" w14:textId="77777777" w:rsidTr="00783125">
        <w:tc>
          <w:tcPr>
            <w:tcW w:w="3209" w:type="dxa"/>
            <w:vMerge w:val="restart"/>
          </w:tcPr>
          <w:p w14:paraId="32C79904" w14:textId="77777777" w:rsidR="001555F8" w:rsidRDefault="001555F8" w:rsidP="00783125">
            <w:r>
              <w:t>TITOLO DI STUDIO</w:t>
            </w:r>
          </w:p>
        </w:tc>
        <w:tc>
          <w:tcPr>
            <w:tcW w:w="3209" w:type="dxa"/>
          </w:tcPr>
          <w:p w14:paraId="2E45FBC8" w14:textId="77777777" w:rsidR="001555F8" w:rsidRDefault="001555F8" w:rsidP="00783125">
            <w:r>
              <w:t>Laurea in ambito linguistico e letterario</w:t>
            </w:r>
          </w:p>
          <w:p w14:paraId="4DD8EC84" w14:textId="77777777" w:rsidR="001555F8" w:rsidRDefault="001555F8" w:rsidP="00783125">
            <w:r>
              <w:t>Laurea in scienze della formazione primaria</w:t>
            </w:r>
          </w:p>
        </w:tc>
        <w:tc>
          <w:tcPr>
            <w:tcW w:w="3210" w:type="dxa"/>
          </w:tcPr>
          <w:p w14:paraId="15F65B06" w14:textId="77777777" w:rsidR="001555F8" w:rsidRDefault="001555F8" w:rsidP="00783125">
            <w:r>
              <w:t>Max 10</w:t>
            </w:r>
          </w:p>
        </w:tc>
      </w:tr>
      <w:tr w:rsidR="001555F8" w14:paraId="73871245" w14:textId="77777777" w:rsidTr="00783125">
        <w:tc>
          <w:tcPr>
            <w:tcW w:w="3209" w:type="dxa"/>
            <w:vMerge/>
          </w:tcPr>
          <w:p w14:paraId="78CAC24E" w14:textId="77777777" w:rsidR="001555F8" w:rsidRDefault="001555F8" w:rsidP="00783125"/>
        </w:tc>
        <w:tc>
          <w:tcPr>
            <w:tcW w:w="3209" w:type="dxa"/>
          </w:tcPr>
          <w:p w14:paraId="158D1111" w14:textId="77777777" w:rsidR="001555F8" w:rsidRDefault="001555F8" w:rsidP="00783125">
            <w:r>
              <w:t>Diploma di scuola secondaria</w:t>
            </w:r>
          </w:p>
        </w:tc>
        <w:tc>
          <w:tcPr>
            <w:tcW w:w="3210" w:type="dxa"/>
          </w:tcPr>
          <w:p w14:paraId="5FD46DD9" w14:textId="77777777" w:rsidR="001555F8" w:rsidRDefault="001555F8" w:rsidP="00783125">
            <w:r>
              <w:t>Max 5</w:t>
            </w:r>
          </w:p>
        </w:tc>
      </w:tr>
      <w:tr w:rsidR="001555F8" w14:paraId="49FBC801" w14:textId="77777777" w:rsidTr="00783125">
        <w:tc>
          <w:tcPr>
            <w:tcW w:w="3209" w:type="dxa"/>
            <w:vMerge w:val="restart"/>
          </w:tcPr>
          <w:p w14:paraId="1FD4C53F" w14:textId="77777777" w:rsidR="001555F8" w:rsidRDefault="001555F8" w:rsidP="00783125">
            <w:r>
              <w:t>TITOLI CULTURALI</w:t>
            </w:r>
          </w:p>
        </w:tc>
        <w:tc>
          <w:tcPr>
            <w:tcW w:w="3209" w:type="dxa"/>
          </w:tcPr>
          <w:p w14:paraId="409FD62E" w14:textId="77777777" w:rsidR="001555F8" w:rsidRDefault="001555F8" w:rsidP="00EC6932">
            <w:r>
              <w:t>Formazione specifica nell’ambito della didattica dell’italiano come L2 (Master di primo e secondo livello)</w:t>
            </w:r>
          </w:p>
        </w:tc>
        <w:tc>
          <w:tcPr>
            <w:tcW w:w="3210" w:type="dxa"/>
          </w:tcPr>
          <w:p w14:paraId="4EE889D0" w14:textId="77777777" w:rsidR="001555F8" w:rsidRDefault="001555F8" w:rsidP="00783125">
            <w:r>
              <w:t>Max 15</w:t>
            </w:r>
          </w:p>
        </w:tc>
      </w:tr>
      <w:tr w:rsidR="001555F8" w14:paraId="299911FB" w14:textId="77777777" w:rsidTr="00783125">
        <w:tc>
          <w:tcPr>
            <w:tcW w:w="3209" w:type="dxa"/>
            <w:vMerge/>
          </w:tcPr>
          <w:p w14:paraId="5B34A73A" w14:textId="77777777" w:rsidR="001555F8" w:rsidRDefault="001555F8" w:rsidP="00783125"/>
        </w:tc>
        <w:tc>
          <w:tcPr>
            <w:tcW w:w="3209" w:type="dxa"/>
          </w:tcPr>
          <w:p w14:paraId="0E00463F" w14:textId="77777777" w:rsidR="001555F8" w:rsidRDefault="001555F8" w:rsidP="00EC6932">
            <w:r>
              <w:t>Certificazioni glottodidattiche di primo e secondo livello</w:t>
            </w:r>
          </w:p>
        </w:tc>
        <w:tc>
          <w:tcPr>
            <w:tcW w:w="3210" w:type="dxa"/>
          </w:tcPr>
          <w:p w14:paraId="3B93A120" w14:textId="77777777" w:rsidR="001555F8" w:rsidRDefault="001555F8" w:rsidP="00783125">
            <w:r>
              <w:t>Max 10</w:t>
            </w:r>
          </w:p>
        </w:tc>
      </w:tr>
      <w:tr w:rsidR="001555F8" w14:paraId="33611D8B" w14:textId="77777777" w:rsidTr="00783125">
        <w:tc>
          <w:tcPr>
            <w:tcW w:w="3209" w:type="dxa"/>
            <w:vMerge/>
          </w:tcPr>
          <w:p w14:paraId="70539D5A" w14:textId="77777777" w:rsidR="001555F8" w:rsidRDefault="001555F8" w:rsidP="00783125"/>
        </w:tc>
        <w:tc>
          <w:tcPr>
            <w:tcW w:w="3209" w:type="dxa"/>
          </w:tcPr>
          <w:p w14:paraId="52C8775C" w14:textId="77777777" w:rsidR="001555F8" w:rsidRDefault="001555F8" w:rsidP="00783125">
            <w:r>
              <w:t>Partecipazione a corsi di formazione sull’insegnamento dell’italiano a stranieri e/o sull’intercultura della durata almeno di 20 ore</w:t>
            </w:r>
          </w:p>
        </w:tc>
        <w:tc>
          <w:tcPr>
            <w:tcW w:w="3210" w:type="dxa"/>
          </w:tcPr>
          <w:p w14:paraId="6F97F363" w14:textId="77777777" w:rsidR="001555F8" w:rsidRDefault="001555F8" w:rsidP="00783125">
            <w:r>
              <w:t>2 pt per ogni corso fino a un massimo di 3 corsi</w:t>
            </w:r>
          </w:p>
        </w:tc>
      </w:tr>
      <w:tr w:rsidR="001555F8" w14:paraId="095DA0A7" w14:textId="77777777" w:rsidTr="00783125">
        <w:tc>
          <w:tcPr>
            <w:tcW w:w="3209" w:type="dxa"/>
            <w:vMerge w:val="restart"/>
          </w:tcPr>
          <w:p w14:paraId="2FB72BA6" w14:textId="77777777" w:rsidR="001555F8" w:rsidRDefault="001555F8" w:rsidP="00783125">
            <w:r>
              <w:t>ESPERIENZE</w:t>
            </w:r>
          </w:p>
        </w:tc>
        <w:tc>
          <w:tcPr>
            <w:tcW w:w="3209" w:type="dxa"/>
          </w:tcPr>
          <w:p w14:paraId="21124417" w14:textId="77777777" w:rsidR="001555F8" w:rsidRDefault="001555F8" w:rsidP="00783125">
            <w:r>
              <w:t>Aver svolto attività di Funzione strumentale nell’ambito dell’intercultura, dell’orientamento</w:t>
            </w:r>
          </w:p>
        </w:tc>
        <w:tc>
          <w:tcPr>
            <w:tcW w:w="3210" w:type="dxa"/>
          </w:tcPr>
          <w:p w14:paraId="54CAF674" w14:textId="77777777" w:rsidR="001555F8" w:rsidRDefault="001555F8" w:rsidP="00783125">
            <w:r>
              <w:t>3 pt per ciascun anno, fino a un max di 3 anni</w:t>
            </w:r>
          </w:p>
        </w:tc>
      </w:tr>
      <w:tr w:rsidR="001555F8" w14:paraId="017DE176" w14:textId="77777777" w:rsidTr="00783125">
        <w:tc>
          <w:tcPr>
            <w:tcW w:w="3209" w:type="dxa"/>
            <w:vMerge/>
          </w:tcPr>
          <w:p w14:paraId="67E8D858" w14:textId="77777777" w:rsidR="001555F8" w:rsidRDefault="001555F8" w:rsidP="00783125"/>
        </w:tc>
        <w:tc>
          <w:tcPr>
            <w:tcW w:w="3209" w:type="dxa"/>
          </w:tcPr>
          <w:p w14:paraId="6AC09237" w14:textId="77777777" w:rsidR="001555F8" w:rsidRDefault="001555F8" w:rsidP="00783125">
            <w:r>
              <w:t>Componente di Commissione intercultura, orientamento, continuità</w:t>
            </w:r>
          </w:p>
        </w:tc>
        <w:tc>
          <w:tcPr>
            <w:tcW w:w="3210" w:type="dxa"/>
          </w:tcPr>
          <w:p w14:paraId="78B6378C" w14:textId="77777777" w:rsidR="001555F8" w:rsidRDefault="001555F8" w:rsidP="00783125">
            <w:r>
              <w:t>1 pt. Per ciascun anno fino a un max di 3 anni</w:t>
            </w:r>
          </w:p>
        </w:tc>
      </w:tr>
      <w:tr w:rsidR="001555F8" w14:paraId="331B13A7" w14:textId="77777777" w:rsidTr="00783125">
        <w:tc>
          <w:tcPr>
            <w:tcW w:w="3209" w:type="dxa"/>
            <w:vMerge/>
          </w:tcPr>
          <w:p w14:paraId="553F190C" w14:textId="77777777" w:rsidR="001555F8" w:rsidRDefault="001555F8" w:rsidP="00783125"/>
        </w:tc>
        <w:tc>
          <w:tcPr>
            <w:tcW w:w="3209" w:type="dxa"/>
          </w:tcPr>
          <w:p w14:paraId="70B0CF81" w14:textId="77777777" w:rsidR="001555F8" w:rsidRDefault="001555F8" w:rsidP="00783125">
            <w:r>
              <w:t>Esperienza nell’ambito della piattaforma PON</w:t>
            </w:r>
          </w:p>
        </w:tc>
        <w:tc>
          <w:tcPr>
            <w:tcW w:w="3210" w:type="dxa"/>
          </w:tcPr>
          <w:p w14:paraId="4A156D9E" w14:textId="77777777" w:rsidR="001555F8" w:rsidRDefault="001555F8" w:rsidP="00783125">
            <w:r>
              <w:t>1 pt per ciascuna attività fino a un max di 10 esperienze</w:t>
            </w:r>
          </w:p>
        </w:tc>
      </w:tr>
      <w:tr w:rsidR="001555F8" w14:paraId="4804D582" w14:textId="77777777" w:rsidTr="00783125">
        <w:tc>
          <w:tcPr>
            <w:tcW w:w="3209" w:type="dxa"/>
            <w:vMerge w:val="restart"/>
          </w:tcPr>
          <w:p w14:paraId="30CDAB8F" w14:textId="77777777" w:rsidR="001555F8" w:rsidRDefault="001555F8" w:rsidP="00783125">
            <w:r>
              <w:t>Competenze informatiche</w:t>
            </w:r>
          </w:p>
        </w:tc>
        <w:tc>
          <w:tcPr>
            <w:tcW w:w="3209" w:type="dxa"/>
          </w:tcPr>
          <w:p w14:paraId="5D3B6823" w14:textId="77777777" w:rsidR="001555F8" w:rsidRDefault="001555F8" w:rsidP="00783125">
            <w:r>
              <w:t>Con certificazione ECDL o simile</w:t>
            </w:r>
          </w:p>
        </w:tc>
        <w:tc>
          <w:tcPr>
            <w:tcW w:w="3210" w:type="dxa"/>
          </w:tcPr>
          <w:p w14:paraId="4B16E2BA" w14:textId="77777777" w:rsidR="001555F8" w:rsidRDefault="001555F8" w:rsidP="00783125">
            <w:r>
              <w:t>5 pt</w:t>
            </w:r>
          </w:p>
        </w:tc>
      </w:tr>
      <w:tr w:rsidR="001555F8" w14:paraId="108E94A0" w14:textId="77777777" w:rsidTr="00783125">
        <w:tc>
          <w:tcPr>
            <w:tcW w:w="3209" w:type="dxa"/>
            <w:vMerge/>
          </w:tcPr>
          <w:p w14:paraId="7C7FB131" w14:textId="77777777" w:rsidR="001555F8" w:rsidRDefault="001555F8" w:rsidP="00783125"/>
        </w:tc>
        <w:tc>
          <w:tcPr>
            <w:tcW w:w="3209" w:type="dxa"/>
          </w:tcPr>
          <w:p w14:paraId="49BDA441" w14:textId="77777777" w:rsidR="001555F8" w:rsidRDefault="001555F8" w:rsidP="00783125">
            <w:r>
              <w:t xml:space="preserve">Senza certificazione </w:t>
            </w:r>
          </w:p>
        </w:tc>
        <w:tc>
          <w:tcPr>
            <w:tcW w:w="3210" w:type="dxa"/>
          </w:tcPr>
          <w:p w14:paraId="0B532A68" w14:textId="77777777" w:rsidR="001555F8" w:rsidRDefault="001555F8" w:rsidP="00783125">
            <w:r>
              <w:t>2 pt</w:t>
            </w:r>
          </w:p>
        </w:tc>
      </w:tr>
    </w:tbl>
    <w:p w14:paraId="48E8847C" w14:textId="77777777" w:rsidR="001555F8" w:rsidRDefault="001555F8" w:rsidP="001555F8"/>
    <w:p w14:paraId="1B2F5208" w14:textId="77777777" w:rsidR="001555F8" w:rsidRDefault="001555F8" w:rsidP="00B263A9">
      <w:r>
        <w:t xml:space="preserve">Gli esiti della selezione saranno pubblicati all’Albo dell’istituzione Scolastica. L’affissione ha valore di notifica agli interessati. </w:t>
      </w:r>
    </w:p>
    <w:p w14:paraId="016AAD3D" w14:textId="77777777" w:rsidR="001555F8" w:rsidRDefault="001555F8" w:rsidP="00B263A9">
      <w:r>
        <w:t xml:space="preserve">COMPENSI </w:t>
      </w:r>
    </w:p>
    <w:p w14:paraId="7484B6B4" w14:textId="77777777" w:rsidR="001555F8" w:rsidRDefault="001555F8" w:rsidP="00EC6932">
      <w:pPr>
        <w:jc w:val="both"/>
      </w:pPr>
      <w:r>
        <w:t xml:space="preserve">Gli aspiranti selezionati quali </w:t>
      </w:r>
      <w:r w:rsidRPr="00162B1B">
        <w:rPr>
          <w:b/>
          <w:bCs/>
        </w:rPr>
        <w:t>Esperti</w:t>
      </w:r>
      <w:r>
        <w:t xml:space="preserve"> saranno retribuiti con un compenso pari a quanto previsto dalle linee guida emanate dall’Autorità di gestione vigenti alla data di emanazione del presente Avviso, che prevedono un compenso massimo pari ad € 70,00 per ora al lordo delle ritenute previdenziali ed erariali a carico dello Stato e del percettore dei compensi e comprensive di ogni spesa, per ciascuna ora di formazione effettivamente svolta e, in ogni caso, per non più delle ore previste per ciascun modulo. Nel compenso sono comprese tutte le attività accessorie e complementari allo svolgimento dell’incarico. </w:t>
      </w:r>
    </w:p>
    <w:p w14:paraId="2262046A" w14:textId="77777777" w:rsidR="001555F8" w:rsidRDefault="001555F8" w:rsidP="00EC6932">
      <w:pPr>
        <w:jc w:val="both"/>
      </w:pPr>
      <w:r>
        <w:t xml:space="preserve">Gli aspiranti selezionati quali </w:t>
      </w:r>
      <w:r w:rsidRPr="00162B1B">
        <w:rPr>
          <w:b/>
          <w:bCs/>
        </w:rPr>
        <w:t>Tutor</w:t>
      </w:r>
      <w:r>
        <w:t xml:space="preserve"> saranno retribuiti con un compenso pari a quanto previsto dalle linee guida emanate dall’Autorità di gestione vigenti alla data di emanazione del presente Avviso, che prevedono un compenso massimo pari ad € 30,00 per ora al lordo delle ritenute previdenziali ed erariali a carico dello Stato e del percettore dei compensi e comprensive di ogni spesa, per ciascuna ora effettivamente svolta e, in ogni caso, per non più delle ore previste per ciascun modulo. Nel compenso sono comprese tutte le attività accessorie e complementari allo svolgimento dell’incarico. </w:t>
      </w:r>
    </w:p>
    <w:p w14:paraId="2550209D" w14:textId="77777777" w:rsidR="001555F8" w:rsidRDefault="001555F8" w:rsidP="00EC6932">
      <w:pPr>
        <w:jc w:val="both"/>
      </w:pPr>
      <w:r>
        <w:t>I compensi verranno liquidati a conclusione delle attività del progetto e ad effettiva erogazione di finanziamento, salvo verifica delle prestazioni effettivamente rese e previa verifica della documentazione prodotta sulla piattaforma GPU ed eventualmente su supporti cartacei e/o magnetici. I compensi saranno rapportati a costi orari unitari e alle ore effettivamente prestate che dovranno risultare da appositi giustificativi ed essere prestate oltre il regolare orario di servizio.</w:t>
      </w:r>
    </w:p>
    <w:p w14:paraId="1D6DEF89" w14:textId="77777777" w:rsidR="007B561E" w:rsidRDefault="007B561E" w:rsidP="00B263A9"/>
    <w:p w14:paraId="0DFFF32A" w14:textId="72400788" w:rsidR="001555F8" w:rsidRDefault="001555F8" w:rsidP="00B263A9">
      <w:r>
        <w:t xml:space="preserve">RESPONSABILE DEL PROCEDIMENTO </w:t>
      </w:r>
    </w:p>
    <w:p w14:paraId="2F205AB7" w14:textId="77777777" w:rsidR="001555F8" w:rsidRDefault="001555F8" w:rsidP="00EC6932">
      <w:pPr>
        <w:jc w:val="both"/>
      </w:pPr>
      <w:r>
        <w:t>Ai sensi di quanto disposto dall’art. 5 della legge 7 Agosto 1990, n. 241, il responsabile unico del procedimento di cui al presente Avviso di selezione è il Dirigente Scolastico, Emilio Porcaro</w:t>
      </w:r>
      <w:r w:rsidR="00EC6932">
        <w:t>.</w:t>
      </w:r>
    </w:p>
    <w:p w14:paraId="0744EAC3" w14:textId="77777777" w:rsidR="001555F8" w:rsidRDefault="001555F8" w:rsidP="00B263A9">
      <w:r>
        <w:t xml:space="preserve">TRATTAMENTO DEI DATI PERSONALI </w:t>
      </w:r>
    </w:p>
    <w:p w14:paraId="79EEEADE" w14:textId="77777777" w:rsidR="001555F8" w:rsidRDefault="001555F8" w:rsidP="00EC6932">
      <w:pPr>
        <w:jc w:val="both"/>
      </w:pPr>
      <w:r>
        <w:t xml:space="preserve">Ai sensi e per gli effetti dell’art. 13 del D. Lgs 196/2003 i dati personali forniti dai candidati saranno oggetto di trattamento finalizzato ad adempimenti connessi all’espletamento della procedura selettiva. Tali dati potranno essere comunicati, per le medesime esclusive finalità, a soggetti cui sia riconosciuta, da disposizioni di legge, la facoltà di accedervi. </w:t>
      </w:r>
    </w:p>
    <w:p w14:paraId="5DB5310C" w14:textId="77777777" w:rsidR="001555F8" w:rsidRDefault="001555F8" w:rsidP="00B263A9">
      <w:r>
        <w:t xml:space="preserve">DISPOSIZIONI FINALI </w:t>
      </w:r>
    </w:p>
    <w:p w14:paraId="0B277081" w14:textId="77777777" w:rsidR="001555F8" w:rsidRDefault="001555F8" w:rsidP="00EC6932">
      <w:pPr>
        <w:jc w:val="both"/>
      </w:pPr>
      <w:r>
        <w:t xml:space="preserve">Per quanto non esplicitamente previsto o richiamato dal presente avviso, si applicano le disposizioni previste dal disciplinare relativo al conferimento dei contratti di prestazione d'opera e al CCNL scuola in vigore. L’assegnazione dell’incarico </w:t>
      </w:r>
      <w:proofErr w:type="gramStart"/>
      <w:r>
        <w:t>è subordinat</w:t>
      </w:r>
      <w:r w:rsidR="004B136D">
        <w:t>o</w:t>
      </w:r>
      <w:proofErr w:type="gramEnd"/>
      <w:r>
        <w:t xml:space="preserve"> al rispetto delle normative vigenti al momento dello svolgimento dell’incarico. </w:t>
      </w:r>
    </w:p>
    <w:p w14:paraId="0313C1DC" w14:textId="77777777" w:rsidR="001555F8" w:rsidRDefault="001555F8" w:rsidP="00B263A9">
      <w:r>
        <w:t xml:space="preserve">Il presente avviso viene pubblicato all’albo del </w:t>
      </w:r>
      <w:r w:rsidR="004B136D">
        <w:t>s</w:t>
      </w:r>
      <w:r>
        <w:t xml:space="preserve">ito della scuola: </w:t>
      </w:r>
      <w:hyperlink r:id="rId8" w:history="1">
        <w:r w:rsidRPr="0033357A">
          <w:rPr>
            <w:rStyle w:val="Collegamentoipertestuale"/>
          </w:rPr>
          <w:t>www.icmedicina.edu.it</w:t>
        </w:r>
      </w:hyperlink>
    </w:p>
    <w:p w14:paraId="2800C2DB" w14:textId="77777777" w:rsidR="001555F8" w:rsidRDefault="001555F8" w:rsidP="00B263A9"/>
    <w:p w14:paraId="40400C4D" w14:textId="77777777" w:rsidR="001555F8" w:rsidRDefault="001555F8" w:rsidP="00B263A9">
      <w:r>
        <w:t>Allegati</w:t>
      </w:r>
      <w:r w:rsidR="004B136D">
        <w:t xml:space="preserve">: domanda Esperto e Tutor </w:t>
      </w:r>
    </w:p>
    <w:p w14:paraId="7424AE0D" w14:textId="77777777" w:rsidR="001555F8" w:rsidRDefault="00E908AA" w:rsidP="001555F8">
      <w:pPr>
        <w:jc w:val="right"/>
      </w:pPr>
      <w:r>
        <w:t>Il</w:t>
      </w:r>
      <w:r w:rsidR="001555F8">
        <w:t xml:space="preserve"> Dirigente</w:t>
      </w:r>
      <w:r>
        <w:t xml:space="preserve"> Scolastico</w:t>
      </w:r>
    </w:p>
    <w:p w14:paraId="3E361EE3" w14:textId="77777777" w:rsidR="001555F8" w:rsidRDefault="00E908AA" w:rsidP="001555F8">
      <w:pPr>
        <w:jc w:val="right"/>
      </w:pPr>
      <w:r>
        <w:t>Emilio Porcaro</w:t>
      </w:r>
    </w:p>
    <w:p w14:paraId="3D4BAF2D" w14:textId="77777777" w:rsidR="001555F8" w:rsidRDefault="001555F8"/>
    <w:p w14:paraId="57ACA62B" w14:textId="77777777" w:rsidR="000D44AD" w:rsidRDefault="000D44AD"/>
    <w:p w14:paraId="6D124D82" w14:textId="77777777" w:rsidR="00162B1B" w:rsidRDefault="00162B1B"/>
    <w:p w14:paraId="5E5874AE" w14:textId="77777777" w:rsidR="00162B1B" w:rsidRDefault="00162B1B"/>
    <w:p w14:paraId="2D0D6AAC" w14:textId="77777777" w:rsidR="00162B1B" w:rsidRDefault="00162B1B"/>
    <w:p w14:paraId="795E677F" w14:textId="77777777" w:rsidR="000D44AD" w:rsidRDefault="000D44AD"/>
    <w:p w14:paraId="0BA0F32B" w14:textId="77777777" w:rsidR="000D44AD" w:rsidRDefault="000D44AD"/>
    <w:p w14:paraId="0B0F23D5" w14:textId="77777777" w:rsidR="000D44AD" w:rsidRDefault="000D44AD"/>
    <w:p w14:paraId="15E07E15" w14:textId="77777777" w:rsidR="000D44AD" w:rsidRDefault="000D44AD"/>
    <w:p w14:paraId="4A394D0E" w14:textId="77777777" w:rsidR="00F0196C" w:rsidRDefault="00F0196C"/>
    <w:p w14:paraId="4E6DBD7A" w14:textId="77777777" w:rsidR="00162B1B" w:rsidRDefault="00162B1B"/>
    <w:p w14:paraId="30DF0392" w14:textId="77777777" w:rsidR="00F0196C" w:rsidRDefault="00F0196C"/>
    <w:p w14:paraId="5E00AA32" w14:textId="77777777" w:rsidR="00F0196C" w:rsidRDefault="00F0196C"/>
    <w:tbl>
      <w:tblPr>
        <w:tblStyle w:val="Grigliatabella"/>
        <w:tblW w:w="0" w:type="auto"/>
        <w:jc w:val="center"/>
        <w:tblLook w:val="04A0" w:firstRow="1" w:lastRow="0" w:firstColumn="1" w:lastColumn="0" w:noHBand="0" w:noVBand="1"/>
      </w:tblPr>
      <w:tblGrid>
        <w:gridCol w:w="9628"/>
      </w:tblGrid>
      <w:tr w:rsidR="00F0196C" w:rsidRPr="00F0196C" w14:paraId="5065A35C" w14:textId="77777777" w:rsidTr="00F0196C">
        <w:trPr>
          <w:jc w:val="center"/>
        </w:trPr>
        <w:tc>
          <w:tcPr>
            <w:tcW w:w="9628" w:type="dxa"/>
          </w:tcPr>
          <w:p w14:paraId="5E0FCBB2" w14:textId="77777777" w:rsidR="00F0196C" w:rsidRPr="00F0196C" w:rsidRDefault="00F0196C" w:rsidP="00F0196C">
            <w:pPr>
              <w:pStyle w:val="Nessunaspaziatura"/>
              <w:jc w:val="center"/>
              <w:rPr>
                <w:i/>
                <w:iCs/>
                <w:sz w:val="16"/>
                <w:szCs w:val="16"/>
              </w:rPr>
            </w:pPr>
            <w:r w:rsidRPr="00F0196C">
              <w:rPr>
                <w:i/>
                <w:iCs/>
                <w:sz w:val="16"/>
                <w:szCs w:val="16"/>
              </w:rPr>
              <w:t xml:space="preserve">Responsabile </w:t>
            </w:r>
            <w:proofErr w:type="gramStart"/>
            <w:r w:rsidRPr="00F0196C">
              <w:rPr>
                <w:i/>
                <w:iCs/>
                <w:sz w:val="16"/>
                <w:szCs w:val="16"/>
              </w:rPr>
              <w:t>dell’Ufficio:  DSGA</w:t>
            </w:r>
            <w:proofErr w:type="gramEnd"/>
            <w:r w:rsidRPr="00F0196C">
              <w:rPr>
                <w:i/>
                <w:iCs/>
                <w:sz w:val="16"/>
                <w:szCs w:val="16"/>
              </w:rPr>
              <w:t xml:space="preserve"> Andrea Minghetti  -  </w:t>
            </w:r>
            <w:proofErr w:type="spellStart"/>
            <w:r w:rsidRPr="00F0196C">
              <w:rPr>
                <w:i/>
                <w:iCs/>
                <w:sz w:val="16"/>
                <w:szCs w:val="16"/>
              </w:rPr>
              <w:t>Refer</w:t>
            </w:r>
            <w:proofErr w:type="spellEnd"/>
            <w:r w:rsidRPr="00F0196C">
              <w:rPr>
                <w:i/>
                <w:iCs/>
                <w:sz w:val="16"/>
                <w:szCs w:val="16"/>
              </w:rPr>
              <w:t>. del procedimento: AA Paola Bubba</w:t>
            </w:r>
          </w:p>
          <w:p w14:paraId="1F065132" w14:textId="587A21B3" w:rsidR="00F0196C" w:rsidRPr="00F0196C" w:rsidRDefault="00F0196C" w:rsidP="00F0196C">
            <w:pPr>
              <w:pStyle w:val="Nessunaspaziatura"/>
              <w:jc w:val="center"/>
              <w:rPr>
                <w:i/>
                <w:iCs/>
                <w:sz w:val="16"/>
                <w:szCs w:val="16"/>
              </w:rPr>
            </w:pPr>
            <w:r w:rsidRPr="00F0196C">
              <w:rPr>
                <w:i/>
                <w:iCs/>
                <w:sz w:val="16"/>
                <w:szCs w:val="16"/>
              </w:rPr>
              <w:fldChar w:fldCharType="begin"/>
            </w:r>
            <w:r w:rsidRPr="00F0196C">
              <w:rPr>
                <w:i/>
                <w:iCs/>
                <w:sz w:val="16"/>
                <w:szCs w:val="16"/>
              </w:rPr>
              <w:instrText xml:space="preserve"> FILENAME  \* Lower \p  \* MERGEFORMAT </w:instrText>
            </w:r>
            <w:r w:rsidRPr="00F0196C">
              <w:rPr>
                <w:i/>
                <w:iCs/>
                <w:sz w:val="16"/>
                <w:szCs w:val="16"/>
              </w:rPr>
              <w:fldChar w:fldCharType="separate"/>
            </w:r>
            <w:r w:rsidRPr="00F0196C">
              <w:rPr>
                <w:i/>
                <w:iCs/>
                <w:sz w:val="16"/>
                <w:szCs w:val="16"/>
              </w:rPr>
              <w:t>\\srv-icm\documenti-vari\</w:t>
            </w:r>
            <w:r w:rsidR="00162B1B">
              <w:rPr>
                <w:i/>
                <w:iCs/>
                <w:sz w:val="16"/>
                <w:szCs w:val="16"/>
              </w:rPr>
              <w:t>Paola</w:t>
            </w:r>
            <w:r w:rsidR="00A73F55">
              <w:rPr>
                <w:i/>
                <w:iCs/>
                <w:sz w:val="16"/>
                <w:szCs w:val="16"/>
              </w:rPr>
              <w:t xml:space="preserve"> </w:t>
            </w:r>
            <w:r w:rsidR="00162B1B">
              <w:rPr>
                <w:i/>
                <w:iCs/>
                <w:sz w:val="16"/>
                <w:szCs w:val="16"/>
              </w:rPr>
              <w:t>B 2022.23</w:t>
            </w:r>
            <w:r w:rsidRPr="00F0196C">
              <w:rPr>
                <w:i/>
                <w:iCs/>
                <w:sz w:val="16"/>
                <w:szCs w:val="16"/>
              </w:rPr>
              <w:t>\</w:t>
            </w:r>
            <w:r w:rsidR="006A54D8">
              <w:rPr>
                <w:i/>
                <w:iCs/>
                <w:sz w:val="16"/>
                <w:szCs w:val="16"/>
              </w:rPr>
              <w:t>PON FSE</w:t>
            </w:r>
            <w:r w:rsidRPr="00F0196C">
              <w:rPr>
                <w:i/>
                <w:iCs/>
                <w:sz w:val="16"/>
                <w:szCs w:val="16"/>
              </w:rPr>
              <w:t xml:space="preserve"> </w:t>
            </w:r>
            <w:r w:rsidR="006A54D8">
              <w:rPr>
                <w:i/>
                <w:iCs/>
                <w:sz w:val="16"/>
                <w:szCs w:val="16"/>
              </w:rPr>
              <w:t>CARE</w:t>
            </w:r>
            <w:r w:rsidRPr="00F0196C">
              <w:rPr>
                <w:i/>
                <w:iCs/>
                <w:sz w:val="16"/>
                <w:szCs w:val="16"/>
              </w:rPr>
              <w:t>\avviso interno esperti e tutor.docx</w:t>
            </w:r>
            <w:r w:rsidRPr="00F0196C">
              <w:rPr>
                <w:i/>
                <w:iCs/>
                <w:sz w:val="16"/>
                <w:szCs w:val="16"/>
              </w:rPr>
              <w:fldChar w:fldCharType="end"/>
            </w:r>
          </w:p>
        </w:tc>
      </w:tr>
    </w:tbl>
    <w:p w14:paraId="1AFB0DD8" w14:textId="77777777" w:rsidR="00F0196C" w:rsidRDefault="00F0196C"/>
    <w:p w14:paraId="38096CB2" w14:textId="77777777" w:rsidR="000D44AD" w:rsidRDefault="000D44AD"/>
    <w:p w14:paraId="0A47EFF1" w14:textId="77777777" w:rsidR="00EC6BDD" w:rsidRDefault="00EC6BDD"/>
    <w:p w14:paraId="3A728A11" w14:textId="77777777" w:rsidR="00EC6BDD" w:rsidRDefault="00EC6BDD"/>
    <w:sectPr w:rsidR="00EC6BDD" w:rsidSect="009532C3">
      <w:pgSz w:w="11906" w:h="16838"/>
      <w:pgMar w:top="567" w:right="1134"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0CAB"/>
    <w:multiLevelType w:val="hybridMultilevel"/>
    <w:tmpl w:val="29167C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ACB2431"/>
    <w:multiLevelType w:val="hybridMultilevel"/>
    <w:tmpl w:val="4C6E7D9C"/>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 w15:restartNumberingAfterBreak="0">
    <w:nsid w:val="1D0C00F9"/>
    <w:multiLevelType w:val="hybridMultilevel"/>
    <w:tmpl w:val="42DC5A02"/>
    <w:lvl w:ilvl="0" w:tplc="715C3CC2">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C826B5D"/>
    <w:multiLevelType w:val="hybridMultilevel"/>
    <w:tmpl w:val="38FCAD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97861810">
    <w:abstractNumId w:val="3"/>
  </w:num>
  <w:num w:numId="2" w16cid:durableId="1010716738">
    <w:abstractNumId w:val="0"/>
  </w:num>
  <w:num w:numId="3" w16cid:durableId="332491064">
    <w:abstractNumId w:val="2"/>
  </w:num>
  <w:num w:numId="4" w16cid:durableId="780344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F0139A"/>
    <w:rsid w:val="00011743"/>
    <w:rsid w:val="00064729"/>
    <w:rsid w:val="000D44AD"/>
    <w:rsid w:val="00102463"/>
    <w:rsid w:val="00140F52"/>
    <w:rsid w:val="001555F8"/>
    <w:rsid w:val="00162B1B"/>
    <w:rsid w:val="001B454E"/>
    <w:rsid w:val="00204E25"/>
    <w:rsid w:val="00210123"/>
    <w:rsid w:val="00271919"/>
    <w:rsid w:val="00292F00"/>
    <w:rsid w:val="002B1BB8"/>
    <w:rsid w:val="003C3576"/>
    <w:rsid w:val="00413D66"/>
    <w:rsid w:val="004B136D"/>
    <w:rsid w:val="004C1B56"/>
    <w:rsid w:val="005B2C44"/>
    <w:rsid w:val="005F06C2"/>
    <w:rsid w:val="006A54D8"/>
    <w:rsid w:val="00753BF9"/>
    <w:rsid w:val="00777666"/>
    <w:rsid w:val="0078070F"/>
    <w:rsid w:val="00783125"/>
    <w:rsid w:val="007B561E"/>
    <w:rsid w:val="00845259"/>
    <w:rsid w:val="009532C3"/>
    <w:rsid w:val="009E76B0"/>
    <w:rsid w:val="00A00F5C"/>
    <w:rsid w:val="00A306BF"/>
    <w:rsid w:val="00A52A1B"/>
    <w:rsid w:val="00A73F55"/>
    <w:rsid w:val="00B263A9"/>
    <w:rsid w:val="00B4311D"/>
    <w:rsid w:val="00B4592E"/>
    <w:rsid w:val="00B84EE8"/>
    <w:rsid w:val="00BE116D"/>
    <w:rsid w:val="00C04A6F"/>
    <w:rsid w:val="00D907A2"/>
    <w:rsid w:val="00DF469E"/>
    <w:rsid w:val="00E0650A"/>
    <w:rsid w:val="00E43C79"/>
    <w:rsid w:val="00E52CDA"/>
    <w:rsid w:val="00E908AA"/>
    <w:rsid w:val="00EC6932"/>
    <w:rsid w:val="00EC6BDD"/>
    <w:rsid w:val="00EC7BEB"/>
    <w:rsid w:val="00EE11BD"/>
    <w:rsid w:val="00F0139A"/>
    <w:rsid w:val="00F0196C"/>
    <w:rsid w:val="00F160F3"/>
    <w:rsid w:val="00FA11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8459A"/>
  <w15:docId w15:val="{49631B6A-9FE4-4B5D-9CC3-FB88A9653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04E2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263A9"/>
    <w:pPr>
      <w:ind w:left="720"/>
      <w:contextualSpacing/>
    </w:pPr>
  </w:style>
  <w:style w:type="table" w:styleId="Grigliatabella">
    <w:name w:val="Table Grid"/>
    <w:basedOn w:val="Tabellanormale"/>
    <w:uiPriority w:val="39"/>
    <w:rsid w:val="00F16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555F8"/>
    <w:rPr>
      <w:color w:val="0563C1" w:themeColor="hyperlink"/>
      <w:u w:val="single"/>
    </w:rPr>
  </w:style>
  <w:style w:type="character" w:customStyle="1" w:styleId="Menzionenonrisolta1">
    <w:name w:val="Menzione non risolta1"/>
    <w:basedOn w:val="Carpredefinitoparagrafo"/>
    <w:uiPriority w:val="99"/>
    <w:semiHidden/>
    <w:unhideWhenUsed/>
    <w:rsid w:val="001555F8"/>
    <w:rPr>
      <w:color w:val="605E5C"/>
      <w:shd w:val="clear" w:color="auto" w:fill="E1DFDD"/>
    </w:rPr>
  </w:style>
  <w:style w:type="paragraph" w:styleId="Nessunaspaziatura">
    <w:name w:val="No Spacing"/>
    <w:uiPriority w:val="1"/>
    <w:qFormat/>
    <w:rsid w:val="005F06C2"/>
    <w:pPr>
      <w:spacing w:after="0" w:line="240" w:lineRule="auto"/>
    </w:pPr>
  </w:style>
  <w:style w:type="table" w:customStyle="1" w:styleId="TableNormal">
    <w:name w:val="Table Normal"/>
    <w:uiPriority w:val="2"/>
    <w:semiHidden/>
    <w:unhideWhenUsed/>
    <w:qFormat/>
    <w:rsid w:val="00E52CDA"/>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99"/>
    <w:semiHidden/>
    <w:unhideWhenUsed/>
    <w:rsid w:val="00DF469E"/>
    <w:pPr>
      <w:spacing w:after="120"/>
    </w:pPr>
  </w:style>
  <w:style w:type="character" w:customStyle="1" w:styleId="CorpotestoCarattere">
    <w:name w:val="Corpo testo Carattere"/>
    <w:basedOn w:val="Carpredefinitoparagrafo"/>
    <w:link w:val="Corpotesto"/>
    <w:uiPriority w:val="99"/>
    <w:semiHidden/>
    <w:rsid w:val="00DF469E"/>
  </w:style>
  <w:style w:type="paragraph" w:styleId="Testofumetto">
    <w:name w:val="Balloon Text"/>
    <w:basedOn w:val="Normale"/>
    <w:link w:val="TestofumettoCarattere"/>
    <w:uiPriority w:val="99"/>
    <w:semiHidden/>
    <w:unhideWhenUsed/>
    <w:rsid w:val="0078312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831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269863">
      <w:bodyDiv w:val="1"/>
      <w:marLeft w:val="0"/>
      <w:marRight w:val="0"/>
      <w:marTop w:val="0"/>
      <w:marBottom w:val="0"/>
      <w:divBdr>
        <w:top w:val="none" w:sz="0" w:space="0" w:color="auto"/>
        <w:left w:val="none" w:sz="0" w:space="0" w:color="auto"/>
        <w:bottom w:val="none" w:sz="0" w:space="0" w:color="auto"/>
        <w:right w:val="none" w:sz="0" w:space="0" w:color="auto"/>
      </w:divBdr>
    </w:div>
    <w:div w:id="191412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medicina.edu.it" TargetMode="External"/><Relationship Id="rId3" Type="http://schemas.openxmlformats.org/officeDocument/2006/relationships/settings" Target="settings.xml"/><Relationship Id="rId7" Type="http://schemas.openxmlformats.org/officeDocument/2006/relationships/hyperlink" Target="mailto:segreteria@icmedicina.istruzionee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3250</Words>
  <Characters>18529</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BOIC867005 - I.C. MEDICINA</dc:creator>
  <cp:keywords/>
  <dc:description/>
  <cp:lastModifiedBy>Istituto Comprensivo Medicina</cp:lastModifiedBy>
  <cp:revision>12</cp:revision>
  <dcterms:created xsi:type="dcterms:W3CDTF">2023-05-25T06:11:00Z</dcterms:created>
  <dcterms:modified xsi:type="dcterms:W3CDTF">2023-06-08T07:17:00Z</dcterms:modified>
</cp:coreProperties>
</file>