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65" w:rsidRDefault="00C057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4E4DF2" w:rsidRDefault="00216177" w:rsidP="005D48B8">
      <w:pPr>
        <w:pStyle w:val="Default"/>
        <w:jc w:val="both"/>
        <w:rPr>
          <w:rFonts w:ascii="Calibri" w:hAnsi="Calibri" w:cs="Calibri"/>
          <w:bCs/>
        </w:rPr>
      </w:pPr>
      <w:r w:rsidRPr="008C6076">
        <w:rPr>
          <w:rFonts w:ascii="Calibri" w:hAnsi="Calibri" w:cs="Calibri"/>
          <w:b/>
          <w:bCs/>
        </w:rPr>
        <w:t xml:space="preserve">OGGETTO: </w:t>
      </w:r>
      <w:r w:rsidRPr="00216177">
        <w:rPr>
          <w:rFonts w:ascii="Calibri" w:hAnsi="Calibri" w:cs="Calibri"/>
          <w:b/>
          <w:bCs/>
        </w:rPr>
        <w:t>dichiarazione non sussistenza Convezioni attive CONSIP</w:t>
      </w:r>
      <w:r>
        <w:rPr>
          <w:rFonts w:ascii="Calibri" w:hAnsi="Calibri" w:cs="Calibri"/>
          <w:bCs/>
        </w:rPr>
        <w:t xml:space="preserve"> per acquisizione forniture </w:t>
      </w:r>
      <w:r w:rsidR="001B5A49">
        <w:rPr>
          <w:rFonts w:ascii="Calibri" w:hAnsi="Calibri" w:cs="Calibri"/>
          <w:bCs/>
        </w:rPr>
        <w:t>f</w:t>
      </w:r>
      <w:r w:rsidR="00C05765" w:rsidRPr="008C6076">
        <w:rPr>
          <w:rFonts w:ascii="Calibri" w:hAnsi="Calibri" w:cs="Calibri"/>
          <w:bCs/>
        </w:rPr>
        <w:t xml:space="preserve">inanziamento </w:t>
      </w:r>
      <w:r w:rsidR="009F3114" w:rsidRPr="008C6076">
        <w:rPr>
          <w:rFonts w:ascii="Calibri" w:hAnsi="Calibri"/>
        </w:rPr>
        <w:t>Fondi Strutturali Europei – Programma Operativo Nazionale “Per la scuola, competenze e ambienti per l’apprendimento” 2014-2020. Asse II - Infrastrutture per l’istruzione – Fondo Europeo di Sviluppo Regionale (FESR)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-</w:t>
      </w:r>
      <w:r w:rsidR="009F3114" w:rsidRPr="008C6076">
        <w:rPr>
          <w:rFonts w:ascii="Calibri" w:hAnsi="Calibri"/>
          <w:spacing w:val="-5"/>
        </w:rPr>
        <w:t xml:space="preserve"> </w:t>
      </w:r>
      <w:r w:rsidR="009F3114" w:rsidRPr="008C6076">
        <w:rPr>
          <w:rFonts w:ascii="Calibri" w:hAnsi="Calibri"/>
        </w:rPr>
        <w:t>Obiettivo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specifico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–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10.8</w:t>
      </w:r>
      <w:r w:rsidR="009F3114" w:rsidRPr="008C6076">
        <w:rPr>
          <w:rFonts w:ascii="Calibri" w:hAnsi="Calibri"/>
          <w:spacing w:val="-9"/>
        </w:rPr>
        <w:t xml:space="preserve"> </w:t>
      </w:r>
      <w:r w:rsidR="009F3114" w:rsidRPr="008C6076">
        <w:rPr>
          <w:rFonts w:ascii="Calibri" w:hAnsi="Calibri"/>
        </w:rPr>
        <w:t>–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“Diffusione</w:t>
      </w:r>
      <w:r w:rsidR="009F3114" w:rsidRPr="008C6076">
        <w:rPr>
          <w:rFonts w:ascii="Calibri" w:hAnsi="Calibri"/>
          <w:spacing w:val="-4"/>
        </w:rPr>
        <w:t xml:space="preserve"> </w:t>
      </w:r>
      <w:r w:rsidR="009F3114" w:rsidRPr="008C6076">
        <w:rPr>
          <w:rFonts w:ascii="Calibri" w:hAnsi="Calibri"/>
        </w:rPr>
        <w:t>della</w:t>
      </w:r>
      <w:r w:rsidR="009F3114" w:rsidRPr="008C6076">
        <w:rPr>
          <w:rFonts w:ascii="Calibri" w:hAnsi="Calibri"/>
          <w:spacing w:val="-4"/>
        </w:rPr>
        <w:t xml:space="preserve"> </w:t>
      </w:r>
      <w:r w:rsidR="009F3114" w:rsidRPr="008C6076">
        <w:rPr>
          <w:rFonts w:ascii="Calibri" w:hAnsi="Calibri"/>
        </w:rPr>
        <w:t>società</w:t>
      </w:r>
      <w:r w:rsidR="009F3114" w:rsidRPr="008C6076">
        <w:rPr>
          <w:rFonts w:ascii="Calibri" w:hAnsi="Calibri"/>
          <w:spacing w:val="-4"/>
        </w:rPr>
        <w:t xml:space="preserve"> </w:t>
      </w:r>
      <w:r w:rsidR="009F3114" w:rsidRPr="008C6076">
        <w:rPr>
          <w:rFonts w:ascii="Calibri" w:hAnsi="Calibri"/>
        </w:rPr>
        <w:t>della</w:t>
      </w:r>
      <w:r w:rsidR="009F3114" w:rsidRPr="008C6076">
        <w:rPr>
          <w:rFonts w:ascii="Calibri" w:hAnsi="Calibri"/>
          <w:spacing w:val="-4"/>
        </w:rPr>
        <w:t xml:space="preserve"> </w:t>
      </w:r>
      <w:r w:rsidR="009F3114" w:rsidRPr="008C6076">
        <w:rPr>
          <w:rFonts w:ascii="Calibri" w:hAnsi="Calibri"/>
        </w:rPr>
        <w:t>conoscenza</w:t>
      </w:r>
      <w:r w:rsidR="009F3114" w:rsidRPr="008C6076">
        <w:rPr>
          <w:rFonts w:ascii="Calibri" w:hAnsi="Calibri"/>
          <w:spacing w:val="-4"/>
        </w:rPr>
        <w:t xml:space="preserve"> </w:t>
      </w:r>
      <w:r w:rsidR="009F3114" w:rsidRPr="008C6076">
        <w:rPr>
          <w:rFonts w:ascii="Calibri" w:hAnsi="Calibri"/>
        </w:rPr>
        <w:t>nel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mondo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della</w:t>
      </w:r>
      <w:r w:rsidR="009F3114" w:rsidRPr="008C6076">
        <w:rPr>
          <w:rFonts w:ascii="Calibri" w:hAnsi="Calibri"/>
          <w:spacing w:val="-4"/>
        </w:rPr>
        <w:t xml:space="preserve"> </w:t>
      </w:r>
      <w:r w:rsidR="009F3114" w:rsidRPr="008C6076">
        <w:rPr>
          <w:rFonts w:ascii="Calibri" w:hAnsi="Calibri"/>
        </w:rPr>
        <w:t>scuola</w:t>
      </w:r>
      <w:r w:rsidR="009F3114" w:rsidRPr="008C6076">
        <w:rPr>
          <w:rFonts w:ascii="Calibri" w:hAnsi="Calibri"/>
          <w:spacing w:val="-9"/>
        </w:rPr>
        <w:t xml:space="preserve"> </w:t>
      </w:r>
      <w:r w:rsidR="009F3114" w:rsidRPr="008C6076">
        <w:rPr>
          <w:rFonts w:ascii="Calibri" w:hAnsi="Calibri"/>
        </w:rPr>
        <w:t>e</w:t>
      </w:r>
      <w:r w:rsidR="009F3114" w:rsidRPr="008C6076">
        <w:rPr>
          <w:rFonts w:ascii="Calibri" w:hAnsi="Calibri"/>
          <w:spacing w:val="-6"/>
        </w:rPr>
        <w:t xml:space="preserve"> </w:t>
      </w:r>
      <w:r w:rsidR="009F3114" w:rsidRPr="008C6076">
        <w:rPr>
          <w:rFonts w:ascii="Calibri" w:hAnsi="Calibri"/>
        </w:rPr>
        <w:t>della formazione e adozione di approcci didattici innovativi” – Azione 10.8.6 - “Azioni per l’allestimento di centri scolastici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digitali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e</w:t>
      </w:r>
      <w:r w:rsidR="009F3114" w:rsidRPr="008C6076">
        <w:rPr>
          <w:rFonts w:ascii="Calibri" w:hAnsi="Calibri"/>
          <w:spacing w:val="-5"/>
        </w:rPr>
        <w:t xml:space="preserve"> </w:t>
      </w:r>
      <w:r w:rsidR="009F3114" w:rsidRPr="008C6076">
        <w:rPr>
          <w:rFonts w:ascii="Calibri" w:hAnsi="Calibri"/>
        </w:rPr>
        <w:t>per</w:t>
      </w:r>
      <w:r w:rsidR="009F3114" w:rsidRPr="008C6076">
        <w:rPr>
          <w:rFonts w:ascii="Calibri" w:hAnsi="Calibri"/>
          <w:spacing w:val="-7"/>
        </w:rPr>
        <w:t xml:space="preserve"> </w:t>
      </w:r>
      <w:r w:rsidR="009F3114" w:rsidRPr="008C6076">
        <w:rPr>
          <w:rFonts w:ascii="Calibri" w:hAnsi="Calibri"/>
        </w:rPr>
        <w:t>favorire</w:t>
      </w:r>
      <w:r w:rsidR="009F3114" w:rsidRPr="008C6076">
        <w:rPr>
          <w:rFonts w:ascii="Calibri" w:hAnsi="Calibri"/>
          <w:spacing w:val="-7"/>
        </w:rPr>
        <w:t xml:space="preserve"> </w:t>
      </w:r>
      <w:r w:rsidR="009F3114" w:rsidRPr="008C6076">
        <w:rPr>
          <w:rFonts w:ascii="Calibri" w:hAnsi="Calibri"/>
        </w:rPr>
        <w:t>l’attrattività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e</w:t>
      </w:r>
      <w:r w:rsidR="009F3114" w:rsidRPr="008C6076">
        <w:rPr>
          <w:rFonts w:ascii="Calibri" w:hAnsi="Calibri"/>
          <w:spacing w:val="-7"/>
        </w:rPr>
        <w:t xml:space="preserve"> </w:t>
      </w:r>
      <w:r w:rsidR="009F3114" w:rsidRPr="008C6076">
        <w:rPr>
          <w:rFonts w:ascii="Calibri" w:hAnsi="Calibri"/>
        </w:rPr>
        <w:t>l’accessibilità</w:t>
      </w:r>
      <w:r w:rsidR="009F3114" w:rsidRPr="008C6076">
        <w:rPr>
          <w:rFonts w:ascii="Calibri" w:hAnsi="Calibri"/>
          <w:spacing w:val="-5"/>
        </w:rPr>
        <w:t xml:space="preserve"> </w:t>
      </w:r>
      <w:r w:rsidR="009F3114" w:rsidRPr="008C6076">
        <w:rPr>
          <w:rFonts w:ascii="Calibri" w:hAnsi="Calibri"/>
        </w:rPr>
        <w:t>anche</w:t>
      </w:r>
      <w:r w:rsidR="009F3114" w:rsidRPr="008C6076">
        <w:rPr>
          <w:rFonts w:ascii="Calibri" w:hAnsi="Calibri"/>
          <w:spacing w:val="-9"/>
        </w:rPr>
        <w:t xml:space="preserve"> </w:t>
      </w:r>
      <w:r w:rsidR="009F3114" w:rsidRPr="008C6076">
        <w:rPr>
          <w:rFonts w:ascii="Calibri" w:hAnsi="Calibri"/>
        </w:rPr>
        <w:t>nelle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aree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rurali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ed</w:t>
      </w:r>
      <w:r w:rsidR="009F3114" w:rsidRPr="008C6076">
        <w:rPr>
          <w:rFonts w:ascii="Calibri" w:hAnsi="Calibri"/>
          <w:spacing w:val="-10"/>
        </w:rPr>
        <w:t xml:space="preserve"> </w:t>
      </w:r>
      <w:r w:rsidR="009F3114" w:rsidRPr="008C6076">
        <w:rPr>
          <w:rFonts w:ascii="Calibri" w:hAnsi="Calibri"/>
        </w:rPr>
        <w:t>interne”.</w:t>
      </w:r>
      <w:r w:rsidR="009F3114" w:rsidRPr="008C6076">
        <w:rPr>
          <w:rFonts w:ascii="Calibri" w:hAnsi="Calibri"/>
          <w:spacing w:val="-8"/>
        </w:rPr>
        <w:t xml:space="preserve"> </w:t>
      </w:r>
      <w:r w:rsidR="009F3114" w:rsidRPr="008C6076">
        <w:rPr>
          <w:rFonts w:ascii="Calibri" w:hAnsi="Calibri"/>
        </w:rPr>
        <w:t>Avviso</w:t>
      </w:r>
      <w:r w:rsidR="009F3114" w:rsidRPr="008C6076">
        <w:rPr>
          <w:rFonts w:ascii="Calibri" w:hAnsi="Calibri"/>
          <w:spacing w:val="-7"/>
        </w:rPr>
        <w:t xml:space="preserve"> </w:t>
      </w:r>
      <w:r w:rsidR="009F3114" w:rsidRPr="008C6076">
        <w:rPr>
          <w:rFonts w:ascii="Calibri" w:hAnsi="Calibri"/>
        </w:rPr>
        <w:t xml:space="preserve">pubblico </w:t>
      </w:r>
      <w:r w:rsidR="004E4DF2" w:rsidRPr="008C6076">
        <w:rPr>
          <w:rFonts w:ascii="Calibri" w:hAnsi="Calibri"/>
        </w:rPr>
        <w:t>prot. n. AOODGEFID/4878 del 17/04/2020</w:t>
      </w:r>
      <w:r w:rsidR="004E4DF2">
        <w:rPr>
          <w:rFonts w:ascii="Calibri" w:hAnsi="Calibri"/>
        </w:rPr>
        <w:t xml:space="preserve"> </w:t>
      </w:r>
      <w:r w:rsidR="009F3114" w:rsidRPr="008C6076">
        <w:rPr>
          <w:rFonts w:ascii="Calibri" w:hAnsi="Calibri"/>
        </w:rPr>
        <w:t xml:space="preserve">per la realizzazione di smart </w:t>
      </w:r>
      <w:r w:rsidR="000B5D8B">
        <w:rPr>
          <w:rFonts w:ascii="Calibri" w:hAnsi="Calibri"/>
        </w:rPr>
        <w:t xml:space="preserve"> </w:t>
      </w:r>
      <w:r w:rsidR="009F3114" w:rsidRPr="008C6076">
        <w:rPr>
          <w:rFonts w:ascii="Calibri" w:hAnsi="Calibri"/>
        </w:rPr>
        <w:t>class per le scuole del primo ciclo</w:t>
      </w:r>
      <w:r w:rsidR="00C05765" w:rsidRPr="008C6076">
        <w:rPr>
          <w:rFonts w:ascii="Calibri" w:hAnsi="Calibri" w:cs="Calibri"/>
          <w:bCs/>
        </w:rPr>
        <w:t xml:space="preserve">- Autorizzazione </w:t>
      </w:r>
      <w:r w:rsidR="00A35229" w:rsidRPr="008C6076">
        <w:rPr>
          <w:rFonts w:ascii="Calibri" w:hAnsi="Calibri" w:cs="Calibri"/>
          <w:bCs/>
        </w:rPr>
        <w:t>p</w:t>
      </w:r>
      <w:r w:rsidR="00C05765" w:rsidRPr="008C6076">
        <w:rPr>
          <w:rFonts w:ascii="Calibri" w:hAnsi="Calibri" w:cs="Calibri"/>
          <w:bCs/>
        </w:rPr>
        <w:t>rot. n.</w:t>
      </w:r>
      <w:r w:rsidR="00B01936" w:rsidRPr="008C6076">
        <w:rPr>
          <w:rFonts w:ascii="Calibri" w:hAnsi="Calibri" w:cs="Calibri"/>
          <w:bCs/>
        </w:rPr>
        <w:t xml:space="preserve"> </w:t>
      </w:r>
      <w:r w:rsidR="005D48B8" w:rsidRPr="008C6076">
        <w:rPr>
          <w:rFonts w:ascii="Calibri" w:hAnsi="Calibri" w:cs="Calibri"/>
          <w:bCs/>
        </w:rPr>
        <w:t>AOODGEFID-10444</w:t>
      </w:r>
      <w:r w:rsidR="00A35229" w:rsidRPr="008C6076">
        <w:rPr>
          <w:rFonts w:ascii="Calibri" w:hAnsi="Calibri" w:cs="Calibri"/>
          <w:bCs/>
        </w:rPr>
        <w:t xml:space="preserve"> del </w:t>
      </w:r>
      <w:r w:rsidR="005D48B8" w:rsidRPr="008C6076">
        <w:rPr>
          <w:rFonts w:ascii="Calibri" w:hAnsi="Calibri" w:cs="Calibri"/>
          <w:bCs/>
        </w:rPr>
        <w:t>05-05-2020</w:t>
      </w:r>
      <w:r w:rsidR="00C05765" w:rsidRPr="008C6076">
        <w:rPr>
          <w:rFonts w:ascii="Calibri" w:hAnsi="Calibri" w:cs="Calibri"/>
          <w:bCs/>
        </w:rPr>
        <w:t xml:space="preserve"> </w:t>
      </w:r>
      <w:r w:rsidR="004E4DF2">
        <w:rPr>
          <w:rFonts w:ascii="Calibri" w:hAnsi="Calibri" w:cs="Calibri"/>
          <w:bCs/>
        </w:rPr>
        <w:t>–</w:t>
      </w:r>
      <w:r w:rsidR="00C05765" w:rsidRPr="008C6076">
        <w:rPr>
          <w:rFonts w:ascii="Calibri" w:hAnsi="Calibri" w:cs="Calibri"/>
          <w:bCs/>
        </w:rPr>
        <w:t xml:space="preserve"> </w:t>
      </w:r>
    </w:p>
    <w:p w:rsidR="005D48B8" w:rsidRPr="008C6076" w:rsidRDefault="00C05765" w:rsidP="005D48B8">
      <w:pPr>
        <w:pStyle w:val="Default"/>
        <w:jc w:val="both"/>
        <w:rPr>
          <w:rFonts w:ascii="Calibri" w:hAnsi="Calibri" w:cs="Corbel"/>
        </w:rPr>
      </w:pPr>
      <w:r w:rsidRPr="004E4DF2">
        <w:rPr>
          <w:rFonts w:ascii="Calibri" w:hAnsi="Calibri" w:cs="Calibri"/>
          <w:b/>
          <w:bCs/>
        </w:rPr>
        <w:t>Codice identificativo progetto</w:t>
      </w:r>
      <w:r w:rsidRPr="008C6076">
        <w:rPr>
          <w:rFonts w:ascii="Calibri" w:hAnsi="Calibri" w:cs="Calibri"/>
          <w:bCs/>
        </w:rPr>
        <w:t xml:space="preserve">: </w:t>
      </w:r>
      <w:r w:rsidR="005D48B8" w:rsidRPr="008C6076">
        <w:rPr>
          <w:rFonts w:ascii="Calibri" w:hAnsi="Calibri" w:cs="Corbel"/>
        </w:rPr>
        <w:t>10.8.6A-FESRPON-EM-2020-19 Titolo: modulo smart class IC1 Imola</w:t>
      </w:r>
    </w:p>
    <w:p w:rsidR="005D48B8" w:rsidRPr="008C6076" w:rsidRDefault="005D48B8" w:rsidP="005D48B8">
      <w:pPr>
        <w:pStyle w:val="Default"/>
        <w:jc w:val="both"/>
        <w:rPr>
          <w:rFonts w:ascii="Calibri" w:hAnsi="Calibri" w:cs="Corbel"/>
          <w:b/>
        </w:rPr>
      </w:pPr>
      <w:r w:rsidRPr="008C6076">
        <w:rPr>
          <w:rFonts w:ascii="Calibri" w:hAnsi="Calibri" w:cs="Corbel"/>
          <w:b/>
        </w:rPr>
        <w:t>CUP</w:t>
      </w:r>
      <w:r w:rsidR="004E4DF2">
        <w:rPr>
          <w:rFonts w:ascii="Calibri" w:hAnsi="Calibri" w:cs="Corbel"/>
          <w:b/>
        </w:rPr>
        <w:t>:</w:t>
      </w:r>
      <w:r w:rsidRPr="008C6076">
        <w:rPr>
          <w:rFonts w:ascii="Calibri" w:hAnsi="Calibri" w:cs="Corbel"/>
          <w:b/>
        </w:rPr>
        <w:t xml:space="preserve"> </w:t>
      </w:r>
      <w:r w:rsidRPr="008C6076">
        <w:rPr>
          <w:rFonts w:ascii="Calibri" w:hAnsi="Calibri"/>
        </w:rPr>
        <w:t>B22G20000680007</w:t>
      </w:r>
    </w:p>
    <w:p w:rsidR="00C05765" w:rsidRPr="0072449F" w:rsidRDefault="00C05765" w:rsidP="0072449F">
      <w:pPr>
        <w:jc w:val="both"/>
        <w:rPr>
          <w:rFonts w:ascii="Calibri" w:hAnsi="Calibri" w:cs="Calibri"/>
          <w:bCs/>
          <w:sz w:val="22"/>
          <w:szCs w:val="22"/>
        </w:rPr>
      </w:pPr>
    </w:p>
    <w:p w:rsidR="00C05765" w:rsidRPr="00865C40" w:rsidRDefault="00C05765">
      <w:pPr>
        <w:jc w:val="center"/>
        <w:rPr>
          <w:rFonts w:ascii="Calibri" w:hAnsi="Calibri" w:cs="Calibri"/>
          <w:b/>
          <w:bCs/>
        </w:rPr>
      </w:pPr>
      <w:r w:rsidRPr="00865C40">
        <w:rPr>
          <w:rFonts w:ascii="Calibri" w:hAnsi="Calibri" w:cs="Calibri"/>
          <w:b/>
          <w:bCs/>
        </w:rPr>
        <w:t>IL DIRIGENTE SCOLASTICO</w:t>
      </w:r>
    </w:p>
    <w:p w:rsidR="00C119B8" w:rsidRDefault="00C119B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8550"/>
      </w:tblGrid>
      <w:tr w:rsidR="00A35229" w:rsidRPr="000D4FD6" w:rsidTr="001B5A49">
        <w:tc>
          <w:tcPr>
            <w:tcW w:w="1412" w:type="dxa"/>
            <w:shd w:val="clear" w:color="auto" w:fill="auto"/>
          </w:tcPr>
          <w:p w:rsidR="00A35229" w:rsidRPr="005205C2" w:rsidRDefault="00045A07" w:rsidP="001F469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A35229" w:rsidRPr="00045A07" w:rsidRDefault="00045A07" w:rsidP="005205C2">
            <w:pPr>
              <w:pStyle w:val="Nessunaspaziatura"/>
              <w:jc w:val="both"/>
              <w:rPr>
                <w:rFonts w:asciiTheme="minorHAnsi" w:hAnsiTheme="minorHAnsi"/>
                <w:szCs w:val="24"/>
              </w:rPr>
            </w:pPr>
            <w:r w:rsidRPr="00045A07">
              <w:rPr>
                <w:rFonts w:asciiTheme="minorHAnsi" w:hAnsiTheme="minorHAnsi"/>
                <w:szCs w:val="24"/>
              </w:rPr>
              <w:t>la legge 7 agosto 1990, n. 241 “Nuove norme in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045A07">
              <w:rPr>
                <w:rFonts w:asciiTheme="minorHAnsi" w:hAnsiTheme="minorHAnsi"/>
                <w:szCs w:val="24"/>
              </w:rPr>
              <w:t>materia di procedimento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045A07">
              <w:rPr>
                <w:rFonts w:asciiTheme="minorHAnsi" w:hAnsiTheme="minorHAnsi"/>
                <w:szCs w:val="24"/>
              </w:rPr>
              <w:t>amministrativo e di diritto di accesso ai docume</w:t>
            </w:r>
            <w:r>
              <w:rPr>
                <w:rFonts w:asciiTheme="minorHAnsi" w:hAnsiTheme="minorHAnsi"/>
                <w:szCs w:val="24"/>
              </w:rPr>
              <w:t>nti amministrativi” e ss.mm.ii.</w:t>
            </w:r>
          </w:p>
        </w:tc>
      </w:tr>
      <w:tr w:rsidR="00045A07" w:rsidRPr="000D4FD6" w:rsidTr="001B5A49">
        <w:tc>
          <w:tcPr>
            <w:tcW w:w="1412" w:type="dxa"/>
            <w:shd w:val="clear" w:color="auto" w:fill="auto"/>
          </w:tcPr>
          <w:p w:rsidR="00045A07" w:rsidRPr="005205C2" w:rsidRDefault="00045A07" w:rsidP="00045A07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045A07" w:rsidRPr="008C6076" w:rsidRDefault="00045A07" w:rsidP="00045A07">
            <w:pPr>
              <w:pStyle w:val="Nessunaspaziatura"/>
              <w:jc w:val="both"/>
              <w:rPr>
                <w:rFonts w:ascii="Calibri" w:hAnsi="Calibri"/>
              </w:rPr>
            </w:pPr>
            <w:r w:rsidRPr="00BC0FC0">
              <w:rPr>
                <w:rFonts w:ascii="Calibri" w:eastAsia="Times New Roman" w:hAnsi="Calibri" w:cs="Verdana"/>
                <w:color w:val="000000"/>
                <w:kern w:val="0"/>
                <w:lang w:eastAsia="it-IT" w:bidi="ar-SA"/>
              </w:rPr>
              <w:t>il Decreto del Presidente della Repubblica 8 marzo 1999, n. 275, concernente il Regolamento recante norme in materia di autonomia delle Istituzioni Scolastiche, ai sensi della legge 15 marzo 1997, n. 59</w:t>
            </w:r>
          </w:p>
        </w:tc>
      </w:tr>
      <w:tr w:rsidR="00045A07" w:rsidRPr="000D4FD6" w:rsidTr="001B5A49">
        <w:tc>
          <w:tcPr>
            <w:tcW w:w="1412" w:type="dxa"/>
            <w:shd w:val="clear" w:color="auto" w:fill="auto"/>
          </w:tcPr>
          <w:p w:rsidR="00045A07" w:rsidRPr="005205C2" w:rsidRDefault="00045A07" w:rsidP="00045A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045A07" w:rsidRPr="008C6076" w:rsidRDefault="00045A07" w:rsidP="00045A07">
            <w:pPr>
              <w:pStyle w:val="Nessunaspaziatura"/>
              <w:jc w:val="both"/>
              <w:rPr>
                <w:rFonts w:ascii="Calibri" w:hAnsi="Calibri"/>
              </w:rPr>
            </w:pPr>
            <w:r w:rsidRPr="00BC0FC0">
              <w:rPr>
                <w:rFonts w:ascii="Calibri" w:eastAsia="Times New Roman" w:hAnsi="Calibri" w:cs="Verdana"/>
                <w:color w:val="000000"/>
                <w:kern w:val="0"/>
                <w:lang w:eastAsia="it-IT" w:bidi="ar-SA"/>
              </w:rPr>
              <w:t>la legge 15 marzo 1997 n. 59, concernente "Delega al Governo per il conferimento di funzioni e compiti alle regioni ed enti locali, per la riforma della Pubblica Amministrazione e per la semplificazione amministrativa"</w:t>
            </w:r>
          </w:p>
        </w:tc>
      </w:tr>
      <w:tr w:rsidR="00045A07" w:rsidRPr="000D4FD6" w:rsidTr="001B5A49">
        <w:tc>
          <w:tcPr>
            <w:tcW w:w="1412" w:type="dxa"/>
            <w:shd w:val="clear" w:color="auto" w:fill="auto"/>
          </w:tcPr>
          <w:p w:rsidR="00045A07" w:rsidRPr="005205C2" w:rsidRDefault="00045A07" w:rsidP="00045A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045A07" w:rsidRPr="008C6076" w:rsidRDefault="00045A07" w:rsidP="00045A07">
            <w:pPr>
              <w:pStyle w:val="Nessunaspaziatura"/>
              <w:jc w:val="both"/>
              <w:rPr>
                <w:rFonts w:ascii="Calibri" w:hAnsi="Calibri"/>
              </w:rPr>
            </w:pPr>
            <w:r w:rsidRPr="00BC0FC0">
              <w:rPr>
                <w:rFonts w:ascii="Calibri" w:eastAsia="Times New Roman" w:hAnsi="Calibri" w:cs="Verdana"/>
                <w:color w:val="000000"/>
                <w:kern w:val="0"/>
                <w:lang w:eastAsia="it-IT" w:bidi="ar-SA"/>
              </w:rPr>
              <w:t>il Decreto Legislativo 30 marzo 2001, n. 165 recante "Norme generali sull'ordinamento del lavoro alle dipendenze della Amministrazioni Pubbliche" e ss.mm.ii</w:t>
            </w:r>
          </w:p>
        </w:tc>
      </w:tr>
      <w:tr w:rsidR="00045A07" w:rsidRPr="000D4FD6" w:rsidTr="001B5A49">
        <w:tc>
          <w:tcPr>
            <w:tcW w:w="1412" w:type="dxa"/>
            <w:shd w:val="clear" w:color="auto" w:fill="auto"/>
          </w:tcPr>
          <w:p w:rsidR="00045A07" w:rsidRPr="005205C2" w:rsidRDefault="00045A07" w:rsidP="00045A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Visti</w:t>
            </w:r>
          </w:p>
        </w:tc>
        <w:tc>
          <w:tcPr>
            <w:tcW w:w="8550" w:type="dxa"/>
            <w:shd w:val="clear" w:color="auto" w:fill="auto"/>
          </w:tcPr>
          <w:p w:rsidR="00045A07" w:rsidRPr="008C6076" w:rsidRDefault="00045A07" w:rsidP="00045A07">
            <w:pPr>
              <w:pStyle w:val="Nessunaspaziatura"/>
              <w:jc w:val="both"/>
              <w:rPr>
                <w:rFonts w:ascii="Calibri" w:hAnsi="Calibri"/>
              </w:rPr>
            </w:pPr>
            <w:r w:rsidRPr="00BC0FC0">
              <w:rPr>
                <w:rFonts w:ascii="Calibri" w:eastAsia="Times New Roman" w:hAnsi="Calibri" w:cs="Verdana"/>
                <w:color w:val="000000"/>
                <w:kern w:val="0"/>
                <w:lang w:eastAsia="it-IT" w:bidi="ar-SA"/>
              </w:rPr>
              <w:t>i seguenti Regolamenti (UE) n. 1303/2013 recante disposizioni comuni sui Fondi strutturali e di investimento europei, il Regolamento (UE) n. 1301/2013 relativo al Fondo Europeo di Sviluppo Regionale (FESR) e il Regolamento (UE) n. 1304/2013 relativo al Fondo Sociale Europeo</w:t>
            </w:r>
          </w:p>
        </w:tc>
      </w:tr>
      <w:tr w:rsidR="00045A07" w:rsidRPr="000D4FD6" w:rsidTr="001B5A49">
        <w:tc>
          <w:tcPr>
            <w:tcW w:w="1412" w:type="dxa"/>
            <w:shd w:val="clear" w:color="auto" w:fill="auto"/>
          </w:tcPr>
          <w:p w:rsidR="00045A07" w:rsidRPr="005205C2" w:rsidRDefault="00045A07" w:rsidP="00045A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045A07" w:rsidRPr="008C6076" w:rsidRDefault="00045A07" w:rsidP="00045A07">
            <w:pPr>
              <w:pStyle w:val="Nessunaspaziatura"/>
              <w:jc w:val="both"/>
              <w:rPr>
                <w:rFonts w:ascii="Calibri" w:hAnsi="Calibri"/>
              </w:rPr>
            </w:pPr>
            <w:r w:rsidRPr="00BC0FC0">
              <w:rPr>
                <w:rFonts w:ascii="Calibri" w:eastAsia="Times New Roman" w:hAnsi="Calibri" w:cs="Verdana"/>
                <w:color w:val="000000"/>
                <w:kern w:val="0"/>
                <w:lang w:eastAsia="it-IT" w:bidi="ar-SA"/>
              </w:rPr>
              <w:t>il PON Programma Operativo Nazionale 20141T05M20P001 "</w:t>
            </w:r>
            <w:r w:rsidRPr="00BC0FC0">
              <w:rPr>
                <w:rFonts w:ascii="Calibri" w:eastAsia="Times New Roman" w:hAnsi="Calibri" w:cs="Verdana"/>
                <w:i/>
                <w:color w:val="000000"/>
                <w:kern w:val="0"/>
                <w:lang w:eastAsia="it-IT" w:bidi="ar-SA"/>
              </w:rPr>
              <w:t>Per la scuola - competenze e ambienti per l'apprendimento"</w:t>
            </w:r>
            <w:r w:rsidRPr="00BC0FC0">
              <w:rPr>
                <w:rFonts w:ascii="Calibri" w:eastAsia="Times New Roman" w:hAnsi="Calibri" w:cs="Verdana"/>
                <w:color w:val="000000"/>
                <w:kern w:val="0"/>
                <w:lang w:eastAsia="it-IT" w:bidi="ar-SA"/>
              </w:rPr>
              <w:t xml:space="preserve"> approvato con Decisione C(2014) n. 9952, del 17 dicembre 2014 della Commissione Europea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Viste</w:t>
            </w:r>
          </w:p>
        </w:tc>
        <w:tc>
          <w:tcPr>
            <w:tcW w:w="8550" w:type="dxa"/>
            <w:shd w:val="clear" w:color="auto" w:fill="auto"/>
          </w:tcPr>
          <w:p w:rsidR="009F375B" w:rsidRPr="00185911" w:rsidRDefault="009F375B" w:rsidP="009F375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85911">
              <w:rPr>
                <w:rFonts w:ascii="Calibri" w:eastAsia="Times New Roman" w:hAnsi="Calibri" w:cs="Arial"/>
                <w:lang w:eastAsia="it-IT"/>
              </w:rPr>
              <w:t>le Linee Guida e norme delle attività PON “ Per la scuola, competenze e ambienti</w:t>
            </w:r>
            <w:r>
              <w:rPr>
                <w:rFonts w:ascii="Calibri" w:eastAsia="Times New Roman" w:hAnsi="Calibri" w:cs="Arial"/>
                <w:lang w:eastAsia="it-IT"/>
              </w:rPr>
              <w:t xml:space="preserve"> per l’apprendimento” 2014-2020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Visti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pStyle w:val="Nessunaspaziatura"/>
              <w:jc w:val="both"/>
              <w:rPr>
                <w:rFonts w:ascii="Calibri" w:hAnsi="Calibri"/>
              </w:rPr>
            </w:pPr>
            <w:r w:rsidRPr="009F375B">
              <w:rPr>
                <w:rFonts w:asciiTheme="minorHAnsi" w:hAnsiTheme="minorHAnsi"/>
              </w:rPr>
              <w:t>i Regolamenti UE e tutta la normativa di riferimento per la realizzazione del suddetto progetto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Viste</w:t>
            </w:r>
          </w:p>
        </w:tc>
        <w:tc>
          <w:tcPr>
            <w:tcW w:w="8550" w:type="dxa"/>
            <w:shd w:val="clear" w:color="auto" w:fill="auto"/>
          </w:tcPr>
          <w:p w:rsidR="009F375B" w:rsidRPr="009F375B" w:rsidRDefault="009F375B" w:rsidP="009F375B">
            <w:pPr>
              <w:pStyle w:val="Nessunaspaziatura"/>
              <w:jc w:val="both"/>
              <w:rPr>
                <w:rFonts w:asciiTheme="minorHAnsi" w:hAnsiTheme="minorHAnsi"/>
              </w:rPr>
            </w:pPr>
            <w:r w:rsidRPr="009F375B">
              <w:rPr>
                <w:rFonts w:asciiTheme="minorHAnsi" w:hAnsiTheme="minorHAnsi"/>
              </w:rPr>
              <w:t>le indicazioni del M</w:t>
            </w:r>
            <w:r>
              <w:rPr>
                <w:rFonts w:asciiTheme="minorHAnsi" w:hAnsiTheme="minorHAnsi"/>
              </w:rPr>
              <w:t>inistero dell’Istruzione</w:t>
            </w:r>
            <w:r w:rsidRPr="009F375B">
              <w:rPr>
                <w:rFonts w:asciiTheme="minorHAnsi" w:hAnsiTheme="minorHAnsi"/>
              </w:rPr>
              <w:t xml:space="preserve"> e tutta la normativa di riferimento per la realizzazione degli interventi </w:t>
            </w:r>
            <w:r>
              <w:rPr>
                <w:rFonts w:asciiTheme="minorHAnsi" w:hAnsiTheme="minorHAnsi"/>
              </w:rPr>
              <w:t xml:space="preserve">previsti nel suddetto </w:t>
            </w:r>
            <w:r w:rsidRPr="009F375B">
              <w:rPr>
                <w:rFonts w:asciiTheme="minorHAnsi" w:hAnsiTheme="minorHAnsi"/>
              </w:rPr>
              <w:t>progetto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pStyle w:val="Nessunaspaziatura"/>
              <w:jc w:val="both"/>
              <w:rPr>
                <w:rFonts w:ascii="Calibri" w:hAnsi="Calibri"/>
              </w:rPr>
            </w:pPr>
            <w:r w:rsidRPr="008C6076">
              <w:rPr>
                <w:rFonts w:ascii="Calibri" w:hAnsi="Calibri"/>
              </w:rPr>
              <w:t xml:space="preserve">l’Avviso prot. n. AOODGEFID/4878 del 17/04/2020, emanato nell’ambito  del programma Operativo Nazionale “Per la scuola, competenze e ambienti per l’apprendimento” 2014-2020 -Asse II - Infrastrutture per l’istruzione – Fondo Europeo di Sviluppo Regionale (FESR).Nell’ambito del PON l’Obiettivo specifico –  10.8  –  “Diffusione della società della conoscenza nel mondo della scuola e della formazione </w:t>
            </w:r>
            <w:r w:rsidRPr="008C6076">
              <w:rPr>
                <w:rFonts w:ascii="Calibri" w:hAnsi="Calibri"/>
              </w:rPr>
              <w:lastRenderedPageBreak/>
              <w:t>e adozione di approcci didattici innovativi” e, nel caso specifico, l’Azione 10.8.6 “Azioni per l’allestimento di centri scolastici digitali e per favorire l’attrattività e l’accessibilità anche nelle aree rurali ed interne” mira a  promuovere l’integrazione</w:t>
            </w:r>
            <w:r>
              <w:rPr>
                <w:rFonts w:ascii="Calibri" w:hAnsi="Calibri"/>
              </w:rPr>
              <w:t xml:space="preserve"> </w:t>
            </w:r>
            <w:r w:rsidRPr="008C6076">
              <w:rPr>
                <w:rFonts w:ascii="Calibri" w:hAnsi="Calibri"/>
              </w:rPr>
              <w:t>tra investimenti finanziati dal FSE per la formazione e il miglioramento delle competenze e dal FESR per  gli  interventi infrastrutturali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lastRenderedPageBreak/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Pr="00185911" w:rsidRDefault="009F375B" w:rsidP="009F375B">
            <w:pPr>
              <w:jc w:val="both"/>
              <w:rPr>
                <w:rFonts w:ascii="Calibri" w:hAnsi="Calibri" w:cs="Calibri"/>
              </w:rPr>
            </w:pPr>
            <w:r w:rsidRPr="00185911">
              <w:rPr>
                <w:rFonts w:ascii="Calibri" w:hAnsi="Calibri"/>
                <w:w w:val="110"/>
              </w:rPr>
              <w:t xml:space="preserve">la candidatura di questa Istituzione Scolastica n. </w:t>
            </w:r>
            <w:r w:rsidRPr="00817926">
              <w:rPr>
                <w:rFonts w:ascii="Calibri" w:hAnsi="Calibri"/>
                <w:w w:val="110"/>
              </w:rPr>
              <w:t>1025507 4878 del 17/04/2020</w:t>
            </w:r>
            <w:r w:rsidRPr="00185911">
              <w:rPr>
                <w:rFonts w:ascii="Calibri" w:hAnsi="Calibri"/>
                <w:w w:val="110"/>
              </w:rPr>
              <w:t xml:space="preserve"> - FESR - Realizzazione di smart class per la scuola del primo ciclo</w:t>
            </w:r>
            <w:r>
              <w:rPr>
                <w:rFonts w:ascii="Calibri" w:hAnsi="Calibri"/>
                <w:w w:val="110"/>
              </w:rPr>
              <w:t xml:space="preserve"> </w:t>
            </w:r>
            <w:r w:rsidRPr="008C6076">
              <w:rPr>
                <w:rFonts w:ascii="Calibri" w:hAnsi="Calibri" w:cs="Corbel"/>
              </w:rPr>
              <w:t>Titolo: modulo smart class IC1 Imola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Pr="00185911" w:rsidRDefault="009F375B" w:rsidP="009F37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w w:val="105"/>
              </w:rPr>
              <w:t>la n</w:t>
            </w:r>
            <w:r w:rsidRPr="00185911">
              <w:rPr>
                <w:rFonts w:ascii="Calibri" w:hAnsi="Calibri"/>
                <w:w w:val="105"/>
              </w:rPr>
              <w:t>ota di pubblicazione delle graduatorie di merito (prot. n. AOODGEFID/10292 del 29- 04-2020) relative all’Avviso pubblico prot. n. AOODGEFID/4878 del 17/04/2020 per la presentazione di proposte progettuali per la realizzazione smart class per le scuole del primo ciclo</w:t>
            </w:r>
            <w:r w:rsidRPr="00185911">
              <w:rPr>
                <w:rFonts w:ascii="Calibri" w:hAnsi="Calibri"/>
                <w:spacing w:val="21"/>
                <w:w w:val="105"/>
              </w:rPr>
              <w:t xml:space="preserve"> </w:t>
            </w:r>
            <w:r w:rsidRPr="00185911">
              <w:rPr>
                <w:rFonts w:ascii="Calibri" w:hAnsi="Calibri"/>
                <w:w w:val="105"/>
              </w:rPr>
              <w:t>(FESR);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 w:rsidRPr="005205C2"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Default="009F375B" w:rsidP="009F375B">
            <w:pPr>
              <w:jc w:val="both"/>
              <w:rPr>
                <w:rFonts w:ascii="Corbel,Italic" w:eastAsia="Times New Roman" w:hAnsi="Corbel,Italic" w:cs="Corbel,Italic"/>
                <w:i/>
                <w:iCs/>
                <w:kern w:val="0"/>
                <w:lang w:eastAsia="it-IT" w:bidi="ar-SA"/>
              </w:rPr>
            </w:pPr>
            <w:r w:rsidRPr="008C6076">
              <w:rPr>
                <w:rFonts w:ascii="Calibri" w:hAnsi="Calibri"/>
              </w:rPr>
              <w:t xml:space="preserve">la nota Ministero dell’Istruzione n. 0010342 del 30-04-2020 del Dipartimento per il sistema educativo di istruzione e di formazione Direzione generale per i fondi strutturali per l’istruzione, l’edilizia scolastica e la scuola digitale  </w:t>
            </w:r>
            <w:r w:rsidRPr="005205C2">
              <w:rPr>
                <w:rFonts w:ascii="Calibri" w:hAnsi="Calibri"/>
              </w:rPr>
              <w:t>Ufficio IV – Autorità di Gestione</w:t>
            </w:r>
            <w:r w:rsidRPr="008C6076">
              <w:rPr>
                <w:rFonts w:ascii="Calibri" w:hAnsi="Calibri"/>
              </w:rPr>
              <w:t xml:space="preserve">, indirizzata all’Ufficio Scolastico Regionale per la Regione EMILIA ROMAGNA avente ad oggetto: </w:t>
            </w:r>
            <w:r w:rsidRPr="008C6076">
              <w:rPr>
                <w:rFonts w:ascii="Calibri" w:eastAsia="Times New Roman" w:hAnsi="Calibri" w:cs="Corbel"/>
                <w:kern w:val="0"/>
                <w:lang w:eastAsia="it-IT" w:bidi="ar-SA"/>
              </w:rPr>
              <w:t>Fondi Strutturali Europei – Programma Operativo Nazionale “Per la scuola, competenze e ambienti per l’apprendimento” 2014-2020.</w:t>
            </w:r>
            <w:r w:rsidRPr="008C6076">
              <w:rPr>
                <w:rFonts w:ascii="Calibri" w:eastAsia="Times New Roman" w:hAnsi="Calibri" w:cs="Corbel,Italic"/>
                <w:iCs/>
                <w:kern w:val="0"/>
                <w:lang w:eastAsia="it-IT" w:bidi="ar-SA"/>
              </w:rPr>
              <w:t>Asse II - Infrastrutture per l’istruzione – Fondo Europeo di Sviluppo Regionale (FESR) - Obiettivo specifico – 10.8 – “Diffusione della società della conoscenza nel mondo della scuola e della formazione e adozione di approcci didattici innovativi” – Azione 10.8.6 - “Azioni per l’allestimento di centri scolastici digitali e per favorire l’attrattività e l’accessibilità anche nelle aree rurali ed interne”. Avviso pubblico per la realizzazione di smart class per le scuole del primo ciclo</w:t>
            </w:r>
            <w:r>
              <w:rPr>
                <w:rFonts w:ascii="Corbel,Italic" w:eastAsia="Times New Roman" w:hAnsi="Corbel,Italic" w:cs="Corbel,Italic"/>
                <w:i/>
                <w:iCs/>
                <w:kern w:val="0"/>
                <w:lang w:eastAsia="it-IT" w:bidi="ar-SA"/>
              </w:rPr>
              <w:t>.</w:t>
            </w:r>
          </w:p>
          <w:p w:rsidR="009F375B" w:rsidRPr="008C6076" w:rsidRDefault="009F375B" w:rsidP="009F375B">
            <w:pPr>
              <w:jc w:val="both"/>
              <w:rPr>
                <w:rFonts w:ascii="Calibri" w:hAnsi="Calibri"/>
              </w:rPr>
            </w:pPr>
            <w:r w:rsidRPr="005205C2">
              <w:rPr>
                <w:rFonts w:ascii="Calibri" w:eastAsia="Times New Roman" w:hAnsi="Calibri" w:cs="Corbel,Bold"/>
                <w:bCs/>
                <w:kern w:val="0"/>
                <w:lang w:eastAsia="it-IT" w:bidi="ar-SA"/>
              </w:rPr>
              <w:t>Autorizzazione progetti</w:t>
            </w:r>
            <w:r w:rsidRPr="008C6076">
              <w:rPr>
                <w:rFonts w:ascii="Calibri" w:eastAsia="Times New Roman" w:hAnsi="Calibri" w:cs="Corbel"/>
                <w:kern w:val="0"/>
                <w:lang w:eastAsia="it-IT" w:bidi="ar-SA"/>
              </w:rPr>
              <w:t>.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C6076">
              <w:rPr>
                <w:rFonts w:ascii="Calibri" w:hAnsi="Calibri" w:cs="Calibri"/>
              </w:rPr>
              <w:t xml:space="preserve">la nota ministeriale Prot. n. AOODGEFID-10444 del 05-05-2020 che rappresenta la formale autorizzazione all'avvio delle attività e la tempistica da rispettare </w:t>
            </w:r>
            <w:r>
              <w:rPr>
                <w:rFonts w:ascii="Calibri" w:hAnsi="Calibri" w:cs="Calibri"/>
              </w:rPr>
              <w:t>atteso</w:t>
            </w:r>
            <w:r w:rsidRPr="008C6076">
              <w:rPr>
                <w:rFonts w:ascii="Calibri" w:hAnsi="Calibri" w:cs="Calibri"/>
              </w:rPr>
              <w:t xml:space="preserve"> che i</w:t>
            </w:r>
            <w:r w:rsidRPr="008C6076">
              <w:rPr>
                <w:rFonts w:ascii="Calibri" w:hAnsi="Calibri"/>
              </w:rPr>
              <w:t xml:space="preserve"> progetti autorizzati dovranno essere realizzati e chiusi mediante l’apposita funzionalità di “Chiusura progetto” sulla piattaforma GPU entro il </w:t>
            </w:r>
            <w:r w:rsidRPr="00980B11">
              <w:rPr>
                <w:rFonts w:ascii="Calibri" w:hAnsi="Calibri"/>
              </w:rPr>
              <w:t>30 ottobre 2020</w:t>
            </w:r>
            <w:r w:rsidRPr="008C6076">
              <w:rPr>
                <w:rFonts w:ascii="Calibri" w:hAnsi="Calibri"/>
              </w:rPr>
              <w:t xml:space="preserve">, nonché certificati su SIF entro il </w:t>
            </w:r>
            <w:r w:rsidRPr="00980B11">
              <w:rPr>
                <w:rFonts w:ascii="Calibri" w:hAnsi="Calibri"/>
              </w:rPr>
              <w:t>30 novembre 2020</w:t>
            </w:r>
            <w:r w:rsidRPr="008C6076">
              <w:rPr>
                <w:rFonts w:ascii="Calibri" w:hAnsi="Calibri"/>
              </w:rPr>
              <w:t>. Una proroga alla scadenza sopra citata potrà essere concessa, in via del tutto eccezionale, sulla base di comprovate motivazioni</w:t>
            </w:r>
            <w:r w:rsidRPr="008C6076">
              <w:rPr>
                <w:rFonts w:ascii="Calibri" w:hAnsi="Calibri" w:cs="Calibri"/>
              </w:rPr>
              <w:t>.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C6076">
              <w:rPr>
                <w:rFonts w:ascii="Calibri" w:hAnsi="Calibri" w:cs="Calibri"/>
              </w:rPr>
              <w:t>la delibera n. 56 seduta del Consiglio d'Istituto del 06-05-2020 con cui il Progetto in oggetto è stato approvato nella relativa progettazione</w:t>
            </w:r>
          </w:p>
        </w:tc>
      </w:tr>
      <w:tr w:rsidR="009F375B" w:rsidRPr="00E063E8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 w:rsidRPr="005205C2">
              <w:rPr>
                <w:rFonts w:ascii="Calibri" w:hAnsi="Calibri" w:cs="Calibri"/>
                <w:b/>
              </w:rPr>
              <w:t>Tenuto conto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jc w:val="both"/>
              <w:rPr>
                <w:rFonts w:ascii="Calibri" w:hAnsi="Calibri"/>
              </w:rPr>
            </w:pPr>
            <w:r w:rsidRPr="008C6076">
              <w:rPr>
                <w:rFonts w:ascii="Calibri" w:hAnsi="Calibri"/>
              </w:rPr>
              <w:t xml:space="preserve">della nota AOODPPR n. 279/2020 in cui è prevista la sospensione delle riunioni in presenza degli Organi collegiali, si segnala che la delibera </w:t>
            </w:r>
            <w:r w:rsidRPr="009B5BB4">
              <w:rPr>
                <w:rFonts w:ascii="Calibri" w:hAnsi="Calibri"/>
              </w:rPr>
              <w:t xml:space="preserve">del Collegio dei docenti </w:t>
            </w:r>
            <w:r w:rsidRPr="008C6076">
              <w:rPr>
                <w:rFonts w:ascii="Calibri" w:hAnsi="Calibri"/>
              </w:rPr>
              <w:t>di cui all’art. 5 (Termini e modalità di presentazione della candidatura) comma 6) dell’Avviso sarà inserita in un’apposita sezione della piattaforma GPU in sede di chiusura del</w:t>
            </w:r>
            <w:r w:rsidRPr="008C6076">
              <w:rPr>
                <w:rFonts w:ascii="Calibri" w:hAnsi="Calibri"/>
                <w:spacing w:val="-15"/>
              </w:rPr>
              <w:t xml:space="preserve"> </w:t>
            </w:r>
            <w:r w:rsidRPr="008C6076">
              <w:rPr>
                <w:rFonts w:ascii="Calibri" w:hAnsi="Calibri"/>
              </w:rPr>
              <w:t>progetto</w:t>
            </w:r>
          </w:p>
        </w:tc>
      </w:tr>
      <w:tr w:rsidR="009F375B" w:rsidRPr="00256A3C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 w:rsidRPr="005205C2"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rPr>
                <w:rFonts w:ascii="Calibri" w:hAnsi="Calibri"/>
                <w:lang w:val="en-US"/>
              </w:rPr>
            </w:pPr>
            <w:r w:rsidRPr="008C6076">
              <w:rPr>
                <w:rFonts w:ascii="Calibri" w:hAnsi="Calibri"/>
                <w:lang w:val="en-US"/>
              </w:rPr>
              <w:t>D.I. n. 129/2018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8C6076">
              <w:rPr>
                <w:rFonts w:ascii="Calibri" w:hAnsi="Calibri" w:cs="Calibri"/>
              </w:rPr>
              <w:t xml:space="preserve">la delibera n. </w:t>
            </w:r>
            <w:r>
              <w:rPr>
                <w:rFonts w:ascii="Calibri" w:hAnsi="Calibri" w:cs="Calibri"/>
              </w:rPr>
              <w:t>23</w:t>
            </w:r>
            <w:r w:rsidRPr="008C6076">
              <w:rPr>
                <w:rFonts w:ascii="Calibri" w:hAnsi="Calibri" w:cs="Calibri"/>
              </w:rPr>
              <w:t xml:space="preserve"> seduta del Consiglio d'Istituto del </w:t>
            </w:r>
            <w:r>
              <w:rPr>
                <w:rFonts w:ascii="Calibri" w:hAnsi="Calibri" w:cs="Calibri"/>
              </w:rPr>
              <w:t>25-10/2019</w:t>
            </w:r>
            <w:r w:rsidRPr="008C6076">
              <w:rPr>
                <w:rFonts w:ascii="Calibri" w:hAnsi="Calibri" w:cs="Calibri"/>
              </w:rPr>
              <w:t xml:space="preserve"> con </w:t>
            </w:r>
            <w:r>
              <w:rPr>
                <w:rFonts w:ascii="Calibri" w:hAnsi="Calibri" w:cs="Calibri"/>
              </w:rPr>
              <w:t>la quale</w:t>
            </w:r>
            <w:r w:rsidRPr="008C6076">
              <w:rPr>
                <w:rFonts w:ascii="Calibri" w:hAnsi="Calibri" w:cs="Calibri"/>
              </w:rPr>
              <w:t xml:space="preserve"> è stato approvato </w:t>
            </w:r>
            <w:r>
              <w:rPr>
                <w:rFonts w:ascii="Calibri" w:hAnsi="Calibri" w:cs="Calibri"/>
              </w:rPr>
              <w:t>il “</w:t>
            </w:r>
            <w:r w:rsidRPr="001C5D3B">
              <w:rPr>
                <w:rFonts w:asciiTheme="minorHAnsi" w:hAnsiTheme="minorHAnsi" w:cs="Arial"/>
                <w:bCs/>
                <w:color w:val="000008"/>
              </w:rPr>
              <w:t xml:space="preserve">Regolamento </w:t>
            </w:r>
            <w:r>
              <w:rPr>
                <w:rFonts w:asciiTheme="minorHAnsi" w:hAnsiTheme="minorHAnsi" w:cs="Arial"/>
                <w:bCs/>
                <w:color w:val="000008"/>
              </w:rPr>
              <w:t>Attività Negoziale”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  <w:bCs/>
              </w:rPr>
            </w:pPr>
            <w:r w:rsidRPr="005205C2"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F375B" w:rsidRPr="008C6076" w:rsidRDefault="009F375B" w:rsidP="009F375B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8C6076">
              <w:rPr>
                <w:rFonts w:ascii="Calibri" w:hAnsi="Calibri" w:cs="Calibri"/>
              </w:rPr>
              <w:t xml:space="preserve">la delibera n. </w:t>
            </w:r>
            <w:r>
              <w:rPr>
                <w:rFonts w:ascii="Calibri" w:hAnsi="Calibri" w:cs="Calibri"/>
              </w:rPr>
              <w:t>34</w:t>
            </w:r>
            <w:r w:rsidRPr="008C6076">
              <w:rPr>
                <w:rFonts w:ascii="Calibri" w:hAnsi="Calibri" w:cs="Calibri"/>
              </w:rPr>
              <w:t xml:space="preserve"> seduta del Consiglio d'Istituto del </w:t>
            </w:r>
            <w:r>
              <w:rPr>
                <w:rFonts w:ascii="Calibri" w:hAnsi="Calibri" w:cs="Calibri"/>
              </w:rPr>
              <w:t>28-11/2019</w:t>
            </w:r>
            <w:r w:rsidRPr="008C6076">
              <w:rPr>
                <w:rFonts w:ascii="Calibri" w:hAnsi="Calibri" w:cs="Calibri"/>
              </w:rPr>
              <w:t xml:space="preserve"> con </w:t>
            </w:r>
            <w:r>
              <w:rPr>
                <w:rFonts w:ascii="Calibri" w:hAnsi="Calibri" w:cs="Calibri"/>
              </w:rPr>
              <w:t>la quale</w:t>
            </w:r>
            <w:r w:rsidRPr="008C6076">
              <w:rPr>
                <w:rFonts w:ascii="Calibri" w:hAnsi="Calibri" w:cs="Calibri"/>
              </w:rPr>
              <w:t xml:space="preserve"> è stato approvato </w:t>
            </w:r>
            <w:r>
              <w:rPr>
                <w:rFonts w:ascii="Calibri" w:hAnsi="Calibri" w:cs="Calibri"/>
              </w:rPr>
              <w:t>il “</w:t>
            </w:r>
            <w:r w:rsidRPr="001C5D3B">
              <w:rPr>
                <w:rFonts w:asciiTheme="minorHAnsi" w:hAnsiTheme="minorHAnsi" w:cs="Arial"/>
                <w:bCs/>
                <w:color w:val="000008"/>
              </w:rPr>
              <w:t>Regolamento Contratti di prestazione d’opera e criteri di selezione per esper</w:t>
            </w:r>
            <w:r>
              <w:rPr>
                <w:rFonts w:asciiTheme="minorHAnsi" w:hAnsiTheme="minorHAnsi" w:cs="Arial"/>
                <w:bCs/>
                <w:color w:val="000008"/>
              </w:rPr>
              <w:t>ti”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 w:rsidRPr="005205C2"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18139C" w:rsidRDefault="009F375B" w:rsidP="009F375B">
            <w:pPr>
              <w:jc w:val="both"/>
              <w:rPr>
                <w:rFonts w:ascii="Calibri" w:eastAsia="Times New Roman" w:hAnsi="Calibri" w:cs="Arial"/>
                <w:lang w:eastAsia="it-IT"/>
              </w:rPr>
            </w:pPr>
            <w:r w:rsidRPr="0018139C">
              <w:rPr>
                <w:rFonts w:ascii="Calibri" w:hAnsi="Calibri"/>
                <w:w w:val="105"/>
              </w:rPr>
              <w:t>Il Programma Annuale dell’esercizio finanziario 2020 approvato con delibera del Consiglio di Istituto nr.47 del 18/12/2019</w:t>
            </w:r>
            <w:r w:rsidRPr="0018139C">
              <w:rPr>
                <w:rFonts w:ascii="Calibri" w:eastAsia="Times New Roman" w:hAnsi="Calibri" w:cs="Arial"/>
                <w:lang w:eastAsia="it-IT"/>
              </w:rPr>
              <w:t xml:space="preserve">. 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 w:rsidRPr="005205C2"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18139C" w:rsidRDefault="009F375B" w:rsidP="009F375B">
            <w:pPr>
              <w:jc w:val="both"/>
              <w:rPr>
                <w:rFonts w:ascii="Calibri" w:eastAsia="Times New Roman" w:hAnsi="Calibri" w:cs="Arial"/>
                <w:lang w:eastAsia="it-IT"/>
              </w:rPr>
            </w:pPr>
            <w:r w:rsidRPr="0018139C">
              <w:rPr>
                <w:rFonts w:ascii="Calibri" w:hAnsi="Calibri"/>
                <w:w w:val="105"/>
              </w:rPr>
              <w:t xml:space="preserve">Il </w:t>
            </w:r>
            <w:r>
              <w:rPr>
                <w:rFonts w:ascii="Calibri" w:hAnsi="Calibri"/>
                <w:w w:val="105"/>
              </w:rPr>
              <w:t>PTOF</w:t>
            </w:r>
            <w:r w:rsidRPr="0018139C">
              <w:rPr>
                <w:rFonts w:ascii="Calibri" w:hAnsi="Calibri"/>
                <w:w w:val="105"/>
              </w:rPr>
              <w:t xml:space="preserve"> approvato con delibera del Consiglio di Istituto nr.4</w:t>
            </w:r>
            <w:r>
              <w:rPr>
                <w:rFonts w:ascii="Calibri" w:hAnsi="Calibri"/>
                <w:w w:val="105"/>
              </w:rPr>
              <w:t>3</w:t>
            </w:r>
            <w:r w:rsidRPr="0018139C">
              <w:rPr>
                <w:rFonts w:ascii="Calibri" w:hAnsi="Calibri"/>
                <w:w w:val="105"/>
              </w:rPr>
              <w:t xml:space="preserve"> del 18/12/2019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Pr="005205C2" w:rsidRDefault="009F375B" w:rsidP="009F37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3E564B" w:rsidRDefault="009F375B" w:rsidP="009F375B">
            <w:pPr>
              <w:jc w:val="both"/>
              <w:rPr>
                <w:rFonts w:ascii="Calibri" w:hAnsi="Calibri"/>
                <w:w w:val="105"/>
              </w:rPr>
            </w:pPr>
            <w:r w:rsidRPr="003E564B">
              <w:rPr>
                <w:rFonts w:ascii="Calibri" w:hAnsi="Calibri"/>
              </w:rPr>
              <w:t xml:space="preserve">il Decreto del DS di modifica del programma annuale prot. n. 0003412 del 13-05-2020 con il quale è stato assunto in bilancio l’importo complessivo relativo all’intervento </w:t>
            </w:r>
            <w:r w:rsidRPr="003E564B">
              <w:rPr>
                <w:rFonts w:ascii="Calibri" w:hAnsi="Calibri" w:cs="Open Sans"/>
                <w:color w:val="212529"/>
              </w:rPr>
              <w:t xml:space="preserve">PON_FESR_10.8.6A FESRPON-EM2020-19 Avviso prot. n. AOODGEFID/4878 del 17/04/2020. Autorizzazione prot. n. AOODGEFID-10444 del 05-05-2020 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Default="009F375B" w:rsidP="009F37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3E564B" w:rsidRDefault="009F375B" w:rsidP="009F375B">
            <w:pPr>
              <w:jc w:val="both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 xml:space="preserve">Il Decreto del DS di assunzione </w:t>
            </w:r>
            <w:r w:rsidRPr="003E564B">
              <w:rPr>
                <w:rFonts w:ascii="Calibri" w:hAnsi="Calibri"/>
              </w:rPr>
              <w:t xml:space="preserve">nomina </w:t>
            </w:r>
            <w:r>
              <w:rPr>
                <w:rFonts w:ascii="Calibri" w:hAnsi="Calibri"/>
              </w:rPr>
              <w:t>a R</w:t>
            </w:r>
            <w:r w:rsidRPr="003E564B">
              <w:rPr>
                <w:rFonts w:ascii="Calibri" w:hAnsi="Calibri"/>
              </w:rPr>
              <w:t>esponsabile unico del procedimento (RUP)</w:t>
            </w:r>
            <w:r>
              <w:rPr>
                <w:rFonts w:ascii="Calibri" w:hAnsi="Calibri"/>
              </w:rPr>
              <w:t xml:space="preserve"> </w:t>
            </w:r>
            <w:r w:rsidRPr="003E564B">
              <w:rPr>
                <w:rFonts w:ascii="Calibri" w:hAnsi="Calibri"/>
              </w:rPr>
              <w:t>prot. n. 000 del 13-05-2020;</w:t>
            </w:r>
          </w:p>
        </w:tc>
      </w:tr>
      <w:tr w:rsidR="009F375B" w:rsidRPr="000D4FD6" w:rsidTr="001B5A49">
        <w:tc>
          <w:tcPr>
            <w:tcW w:w="1412" w:type="dxa"/>
            <w:shd w:val="clear" w:color="auto" w:fill="auto"/>
          </w:tcPr>
          <w:p w:rsidR="009F375B" w:rsidRDefault="00C379B8" w:rsidP="00C3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9F375B" w:rsidRPr="003E564B" w:rsidRDefault="00C379B8" w:rsidP="009F375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provvedimento DS </w:t>
            </w:r>
            <w:r w:rsidRPr="003E564B">
              <w:rPr>
                <w:rFonts w:ascii="Calibri" w:hAnsi="Calibri"/>
              </w:rPr>
              <w:t>prot. n. 000 del 13-05-2020</w:t>
            </w:r>
            <w:r>
              <w:rPr>
                <w:rFonts w:ascii="Calibri" w:hAnsi="Calibri"/>
              </w:rPr>
              <w:t xml:space="preserve"> di disseminazione autorizzazione progetto </w:t>
            </w:r>
            <w:r w:rsidRPr="003E564B">
              <w:rPr>
                <w:rFonts w:ascii="Calibri" w:hAnsi="Calibri" w:cs="Open Sans"/>
                <w:color w:val="212529"/>
              </w:rPr>
              <w:t>PON_FESR_10.8.6A FESRPON-EM2020-19 Avviso prot. n. AOODGEFID/4878 del 17/04/2020. Autorizzazione prot. n. AOODGEFID-10444 del 05-05-2020</w:t>
            </w:r>
          </w:p>
        </w:tc>
      </w:tr>
      <w:tr w:rsidR="00C379B8" w:rsidRPr="000D4FD6" w:rsidTr="001B5A49">
        <w:tc>
          <w:tcPr>
            <w:tcW w:w="1412" w:type="dxa"/>
            <w:shd w:val="clear" w:color="auto" w:fill="auto"/>
          </w:tcPr>
          <w:p w:rsidR="00C379B8" w:rsidRDefault="00C379B8" w:rsidP="00C3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C379B8" w:rsidRDefault="00C379B8" w:rsidP="00CD1C32">
            <w:pPr>
              <w:pStyle w:val="Default"/>
              <w:jc w:val="both"/>
              <w:rPr>
                <w:rFonts w:ascii="Calibri" w:hAnsi="Calibri"/>
              </w:rPr>
            </w:pPr>
            <w:r w:rsidRPr="00BC0FC0">
              <w:rPr>
                <w:rFonts w:ascii="Calibri" w:hAnsi="Calibri"/>
              </w:rPr>
              <w:t>la Delibera del Co</w:t>
            </w:r>
            <w:r>
              <w:rPr>
                <w:rFonts w:ascii="Calibri" w:hAnsi="Calibri"/>
              </w:rPr>
              <w:t xml:space="preserve">nsiglio d'Istituto n. </w:t>
            </w:r>
            <w:r w:rsidR="00CD1C32">
              <w:rPr>
                <w:rFonts w:ascii="Calibri" w:hAnsi="Calibri"/>
              </w:rPr>
              <w:t>61</w:t>
            </w:r>
            <w:r w:rsidRPr="00902A20">
              <w:rPr>
                <w:rFonts w:asciiTheme="minorHAnsi" w:hAnsiTheme="minorHAnsi" w:cstheme="minorHAnsi"/>
              </w:rPr>
              <w:t xml:space="preserve"> s</w:t>
            </w:r>
            <w:r w:rsidR="00902A20">
              <w:rPr>
                <w:rFonts w:ascii="Calibri" w:hAnsi="Calibri"/>
              </w:rPr>
              <w:t xml:space="preserve">eduta del 21-05-2020 </w:t>
            </w:r>
            <w:r w:rsidRPr="00BC0FC0">
              <w:rPr>
                <w:rFonts w:ascii="Calibri" w:hAnsi="Calibri"/>
              </w:rPr>
              <w:t xml:space="preserve">di </w:t>
            </w:r>
            <w:r>
              <w:rPr>
                <w:rFonts w:ascii="Calibri" w:hAnsi="Calibri"/>
              </w:rPr>
              <w:t>assunzione in bilancio</w:t>
            </w:r>
            <w:r w:rsidRPr="00BC0FC0">
              <w:rPr>
                <w:rFonts w:ascii="Calibri" w:hAnsi="Calibri"/>
              </w:rPr>
              <w:t xml:space="preserve"> Programma An</w:t>
            </w:r>
            <w:r>
              <w:rPr>
                <w:rFonts w:ascii="Calibri" w:hAnsi="Calibri"/>
              </w:rPr>
              <w:t xml:space="preserve">nuale Esercizio finanziario 2020 del progetto </w:t>
            </w:r>
            <w:r w:rsidRPr="003E564B">
              <w:rPr>
                <w:rFonts w:ascii="Calibri" w:hAnsi="Calibri" w:cs="Open Sans"/>
                <w:color w:val="212529"/>
              </w:rPr>
              <w:t>PON_FESR_10.8.6A FESRPON-EM2020-19</w:t>
            </w:r>
            <w:r>
              <w:rPr>
                <w:rFonts w:ascii="Calibri" w:hAnsi="Calibri" w:cs="Open Sans"/>
                <w:color w:val="212529"/>
              </w:rPr>
              <w:t xml:space="preserve"> </w:t>
            </w:r>
            <w:r w:rsidRPr="00C379B8">
              <w:rPr>
                <w:rFonts w:ascii="Calibri" w:hAnsi="Calibri"/>
                <w:color w:val="222A35"/>
              </w:rPr>
              <w:t xml:space="preserve">smart class IC1 </w:t>
            </w:r>
            <w:r w:rsidR="0051637D" w:rsidRPr="00C379B8">
              <w:rPr>
                <w:rFonts w:ascii="Calibri" w:hAnsi="Calibri"/>
                <w:color w:val="222A35"/>
              </w:rPr>
              <w:t>Imola</w:t>
            </w:r>
            <w:r w:rsidR="0051637D" w:rsidRPr="0068452D">
              <w:rPr>
                <w:rFonts w:ascii="Calibri" w:hAnsi="Calibri"/>
                <w:b/>
                <w:color w:val="222A35"/>
              </w:rPr>
              <w:t xml:space="preserve"> </w:t>
            </w:r>
            <w:r w:rsidR="0051637D" w:rsidRPr="003E564B">
              <w:rPr>
                <w:rFonts w:ascii="Calibri" w:hAnsi="Calibri" w:cs="Open Sans"/>
                <w:color w:val="212529"/>
              </w:rPr>
              <w:t>Avviso</w:t>
            </w:r>
            <w:r w:rsidRPr="003E564B">
              <w:rPr>
                <w:rFonts w:ascii="Calibri" w:hAnsi="Calibri" w:cs="Open Sans"/>
                <w:color w:val="212529"/>
              </w:rPr>
              <w:t xml:space="preserve"> prot. n. AOODGEFID/4878 del 17/04/2020. Autorizzazione prot. n. AOODGEFID-10444 del 05-05-2020</w:t>
            </w:r>
          </w:p>
        </w:tc>
      </w:tr>
      <w:tr w:rsidR="00F60442" w:rsidRPr="002D19A0" w:rsidTr="001B5A49">
        <w:tc>
          <w:tcPr>
            <w:tcW w:w="1412" w:type="dxa"/>
            <w:shd w:val="clear" w:color="auto" w:fill="auto"/>
          </w:tcPr>
          <w:p w:rsidR="00F60442" w:rsidRDefault="00216177" w:rsidP="00C3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F60442" w:rsidRPr="002D19A0" w:rsidRDefault="00216177" w:rsidP="00C7295E">
            <w:pPr>
              <w:pStyle w:val="Default"/>
              <w:jc w:val="both"/>
              <w:rPr>
                <w:rFonts w:asciiTheme="minorHAnsi" w:hAnsiTheme="minorHAnsi"/>
                <w:color w:val="333333"/>
              </w:rPr>
            </w:pPr>
            <w:r w:rsidRPr="00BC0FC0">
              <w:rPr>
                <w:rFonts w:ascii="Calibri" w:hAnsi="Calibri"/>
              </w:rPr>
              <w:t>la Delibera del Co</w:t>
            </w:r>
            <w:r>
              <w:rPr>
                <w:rFonts w:ascii="Calibri" w:hAnsi="Calibri"/>
              </w:rPr>
              <w:t>nsiglio d'Istituto n. 62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seduta del 21-05-2020 </w:t>
            </w:r>
            <w:r w:rsidRPr="00BC0FC0">
              <w:rPr>
                <w:rFonts w:ascii="Calibri" w:hAnsi="Calibri"/>
              </w:rPr>
              <w:t xml:space="preserve">di </w:t>
            </w:r>
            <w:r>
              <w:rPr>
                <w:rFonts w:ascii="Calibri" w:hAnsi="Calibri"/>
              </w:rPr>
              <w:t xml:space="preserve">approvazione </w:t>
            </w:r>
            <w:r w:rsidRPr="0050513F">
              <w:rPr>
                <w:rStyle w:val="Enfasicorsivo"/>
                <w:rFonts w:asciiTheme="minorHAnsi" w:hAnsiTheme="minorHAnsi" w:cstheme="minorHAnsi"/>
                <w:b w:val="0"/>
              </w:rPr>
              <w:t xml:space="preserve">Format avviso di selezione personale interno figura </w:t>
            </w:r>
            <w:r>
              <w:rPr>
                <w:rStyle w:val="Enfasicorsivo"/>
                <w:rFonts w:asciiTheme="minorHAnsi" w:hAnsiTheme="minorHAnsi" w:cstheme="minorHAnsi"/>
                <w:b w:val="0"/>
              </w:rPr>
              <w:t>Progettista</w:t>
            </w:r>
            <w:r w:rsidRPr="0050513F">
              <w:rPr>
                <w:rStyle w:val="Enfasicorsivo"/>
                <w:rFonts w:asciiTheme="minorHAnsi" w:hAnsiTheme="minorHAnsi" w:cstheme="minorHAnsi"/>
                <w:b w:val="0"/>
              </w:rPr>
              <w:t xml:space="preserve"> Finanziamento FSE-PON 2014-2020 Avviso pubblico prot. n. AOODGEFID/4878 del 17/04/2020 per la realizzazione di smart class per le scuole del primo ciclo-Autorizzazione prot. n. AOODGEFID-10444 del 05-05-2020 PROGETTO – CIP: 10.8.6A-FESRPON-EM-2020-19   Titolo: modulo smart class IC1 Imola CUP: B22G20000680007</w:t>
            </w:r>
          </w:p>
        </w:tc>
      </w:tr>
      <w:tr w:rsidR="00902A20" w:rsidRPr="002D19A0" w:rsidTr="001B5A49">
        <w:tc>
          <w:tcPr>
            <w:tcW w:w="1412" w:type="dxa"/>
            <w:shd w:val="clear" w:color="auto" w:fill="auto"/>
          </w:tcPr>
          <w:p w:rsidR="00902A20" w:rsidRDefault="00902A20" w:rsidP="00902A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Vista</w:t>
            </w:r>
          </w:p>
        </w:tc>
        <w:tc>
          <w:tcPr>
            <w:tcW w:w="8550" w:type="dxa"/>
            <w:shd w:val="clear" w:color="auto" w:fill="auto"/>
          </w:tcPr>
          <w:p w:rsidR="00902A20" w:rsidRPr="0050513F" w:rsidRDefault="00902A20" w:rsidP="00CD1C32">
            <w:pPr>
              <w:pStyle w:val="Corpo"/>
              <w:jc w:val="both"/>
              <w:rPr>
                <w:rFonts w:asciiTheme="minorHAnsi" w:hAnsiTheme="minorHAnsi" w:cstheme="minorHAnsi"/>
                <w:b/>
              </w:rPr>
            </w:pPr>
            <w:r w:rsidRPr="00BC0FC0">
              <w:rPr>
                <w:rFonts w:ascii="Calibri" w:hAnsi="Calibri"/>
              </w:rPr>
              <w:t>la Delibera del Co</w:t>
            </w:r>
            <w:r>
              <w:rPr>
                <w:rFonts w:ascii="Calibri" w:hAnsi="Calibri"/>
              </w:rPr>
              <w:t>nsiglio d'Istituto n. 6</w:t>
            </w:r>
            <w:r w:rsidR="00CD1C32">
              <w:rPr>
                <w:rFonts w:ascii="Calibri" w:hAnsi="Calibri"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seduta del 21-05-2020 </w:t>
            </w:r>
            <w:r w:rsidRPr="00BC0FC0">
              <w:rPr>
                <w:rFonts w:ascii="Calibri" w:hAnsi="Calibri"/>
              </w:rPr>
              <w:t xml:space="preserve">di </w:t>
            </w:r>
            <w:r>
              <w:rPr>
                <w:rFonts w:ascii="Calibri" w:hAnsi="Calibri"/>
              </w:rPr>
              <w:t xml:space="preserve">approvazione </w:t>
            </w:r>
            <w:r w:rsidRPr="0050513F"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Format avviso di selezione personale interno figura </w:t>
            </w:r>
            <w:r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Collaudatore </w:t>
            </w:r>
            <w:r w:rsidRPr="0050513F"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progetto </w:t>
            </w:r>
            <w:r w:rsidRPr="0050513F"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>Finanziamento FSE-PON 2014-2020 Avviso pubblico prot. n. AOODGEFID/4878 del 17/04/2020 per la realizzazione di smart class per le scuole del primo ciclo-Autorizzazione prot. n. AOODGEFID-10444 del 05-05-2020 PROGETTO – CIP: 10.8.6A-FESRPON-EM-2020-19   Titolo: modulo smart class IC1 Imola CUP: B22G20000680007</w:t>
            </w:r>
          </w:p>
        </w:tc>
      </w:tr>
      <w:tr w:rsidR="00BA0FBC" w:rsidRPr="002D19A0" w:rsidTr="001B5A49">
        <w:tc>
          <w:tcPr>
            <w:tcW w:w="1412" w:type="dxa"/>
            <w:shd w:val="clear" w:color="auto" w:fill="auto"/>
          </w:tcPr>
          <w:p w:rsidR="00BA0FBC" w:rsidRDefault="00BA0FBC" w:rsidP="00BA0FB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BA0FBC" w:rsidRPr="002D19A0" w:rsidRDefault="00BA0FBC" w:rsidP="00BA0FBC">
            <w:pPr>
              <w:pStyle w:val="Default"/>
              <w:jc w:val="both"/>
              <w:rPr>
                <w:rFonts w:asciiTheme="minorHAnsi" w:hAnsiTheme="minorHAnsi"/>
                <w:color w:val="333333"/>
              </w:rPr>
            </w:pPr>
            <w:r>
              <w:rPr>
                <w:rStyle w:val="Enfasicorsivo"/>
                <w:rFonts w:asciiTheme="minorHAnsi" w:hAnsiTheme="minorHAnsi" w:cstheme="minorHAnsi"/>
                <w:b w:val="0"/>
              </w:rPr>
              <w:t>l’</w:t>
            </w:r>
            <w:r w:rsidRPr="0050513F">
              <w:rPr>
                <w:rStyle w:val="Enfasicorsivo"/>
                <w:rFonts w:asciiTheme="minorHAnsi" w:hAnsiTheme="minorHAnsi" w:cstheme="minorHAnsi"/>
                <w:b w:val="0"/>
              </w:rPr>
              <w:t xml:space="preserve">avviso di selezione personale interno figura </w:t>
            </w:r>
            <w:r>
              <w:rPr>
                <w:rStyle w:val="Enfasicorsivo"/>
                <w:rFonts w:asciiTheme="minorHAnsi" w:hAnsiTheme="minorHAnsi" w:cstheme="minorHAnsi"/>
                <w:b w:val="0"/>
              </w:rPr>
              <w:t>Progettista</w:t>
            </w:r>
            <w:r w:rsidRPr="0050513F">
              <w:rPr>
                <w:rStyle w:val="Enfasicorsivo"/>
                <w:rFonts w:asciiTheme="minorHAnsi" w:hAnsiTheme="minorHAnsi" w:cstheme="minorHAnsi"/>
                <w:b w:val="0"/>
              </w:rPr>
              <w:t xml:space="preserve"> Finanziamento FSE-PON 2014-2020 Avviso pubblico prot. n. AOODGEFID/4878 del 17/04/2020 per la realizzazione di smart class per le scuole del primo ciclo-Autorizzazione prot. n. AOODGEFID-10444 del 05-05-2020 PROGETTO – CIP: 10.8.6A-FESRPON-EM-2020-19   Titolo: modulo smart class IC1 Imola CUP: B22G20000680007</w:t>
            </w:r>
          </w:p>
        </w:tc>
      </w:tr>
      <w:tr w:rsidR="00BA0FBC" w:rsidRPr="002D19A0" w:rsidTr="001B5A49">
        <w:tc>
          <w:tcPr>
            <w:tcW w:w="1412" w:type="dxa"/>
            <w:shd w:val="clear" w:color="auto" w:fill="auto"/>
          </w:tcPr>
          <w:p w:rsidR="00BA0FBC" w:rsidRDefault="00BA0FBC" w:rsidP="00BA0FB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BA0FBC" w:rsidRPr="00BC0FC0" w:rsidRDefault="00BA0FBC" w:rsidP="00BA0FBC">
            <w:pPr>
              <w:pStyle w:val="Corp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</w:t>
            </w:r>
            <w:r w:rsidRPr="0050513F"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avviso di selezione personale interno figura </w:t>
            </w:r>
            <w:r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Collaudatore </w:t>
            </w:r>
            <w:r w:rsidRPr="0050513F"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progetto </w:t>
            </w:r>
            <w:r w:rsidRPr="0050513F">
              <w:rPr>
                <w:rStyle w:val="Enfasicorsivo"/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>Finanziamento FSE-PON 2014-2020 Avviso pubblico prot. n. AOODGEFID/4878 del 17/04/2020 per la realizzazione di smart class per le scuole del primo ciclo-Autorizzazione prot. n. AOODGEFID-10444 del 05-05-2020 PROGETTO – CIP: 10.8.6A-FESRPON-EM-2020-19   Titolo: modulo smart class IC1 Imola CUP: B22G20000680007</w:t>
            </w:r>
          </w:p>
        </w:tc>
      </w:tr>
      <w:tr w:rsidR="00DE0484" w:rsidRPr="002D19A0" w:rsidTr="001B5A49">
        <w:tc>
          <w:tcPr>
            <w:tcW w:w="1412" w:type="dxa"/>
            <w:shd w:val="clear" w:color="auto" w:fill="auto"/>
          </w:tcPr>
          <w:p w:rsidR="00DE0484" w:rsidRDefault="00DE0484" w:rsidP="00BA0FB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Visto</w:t>
            </w:r>
          </w:p>
        </w:tc>
        <w:tc>
          <w:tcPr>
            <w:tcW w:w="8550" w:type="dxa"/>
            <w:shd w:val="clear" w:color="auto" w:fill="auto"/>
          </w:tcPr>
          <w:p w:rsidR="00DE0484" w:rsidRDefault="00DE0484" w:rsidP="00DE048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E0484">
              <w:rPr>
                <w:rFonts w:asciiTheme="minorHAnsi" w:eastAsia="Times New Roman" w:hAnsiTheme="minorHAnsi" w:cs="Verdana"/>
                <w:kern w:val="0"/>
                <w:lang w:eastAsia="it-IT" w:bidi="ar-SA"/>
              </w:rPr>
              <w:t>il D.L. 6 luglio 2012, n. 95, convertito con L. 135/2012, che all’art. 1 prevede</w:t>
            </w:r>
            <w:r>
              <w:rPr>
                <w:rFonts w:asciiTheme="minorHAnsi" w:eastAsia="Times New Roman" w:hAnsiTheme="minorHAnsi" w:cs="Verdana"/>
                <w:kern w:val="0"/>
                <w:lang w:eastAsia="it-IT" w:bidi="ar-SA"/>
              </w:rPr>
              <w:t xml:space="preserve"> </w:t>
            </w:r>
            <w:r w:rsidRPr="00DE0484">
              <w:rPr>
                <w:rFonts w:asciiTheme="minorHAnsi" w:eastAsia="Times New Roman" w:hAnsiTheme="minorHAnsi" w:cs="Verdana"/>
                <w:kern w:val="0"/>
                <w:lang w:eastAsia="it-IT" w:bidi="ar-SA"/>
              </w:rPr>
              <w:t>l’obbligo per le Pubbliche Amministrazioni di provvedere all’approvvigionamento</w:t>
            </w:r>
            <w:r>
              <w:rPr>
                <w:rFonts w:asciiTheme="minorHAnsi" w:eastAsia="Times New Roman" w:hAnsiTheme="minorHAnsi" w:cs="Verdana"/>
                <w:kern w:val="0"/>
                <w:lang w:eastAsia="it-IT" w:bidi="ar-SA"/>
              </w:rPr>
              <w:t xml:space="preserve"> </w:t>
            </w:r>
            <w:r w:rsidRPr="00DE0484">
              <w:rPr>
                <w:rFonts w:asciiTheme="minorHAnsi" w:eastAsia="Times New Roman" w:hAnsiTheme="minorHAnsi" w:cs="Verdana"/>
                <w:kern w:val="0"/>
                <w:lang w:eastAsia="it-IT" w:bidi="ar-SA"/>
              </w:rPr>
              <w:t>attraverso gli strumenti di acquisto messi a disposizione dalla Consip SpA.</w:t>
            </w:r>
          </w:p>
        </w:tc>
      </w:tr>
    </w:tbl>
    <w:p w:rsidR="00C05765" w:rsidRPr="002D19A0" w:rsidRDefault="00C05765">
      <w:pPr>
        <w:rPr>
          <w:rFonts w:ascii="Calibri" w:hAnsi="Calibri" w:cs="Calibri"/>
          <w:sz w:val="12"/>
          <w:szCs w:val="12"/>
        </w:rPr>
      </w:pPr>
    </w:p>
    <w:p w:rsidR="00ED0EF0" w:rsidRPr="00160900" w:rsidRDefault="00ED0EF0" w:rsidP="00ED0EF0">
      <w:pPr>
        <w:ind w:left="4377"/>
        <w:rPr>
          <w:rFonts w:ascii="Calibri" w:hAnsi="Calibri" w:cs="Times New Roman"/>
          <w:b/>
          <w:bCs/>
          <w:color w:val="000000"/>
          <w:spacing w:val="-2"/>
          <w:sz w:val="12"/>
          <w:szCs w:val="12"/>
        </w:rPr>
      </w:pPr>
    </w:p>
    <w:p w:rsidR="00ED0EF0" w:rsidRPr="00DE0484" w:rsidRDefault="00DE0484" w:rsidP="00ED0EF0">
      <w:pPr>
        <w:ind w:left="4377"/>
        <w:rPr>
          <w:rFonts w:ascii="Calibri" w:hAnsi="Calibri" w:cs="Times New Roman"/>
          <w:b/>
          <w:bCs/>
          <w:color w:val="000000"/>
          <w:spacing w:val="-2"/>
        </w:rPr>
      </w:pPr>
      <w:r w:rsidRPr="00DE0484">
        <w:rPr>
          <w:rFonts w:ascii="Calibri" w:hAnsi="Calibri" w:cs="Times New Roman"/>
          <w:b/>
          <w:bCs/>
          <w:color w:val="000000"/>
          <w:spacing w:val="-2"/>
        </w:rPr>
        <w:t>D</w:t>
      </w:r>
      <w:r>
        <w:rPr>
          <w:rFonts w:ascii="Calibri" w:hAnsi="Calibri" w:cs="Times New Roman"/>
          <w:b/>
          <w:bCs/>
          <w:color w:val="000000"/>
          <w:spacing w:val="-2"/>
        </w:rPr>
        <w:t>ICH</w:t>
      </w:r>
      <w:r w:rsidRPr="00DE0484">
        <w:rPr>
          <w:rFonts w:ascii="Calibri" w:hAnsi="Calibri" w:cs="Times New Roman"/>
          <w:b/>
          <w:bCs/>
          <w:color w:val="000000"/>
          <w:spacing w:val="-2"/>
        </w:rPr>
        <w:t>IARA</w:t>
      </w:r>
    </w:p>
    <w:p w:rsidR="00DE0484" w:rsidRDefault="00DE0484" w:rsidP="00F45D51">
      <w:pPr>
        <w:pStyle w:val="Corpotesto"/>
        <w:spacing w:after="0"/>
        <w:ind w:left="113" w:right="110"/>
        <w:jc w:val="both"/>
        <w:rPr>
          <w:rStyle w:val="Enfasicorsivo"/>
          <w:rFonts w:asciiTheme="minorHAnsi" w:eastAsia="Times New Roman" w:hAnsiTheme="minorHAnsi" w:cstheme="minorHAnsi"/>
          <w:b w:val="0"/>
        </w:rPr>
      </w:pPr>
      <w:r w:rsidRPr="00F45D51">
        <w:rPr>
          <w:rFonts w:asciiTheme="minorHAnsi" w:hAnsiTheme="minorHAnsi"/>
        </w:rPr>
        <w:t>che in data odierna, 01/06/2020 , è stata effettuata una verifica/analisi (come da allegati) della possibilità di effettuare acquisti, relativi alla fornitura che si intende acquisire, tramite convenzione CONSIP,</w:t>
      </w:r>
      <w:r w:rsidRPr="00F45D51">
        <w:rPr>
          <w:rFonts w:asciiTheme="minorHAnsi" w:hAnsiTheme="minorHAnsi"/>
          <w:spacing w:val="-2"/>
        </w:rPr>
        <w:t xml:space="preserve"> </w:t>
      </w:r>
      <w:r w:rsidRPr="00F45D51">
        <w:rPr>
          <w:rFonts w:asciiTheme="minorHAnsi" w:hAnsiTheme="minorHAnsi"/>
        </w:rPr>
        <w:t>da</w:t>
      </w:r>
      <w:r w:rsidRPr="00F45D51">
        <w:rPr>
          <w:rFonts w:asciiTheme="minorHAnsi" w:hAnsiTheme="minorHAnsi"/>
          <w:spacing w:val="-3"/>
        </w:rPr>
        <w:t xml:space="preserve"> </w:t>
      </w:r>
      <w:r w:rsidRPr="00F45D51">
        <w:rPr>
          <w:rFonts w:asciiTheme="minorHAnsi" w:hAnsiTheme="minorHAnsi"/>
        </w:rPr>
        <w:t>cui</w:t>
      </w:r>
      <w:r w:rsidRPr="00F45D51">
        <w:rPr>
          <w:rFonts w:asciiTheme="minorHAnsi" w:hAnsiTheme="minorHAnsi"/>
          <w:spacing w:val="-5"/>
        </w:rPr>
        <w:t xml:space="preserve"> </w:t>
      </w:r>
      <w:r w:rsidRPr="00F45D51">
        <w:rPr>
          <w:rFonts w:asciiTheme="minorHAnsi" w:hAnsiTheme="minorHAnsi"/>
        </w:rPr>
        <w:t>è</w:t>
      </w:r>
      <w:r w:rsidRPr="00F45D51">
        <w:rPr>
          <w:rFonts w:asciiTheme="minorHAnsi" w:hAnsiTheme="minorHAnsi"/>
          <w:spacing w:val="-5"/>
        </w:rPr>
        <w:t xml:space="preserve"> </w:t>
      </w:r>
      <w:r w:rsidRPr="00F45D51">
        <w:rPr>
          <w:rFonts w:asciiTheme="minorHAnsi" w:hAnsiTheme="minorHAnsi"/>
        </w:rPr>
        <w:t>emerso</w:t>
      </w:r>
      <w:r w:rsidRPr="00F45D51">
        <w:rPr>
          <w:rFonts w:asciiTheme="minorHAnsi" w:hAnsiTheme="minorHAnsi"/>
          <w:spacing w:val="-4"/>
        </w:rPr>
        <w:t xml:space="preserve"> </w:t>
      </w:r>
      <w:r w:rsidRPr="00F45D51">
        <w:rPr>
          <w:rFonts w:asciiTheme="minorHAnsi" w:hAnsiTheme="minorHAnsi"/>
        </w:rPr>
        <w:t>che:</w:t>
      </w:r>
      <w:r w:rsidRPr="00F45D51">
        <w:rPr>
          <w:rFonts w:asciiTheme="minorHAnsi" w:hAnsiTheme="minorHAnsi"/>
          <w:spacing w:val="-1"/>
        </w:rPr>
        <w:t xml:space="preserve"> </w:t>
      </w:r>
      <w:r w:rsidRPr="00F45D51">
        <w:rPr>
          <w:rFonts w:asciiTheme="minorHAnsi" w:hAnsiTheme="minorHAnsi"/>
        </w:rPr>
        <w:t>-</w:t>
      </w:r>
      <w:r w:rsidRPr="00F45D51">
        <w:rPr>
          <w:rFonts w:asciiTheme="minorHAnsi" w:hAnsiTheme="minorHAnsi"/>
          <w:spacing w:val="-4"/>
        </w:rPr>
        <w:t xml:space="preserve"> </w:t>
      </w:r>
      <w:r w:rsidRPr="00F45D51">
        <w:rPr>
          <w:rFonts w:asciiTheme="minorHAnsi" w:hAnsiTheme="minorHAnsi"/>
        </w:rPr>
        <w:t>Non</w:t>
      </w:r>
      <w:r w:rsidRPr="00F45D51">
        <w:rPr>
          <w:rFonts w:asciiTheme="minorHAnsi" w:hAnsiTheme="minorHAnsi"/>
          <w:spacing w:val="-4"/>
        </w:rPr>
        <w:t xml:space="preserve"> </w:t>
      </w:r>
      <w:r w:rsidRPr="00F45D51">
        <w:rPr>
          <w:rFonts w:asciiTheme="minorHAnsi" w:hAnsiTheme="minorHAnsi"/>
        </w:rPr>
        <w:t>sussistono</w:t>
      </w:r>
      <w:r w:rsidRPr="00F45D51">
        <w:rPr>
          <w:rFonts w:asciiTheme="minorHAnsi" w:hAnsiTheme="minorHAnsi"/>
          <w:spacing w:val="-5"/>
        </w:rPr>
        <w:t xml:space="preserve"> </w:t>
      </w:r>
      <w:r w:rsidRPr="00F45D51">
        <w:rPr>
          <w:rFonts w:asciiTheme="minorHAnsi" w:hAnsiTheme="minorHAnsi"/>
        </w:rPr>
        <w:t>Convenzioni</w:t>
      </w:r>
      <w:r w:rsidRPr="00F45D51">
        <w:rPr>
          <w:rFonts w:asciiTheme="minorHAnsi" w:hAnsiTheme="minorHAnsi"/>
          <w:spacing w:val="-5"/>
        </w:rPr>
        <w:t xml:space="preserve"> </w:t>
      </w:r>
      <w:r w:rsidRPr="00F45D51">
        <w:rPr>
          <w:rFonts w:asciiTheme="minorHAnsi" w:hAnsiTheme="minorHAnsi"/>
        </w:rPr>
        <w:t>attive</w:t>
      </w:r>
      <w:r w:rsidRPr="00F45D51">
        <w:rPr>
          <w:rFonts w:asciiTheme="minorHAnsi" w:hAnsiTheme="minorHAnsi"/>
          <w:spacing w:val="-5"/>
        </w:rPr>
        <w:t xml:space="preserve"> </w:t>
      </w:r>
      <w:r w:rsidRPr="00F45D51">
        <w:rPr>
          <w:rFonts w:asciiTheme="minorHAnsi" w:hAnsiTheme="minorHAnsi"/>
        </w:rPr>
        <w:t>in</w:t>
      </w:r>
      <w:r w:rsidRPr="00F45D51">
        <w:rPr>
          <w:rFonts w:asciiTheme="minorHAnsi" w:hAnsiTheme="minorHAnsi"/>
          <w:spacing w:val="-4"/>
        </w:rPr>
        <w:t xml:space="preserve"> </w:t>
      </w:r>
      <w:r w:rsidRPr="00F45D51">
        <w:rPr>
          <w:rFonts w:asciiTheme="minorHAnsi" w:hAnsiTheme="minorHAnsi"/>
        </w:rPr>
        <w:t>grado</w:t>
      </w:r>
      <w:r w:rsidRPr="00F45D51">
        <w:rPr>
          <w:rFonts w:asciiTheme="minorHAnsi" w:hAnsiTheme="minorHAnsi"/>
          <w:spacing w:val="-4"/>
        </w:rPr>
        <w:t xml:space="preserve"> </w:t>
      </w:r>
      <w:r w:rsidRPr="00F45D51">
        <w:rPr>
          <w:rFonts w:asciiTheme="minorHAnsi" w:hAnsiTheme="minorHAnsi"/>
        </w:rPr>
        <w:t>di</w:t>
      </w:r>
      <w:r w:rsidRPr="00F45D51">
        <w:rPr>
          <w:rFonts w:asciiTheme="minorHAnsi" w:hAnsiTheme="minorHAnsi"/>
          <w:spacing w:val="-3"/>
        </w:rPr>
        <w:t xml:space="preserve"> </w:t>
      </w:r>
      <w:r w:rsidRPr="00F45D51">
        <w:rPr>
          <w:rFonts w:asciiTheme="minorHAnsi" w:hAnsiTheme="minorHAnsi"/>
        </w:rPr>
        <w:t>soddisfare</w:t>
      </w:r>
      <w:r w:rsidRPr="00F45D51">
        <w:rPr>
          <w:rFonts w:asciiTheme="minorHAnsi" w:hAnsiTheme="minorHAnsi"/>
          <w:spacing w:val="-4"/>
        </w:rPr>
        <w:t xml:space="preserve"> </w:t>
      </w:r>
      <w:r w:rsidRPr="00F45D51">
        <w:rPr>
          <w:rFonts w:asciiTheme="minorHAnsi" w:hAnsiTheme="minorHAnsi"/>
        </w:rPr>
        <w:t>le</w:t>
      </w:r>
      <w:r w:rsidRPr="00F45D51">
        <w:rPr>
          <w:rFonts w:asciiTheme="minorHAnsi" w:hAnsiTheme="minorHAnsi"/>
          <w:spacing w:val="-7"/>
        </w:rPr>
        <w:t xml:space="preserve"> </w:t>
      </w:r>
      <w:r w:rsidRPr="00F45D51">
        <w:rPr>
          <w:rFonts w:asciiTheme="minorHAnsi" w:hAnsiTheme="minorHAnsi"/>
        </w:rPr>
        <w:t xml:space="preserve">esigenze relativi ai prodotti e servizi da acquistare per realizzare Codice progetto </w:t>
      </w:r>
      <w:r w:rsidRPr="00F45D51">
        <w:rPr>
          <w:rStyle w:val="Enfasicorsivo"/>
          <w:rFonts w:asciiTheme="minorHAnsi" w:eastAsia="Times New Roman" w:hAnsiTheme="minorHAnsi" w:cstheme="minorHAnsi"/>
          <w:b w:val="0"/>
        </w:rPr>
        <w:t>10.8.6A-FESRPON-EM-2020-19   Titolo: modulo smart class IC1 Imola CUP: B22G20000680007</w:t>
      </w:r>
      <w:r w:rsidR="00F45D51">
        <w:rPr>
          <w:rStyle w:val="Enfasicorsivo"/>
          <w:rFonts w:asciiTheme="minorHAnsi" w:eastAsia="Times New Roman" w:hAnsiTheme="minorHAnsi" w:cstheme="minorHAnsi"/>
          <w:b w:val="0"/>
        </w:rPr>
        <w:t>-</w:t>
      </w:r>
    </w:p>
    <w:p w:rsidR="00DE0484" w:rsidRPr="00F45D51" w:rsidRDefault="00F45D51" w:rsidP="00F45D51">
      <w:pPr>
        <w:pStyle w:val="Corpotesto"/>
        <w:spacing w:after="0"/>
        <w:ind w:left="113" w:right="1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Preso atto che non risulta attualmente sottoscrivibile nessuna Convenzione stipulata da Consip SpA per tale tipologia di beni</w:t>
      </w:r>
      <w:r w:rsidR="00DE0484" w:rsidRPr="00F45D51">
        <w:rPr>
          <w:rFonts w:asciiTheme="minorHAnsi" w:hAnsiTheme="minorHAnsi"/>
        </w:rPr>
        <w:t xml:space="preserve">, questa Amministrazione procederà </w:t>
      </w:r>
      <w:r>
        <w:rPr>
          <w:rFonts w:asciiTheme="minorHAnsi" w:hAnsiTheme="minorHAnsi"/>
        </w:rPr>
        <w:t>all’acquisizione</w:t>
      </w:r>
      <w:r w:rsidR="00DE0484" w:rsidRPr="00F45D51">
        <w:rPr>
          <w:rFonts w:asciiTheme="minorHAnsi" w:hAnsiTheme="minorHAnsi"/>
        </w:rPr>
        <w:t xml:space="preserve"> della fornitura </w:t>
      </w:r>
      <w:r>
        <w:rPr>
          <w:rFonts w:asciiTheme="minorHAnsi" w:hAnsiTheme="minorHAnsi"/>
        </w:rPr>
        <w:t>sul</w:t>
      </w:r>
      <w:r w:rsidR="00DE1E6A">
        <w:rPr>
          <w:rFonts w:asciiTheme="minorHAnsi" w:hAnsiTheme="minorHAnsi"/>
        </w:rPr>
        <w:t xml:space="preserve"> </w:t>
      </w:r>
      <w:r w:rsidR="00DE0484" w:rsidRPr="00F45D51">
        <w:rPr>
          <w:rFonts w:asciiTheme="minorHAnsi" w:hAnsiTheme="minorHAnsi"/>
        </w:rPr>
        <w:t xml:space="preserve">Mercato elettronico delle Pubbliche Amministrazioni (MePA) tramite la procedura Richiesta di Offerta (RdO), </w:t>
      </w:r>
      <w:r w:rsidR="00DE1E6A">
        <w:rPr>
          <w:rFonts w:asciiTheme="minorHAnsi" w:hAnsiTheme="minorHAnsi"/>
        </w:rPr>
        <w:t>di</w:t>
      </w:r>
      <w:r>
        <w:rPr>
          <w:rFonts w:asciiTheme="minorHAnsi" w:hAnsiTheme="minorHAnsi"/>
        </w:rPr>
        <w:t xml:space="preserve"> cui </w:t>
      </w:r>
      <w:r w:rsidR="00DE1E6A">
        <w:rPr>
          <w:rFonts w:asciiTheme="minorHAnsi" w:hAnsiTheme="minorHAnsi"/>
        </w:rPr>
        <w:t xml:space="preserve">la relativa </w:t>
      </w:r>
      <w:r>
        <w:rPr>
          <w:rFonts w:asciiTheme="minorHAnsi" w:hAnsiTheme="minorHAnsi"/>
        </w:rPr>
        <w:t xml:space="preserve">determina a contrarre </w:t>
      </w:r>
      <w:r w:rsidR="00DE1E6A">
        <w:rPr>
          <w:rFonts w:asciiTheme="minorHAnsi" w:hAnsiTheme="minorHAnsi"/>
        </w:rPr>
        <w:t>fisserà anche il</w:t>
      </w:r>
      <w:r>
        <w:rPr>
          <w:rFonts w:asciiTheme="minorHAnsi" w:hAnsiTheme="minorHAnsi"/>
        </w:rPr>
        <w:t xml:space="preserve"> criterio di aggiudicazione </w:t>
      </w:r>
      <w:r w:rsidR="00DE1E6A">
        <w:rPr>
          <w:rFonts w:asciiTheme="minorHAnsi" w:hAnsiTheme="minorHAnsi"/>
          <w:spacing w:val="-14"/>
        </w:rPr>
        <w:t>e di</w:t>
      </w:r>
      <w:r>
        <w:rPr>
          <w:rFonts w:asciiTheme="minorHAnsi" w:hAnsiTheme="minorHAnsi"/>
          <w:spacing w:val="-14"/>
        </w:rPr>
        <w:t xml:space="preserve"> selezione degli operatori da </w:t>
      </w:r>
      <w:r>
        <w:rPr>
          <w:rFonts w:asciiTheme="minorHAnsi" w:hAnsiTheme="minorHAnsi"/>
        </w:rPr>
        <w:t>invitare</w:t>
      </w:r>
      <w:r w:rsidR="00DE0484" w:rsidRPr="00F45D51">
        <w:rPr>
          <w:rFonts w:asciiTheme="minorHAnsi" w:hAnsiTheme="minorHAnsi"/>
        </w:rPr>
        <w:t>. L'Amministrazione si riserva di non acqui</w:t>
      </w:r>
      <w:r w:rsidR="00DE1E6A">
        <w:rPr>
          <w:rFonts w:asciiTheme="minorHAnsi" w:hAnsiTheme="minorHAnsi"/>
        </w:rPr>
        <w:t>sire la fornitura</w:t>
      </w:r>
      <w:r w:rsidR="00DE0484" w:rsidRPr="00F45D51">
        <w:rPr>
          <w:rFonts w:asciiTheme="minorHAnsi" w:hAnsiTheme="minorHAnsi"/>
        </w:rPr>
        <w:t xml:space="preserve"> tramite RDO-MePa nel caso in cui, ancora in fase preliminare della procedura di acquisto, venissero attivate Convenzioni CONSIP, oppure, in caso sia già stato stipulato un autonomo contratto di fornitura o di servizi, di procedere in ottemperanza a quanto</w:t>
      </w:r>
      <w:r w:rsidR="00DE0484" w:rsidRPr="00F45D51">
        <w:rPr>
          <w:rFonts w:asciiTheme="minorHAnsi" w:hAnsiTheme="minorHAnsi"/>
          <w:spacing w:val="-10"/>
        </w:rPr>
        <w:t xml:space="preserve"> </w:t>
      </w:r>
      <w:r w:rsidR="00DE0484" w:rsidRPr="00F45D51">
        <w:rPr>
          <w:rFonts w:asciiTheme="minorHAnsi" w:hAnsiTheme="minorHAnsi"/>
        </w:rPr>
        <w:t>previsto.</w:t>
      </w:r>
    </w:p>
    <w:p w:rsidR="00655D66" w:rsidRDefault="00655D66" w:rsidP="00655D66">
      <w:pPr>
        <w:rPr>
          <w:rFonts w:ascii="Calibri" w:eastAsia="Times New Roman" w:hAnsi="Calibri" w:cs="Times New Roman"/>
          <w:color w:val="000000"/>
          <w:kern w:val="0"/>
          <w:lang w:eastAsia="it-IT" w:bidi="ar-SA"/>
        </w:rPr>
      </w:pPr>
      <w:r>
        <w:rPr>
          <w:rFonts w:ascii="Calibri" w:eastAsia="Times New Roman" w:hAnsi="Calibri" w:cs="Times New Roman"/>
          <w:color w:val="000000"/>
          <w:kern w:val="0"/>
          <w:lang w:eastAsia="it-IT" w:bidi="ar-SA"/>
        </w:rPr>
        <w:t xml:space="preserve">  </w:t>
      </w:r>
      <w:r w:rsidRPr="00103501">
        <w:rPr>
          <w:rFonts w:ascii="Calibri" w:eastAsia="Times New Roman" w:hAnsi="Calibri" w:cs="Times New Roman"/>
          <w:color w:val="000000"/>
          <w:kern w:val="0"/>
          <w:lang w:eastAsia="it-IT" w:bidi="ar-SA"/>
        </w:rPr>
        <w:t xml:space="preserve">Il presente </w:t>
      </w:r>
      <w:r>
        <w:rPr>
          <w:rFonts w:ascii="Calibri" w:eastAsia="Times New Roman" w:hAnsi="Calibri" w:cs="Times New Roman"/>
          <w:color w:val="000000"/>
          <w:kern w:val="0"/>
          <w:lang w:eastAsia="it-IT" w:bidi="ar-SA"/>
        </w:rPr>
        <w:t>provvedimento</w:t>
      </w:r>
      <w:r w:rsidRPr="00103501">
        <w:rPr>
          <w:rFonts w:ascii="Calibri" w:eastAsia="Times New Roman" w:hAnsi="Calibri" w:cs="Times New Roman"/>
          <w:color w:val="000000"/>
          <w:kern w:val="0"/>
          <w:lang w:eastAsia="it-IT" w:bidi="ar-SA"/>
        </w:rPr>
        <w:t xml:space="preserve"> viene reso pubblico mediante affissione all’albo e sul sito WEB </w:t>
      </w:r>
      <w:r>
        <w:rPr>
          <w:rFonts w:ascii="Calibri" w:eastAsia="Times New Roman" w:hAnsi="Calibri" w:cs="Times New Roman"/>
          <w:color w:val="000000"/>
          <w:kern w:val="0"/>
          <w:lang w:eastAsia="it-IT" w:bidi="ar-SA"/>
        </w:rPr>
        <w:t>dell’Istituto</w:t>
      </w:r>
    </w:p>
    <w:p w:rsidR="005C7E6C" w:rsidRDefault="00655D66" w:rsidP="00655D66">
      <w:pPr>
        <w:rPr>
          <w:rFonts w:ascii="TimesNewRomanPSMT" w:hAnsi="TimesNewRomanPSMT" w:cs="TimesNewRomanPSMT" w:hint="eastAsia"/>
        </w:rPr>
      </w:pPr>
      <w:r>
        <w:rPr>
          <w:rFonts w:ascii="Calibri" w:eastAsia="Times New Roman" w:hAnsi="Calibri" w:cs="Times New Roman"/>
          <w:color w:val="000000"/>
          <w:kern w:val="0"/>
          <w:lang w:eastAsia="it-IT" w:bidi="ar-SA"/>
        </w:rPr>
        <w:t xml:space="preserve">  </w:t>
      </w:r>
      <w:r w:rsidR="00BB684C">
        <w:rPr>
          <w:rFonts w:ascii="Calibri" w:eastAsia="Times New Roman" w:hAnsi="Calibri" w:cs="Times New Roman"/>
          <w:color w:val="000000"/>
          <w:kern w:val="0"/>
          <w:lang w:eastAsia="it-IT" w:bidi="ar-SA"/>
        </w:rPr>
        <w:t>e n</w:t>
      </w:r>
      <w:r>
        <w:rPr>
          <w:rFonts w:ascii="Calibri" w:eastAsia="Times New Roman" w:hAnsi="Calibri" w:cs="Times New Roman"/>
          <w:color w:val="000000"/>
          <w:kern w:val="0"/>
          <w:lang w:eastAsia="it-IT" w:bidi="ar-SA"/>
        </w:rPr>
        <w:t>ella sezione Amministrazione Trasparente.</w:t>
      </w:r>
      <w:r w:rsidR="00256A3C">
        <w:rPr>
          <w:rFonts w:ascii="TimesNewRomanPSMT" w:hAnsi="TimesNewRomanPSMT" w:cs="TimesNewRomanPSMT"/>
        </w:rPr>
        <w:t xml:space="preserve">     </w:t>
      </w:r>
      <w:r w:rsidR="000A2102">
        <w:rPr>
          <w:rFonts w:ascii="TimesNewRomanPSMT" w:hAnsi="TimesNewRomanPSMT" w:cs="TimesNewRomanPSMT"/>
        </w:rPr>
        <w:t xml:space="preserve">    </w:t>
      </w:r>
      <w:r w:rsidR="00256A3C">
        <w:rPr>
          <w:rFonts w:ascii="TimesNewRomanPSMT" w:hAnsi="TimesNewRomanPSMT" w:cs="TimesNewRomanPSMT"/>
        </w:rPr>
        <w:t xml:space="preserve"> </w:t>
      </w:r>
    </w:p>
    <w:p w:rsidR="005C7E6C" w:rsidRDefault="005C7E6C" w:rsidP="00256A3C">
      <w:pPr>
        <w:ind w:left="6480"/>
        <w:rPr>
          <w:rFonts w:ascii="TimesNewRomanPSMT" w:hAnsi="TimesNewRomanPSMT" w:cs="TimesNewRomanPSMT" w:hint="eastAsia"/>
        </w:rPr>
      </w:pPr>
    </w:p>
    <w:p w:rsidR="00256A3C" w:rsidRPr="00CA1131" w:rsidRDefault="005C7E6C" w:rsidP="00256A3C">
      <w:pPr>
        <w:ind w:left="6480"/>
        <w:rPr>
          <w:rFonts w:ascii="Calibri" w:hAnsi="Calibri" w:cs="TimesNewRomanPSMT"/>
        </w:rPr>
      </w:pPr>
      <w:r>
        <w:rPr>
          <w:rFonts w:ascii="TimesNewRomanPSMT" w:hAnsi="TimesNewRomanPSMT" w:cs="TimesNewRomanPSMT"/>
        </w:rPr>
        <w:t xml:space="preserve">        </w:t>
      </w:r>
      <w:r w:rsidR="00256A3C" w:rsidRPr="00CA1131">
        <w:rPr>
          <w:rFonts w:ascii="Calibri" w:hAnsi="Calibri" w:cs="TimesNewRomanPSMT"/>
        </w:rPr>
        <w:t>IL DIRIGENTE SCOLASTICO</w:t>
      </w:r>
    </w:p>
    <w:p w:rsidR="00256A3C" w:rsidRDefault="00256A3C" w:rsidP="00256A3C"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 w:rsidRPr="00062E48">
        <w:rPr>
          <w:rFonts w:ascii="Calibri" w:hAnsi="Calibri" w:cs="TimesNewRomanPSMT"/>
          <w:sz w:val="22"/>
          <w:szCs w:val="22"/>
        </w:rPr>
        <w:tab/>
      </w:r>
      <w:r>
        <w:rPr>
          <w:rFonts w:ascii="Calibri" w:hAnsi="Calibri" w:cs="TimesNewRomanPSMT"/>
          <w:sz w:val="22"/>
          <w:szCs w:val="22"/>
        </w:rPr>
        <w:t xml:space="preserve">       Angela Rita Iovino</w:t>
      </w:r>
    </w:p>
    <w:p w:rsidR="00C05765" w:rsidRDefault="00C05765" w:rsidP="00817926">
      <w:pPr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Pr="00CA1131">
        <w:rPr>
          <w:rFonts w:ascii="TimesNewRomanPSMT" w:hAnsi="TimesNewRomanPSMT" w:cs="TimesNewRomanPSMT"/>
        </w:rPr>
        <w:t xml:space="preserve"> </w:t>
      </w:r>
    </w:p>
    <w:p w:rsidR="005C7E6C" w:rsidRDefault="005C7E6C" w:rsidP="00817926">
      <w:pPr>
        <w:rPr>
          <w:rFonts w:ascii="TimesNewRomanPSMT" w:hAnsi="TimesNewRomanPSMT" w:cs="TimesNewRomanPSMT" w:hint="eastAsia"/>
        </w:rPr>
      </w:pPr>
    </w:p>
    <w:p w:rsidR="005C7E6C" w:rsidRDefault="005C7E6C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</w:p>
    <w:p w:rsidR="001A1057" w:rsidRDefault="001A1057" w:rsidP="00817926">
      <w:pPr>
        <w:rPr>
          <w:rFonts w:ascii="TimesNewRomanPSMT" w:hAnsi="TimesNewRomanPSMT" w:cs="TimesNewRomanPSMT" w:hint="eastAsia"/>
        </w:rPr>
      </w:pPr>
      <w:bookmarkStart w:id="0" w:name="_GoBack"/>
      <w:bookmarkEnd w:id="0"/>
    </w:p>
    <w:sectPr w:rsidR="001A1057" w:rsidSect="004244FC">
      <w:headerReference w:type="default" r:id="rId8"/>
      <w:footerReference w:type="default" r:id="rId9"/>
      <w:pgSz w:w="11906" w:h="16838" w:code="9"/>
      <w:pgMar w:top="567" w:right="1123" w:bottom="567" w:left="703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76" w:rsidRDefault="005B3176" w:rsidP="00390492">
      <w:r>
        <w:separator/>
      </w:r>
    </w:p>
  </w:endnote>
  <w:endnote w:type="continuationSeparator" w:id="0">
    <w:p w:rsidR="005B3176" w:rsidRDefault="005B3176" w:rsidP="0039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Arial Unicode MS"/>
    <w:charset w:val="80"/>
    <w:family w:val="swiss"/>
    <w:pitch w:val="default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002"/>
      <w:gridCol w:w="5002"/>
    </w:tblGrid>
    <w:tr w:rsidR="00390492" w:rsidRPr="000876D9" w:rsidTr="000D4FD6">
      <w:tc>
        <w:tcPr>
          <w:tcW w:w="5002" w:type="dxa"/>
          <w:shd w:val="clear" w:color="auto" w:fill="auto"/>
          <w:vAlign w:val="center"/>
        </w:tcPr>
        <w:p w:rsidR="00390492" w:rsidRPr="000876D9" w:rsidRDefault="00390492" w:rsidP="00F70BB4">
          <w:pPr>
            <w:pStyle w:val="Pidipagina"/>
            <w:rPr>
              <w:rStyle w:val="Collegamentoipertestuale"/>
              <w:rFonts w:ascii="Calibri" w:hAnsi="Calibri"/>
              <w:sz w:val="20"/>
              <w:szCs w:val="20"/>
            </w:rPr>
          </w:pPr>
          <w:r w:rsidRPr="000876D9">
            <w:rPr>
              <w:rFonts w:ascii="Calibri" w:hAnsi="Calibri"/>
              <w:sz w:val="20"/>
              <w:szCs w:val="20"/>
            </w:rPr>
            <w:t xml:space="preserve">R.U.P.: Dirigente Scolastico </w:t>
          </w:r>
          <w:r w:rsidR="00F70BB4">
            <w:rPr>
              <w:rFonts w:ascii="Calibri" w:hAnsi="Calibri"/>
              <w:sz w:val="20"/>
              <w:szCs w:val="20"/>
            </w:rPr>
            <w:t>Angela Rita Iovino</w:t>
          </w:r>
        </w:p>
      </w:tc>
      <w:tc>
        <w:tcPr>
          <w:tcW w:w="5002" w:type="dxa"/>
          <w:shd w:val="clear" w:color="auto" w:fill="auto"/>
        </w:tcPr>
        <w:p w:rsidR="00390492" w:rsidRPr="000876D9" w:rsidRDefault="0088646C" w:rsidP="000D4FD6">
          <w:pPr>
            <w:pStyle w:val="Pidipagina"/>
            <w:jc w:val="right"/>
            <w:rPr>
              <w:rStyle w:val="Collegamentoipertestuale"/>
              <w:rFonts w:ascii="Calibri" w:hAnsi="Calibri"/>
              <w:sz w:val="20"/>
              <w:szCs w:val="20"/>
            </w:rPr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2466975" cy="352425"/>
                <wp:effectExtent l="0" t="0" r="9525" b="9525"/>
                <wp:docPr id="3" name="Immagine 3" descr="p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492" w:rsidRPr="000876D9" w:rsidRDefault="00BE48BA" w:rsidP="00BE48BA">
    <w:pPr>
      <w:pStyle w:val="Pidipagina"/>
      <w:jc w:val="center"/>
      <w:rPr>
        <w:rFonts w:ascii="Calibri" w:hAnsi="Calibri"/>
        <w:sz w:val="20"/>
        <w:szCs w:val="20"/>
      </w:rPr>
    </w:pPr>
    <w:r w:rsidRPr="0096647B">
      <w:rPr>
        <w:rFonts w:ascii="Calibri" w:hAnsi="Calibri"/>
        <w:sz w:val="20"/>
        <w:szCs w:val="20"/>
      </w:rPr>
      <w:fldChar w:fldCharType="begin"/>
    </w:r>
    <w:r w:rsidRPr="0096647B">
      <w:rPr>
        <w:rFonts w:ascii="Calibri" w:hAnsi="Calibri"/>
        <w:sz w:val="20"/>
        <w:szCs w:val="20"/>
      </w:rPr>
      <w:instrText xml:space="preserve"> PAGE </w:instrText>
    </w:r>
    <w:r w:rsidRPr="0096647B">
      <w:rPr>
        <w:rFonts w:ascii="Calibri" w:hAnsi="Calibri"/>
        <w:sz w:val="20"/>
        <w:szCs w:val="20"/>
      </w:rPr>
      <w:fldChar w:fldCharType="separate"/>
    </w:r>
    <w:r w:rsidR="005B3176">
      <w:rPr>
        <w:rFonts w:ascii="Calibri" w:hAnsi="Calibri"/>
        <w:noProof/>
        <w:sz w:val="20"/>
        <w:szCs w:val="20"/>
      </w:rPr>
      <w:t>1</w:t>
    </w:r>
    <w:r w:rsidRPr="0096647B">
      <w:rPr>
        <w:rFonts w:ascii="Calibri" w:hAnsi="Calibri"/>
        <w:sz w:val="20"/>
        <w:szCs w:val="20"/>
      </w:rPr>
      <w:fldChar w:fldCharType="end"/>
    </w:r>
  </w:p>
  <w:p w:rsidR="00390492" w:rsidRDefault="00390492" w:rsidP="00BE48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76" w:rsidRDefault="005B3176" w:rsidP="00390492">
      <w:r>
        <w:separator/>
      </w:r>
    </w:p>
  </w:footnote>
  <w:footnote w:type="continuationSeparator" w:id="0">
    <w:p w:rsidR="005B3176" w:rsidRDefault="005B3176" w:rsidP="00390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80"/>
      <w:gridCol w:w="5166"/>
    </w:tblGrid>
    <w:tr w:rsidR="00390492" w:rsidTr="000D4FD6">
      <w:trPr>
        <w:trHeight w:val="2325"/>
      </w:trPr>
      <w:tc>
        <w:tcPr>
          <w:tcW w:w="4981" w:type="dxa"/>
          <w:shd w:val="clear" w:color="auto" w:fill="auto"/>
        </w:tcPr>
        <w:p w:rsidR="00390492" w:rsidRPr="000876D9" w:rsidRDefault="0088646C" w:rsidP="000D4FD6">
          <w:pPr>
            <w:snapToGrid w:val="0"/>
            <w:jc w:val="center"/>
            <w:rPr>
              <w:rFonts w:ascii="Harrington" w:hAnsi="Harrington" w:cs="Harrington"/>
              <w:b/>
              <w:i/>
              <w:iCs/>
              <w:sz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295275" cy="2952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0492" w:rsidRPr="000876D9" w:rsidRDefault="00390492" w:rsidP="000D4FD6">
          <w:pPr>
            <w:jc w:val="center"/>
            <w:rPr>
              <w:rFonts w:ascii="Calibri" w:hAnsi="Calibri" w:cs="Harrington"/>
              <w:b/>
              <w:i/>
              <w:iCs/>
              <w:sz w:val="18"/>
              <w:szCs w:val="18"/>
            </w:rPr>
          </w:pPr>
          <w:r w:rsidRPr="000876D9">
            <w:rPr>
              <w:rFonts w:ascii="Calibri" w:hAnsi="Calibri" w:cs="Harrington"/>
              <w:b/>
              <w:i/>
              <w:iCs/>
              <w:sz w:val="18"/>
              <w:szCs w:val="18"/>
            </w:rPr>
            <w:t>Ministero dell’Istruzione, dell’Università e della Ricerca</w:t>
          </w:r>
        </w:p>
        <w:p w:rsidR="00390492" w:rsidRPr="000876D9" w:rsidRDefault="009F3114" w:rsidP="000D4FD6">
          <w:pPr>
            <w:jc w:val="center"/>
            <w:rPr>
              <w:rFonts w:ascii="Calibri" w:hAnsi="Calibri"/>
              <w:sz w:val="14"/>
              <w:szCs w:val="14"/>
            </w:rPr>
          </w:pPr>
          <w:r w:rsidRPr="009F3114">
            <w:rPr>
              <w:rFonts w:ascii="Calibri" w:eastAsia="Microsoft YaHei" w:hAnsi="Calibri"/>
              <w:b/>
              <w:sz w:val="27"/>
              <w:szCs w:val="27"/>
            </w:rPr>
            <w:t>ISTITUTO COMPRENSIVO n° 1 di IMOLA</w:t>
          </w:r>
          <w:r w:rsidR="00390492" w:rsidRPr="000876D9">
            <w:rPr>
              <w:rFonts w:ascii="Calibri" w:hAnsi="Calibri"/>
              <w:sz w:val="14"/>
              <w:szCs w:val="14"/>
            </w:rPr>
            <w:t xml:space="preserve"> </w:t>
          </w:r>
          <w:r>
            <w:rPr>
              <w:rFonts w:ascii="Calibri" w:hAnsi="Calibri"/>
              <w:sz w:val="14"/>
              <w:szCs w:val="14"/>
            </w:rPr>
            <w:t xml:space="preserve">       </w:t>
          </w:r>
          <w:r w:rsidRPr="009F3114">
            <w:rPr>
              <w:rFonts w:ascii="Calibri" w:hAnsi="Calibri"/>
              <w:sz w:val="14"/>
              <w:szCs w:val="14"/>
            </w:rPr>
            <w:t xml:space="preserve">Via San Vitale, 43 - 40026 Imola (BO) Tel. 0542 76147 </w:t>
          </w:r>
        </w:p>
        <w:p w:rsidR="005D48B8" w:rsidRDefault="009F3114" w:rsidP="009F3114">
          <w:pPr>
            <w:pStyle w:val="Intestazione"/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9F3114">
            <w:rPr>
              <w:rFonts w:ascii="Calibri" w:hAnsi="Calibri"/>
              <w:b/>
              <w:bCs/>
              <w:sz w:val="16"/>
              <w:szCs w:val="16"/>
            </w:rPr>
            <w:t>Codice Ministeriale BOIC8850</w:t>
          </w:r>
          <w:r w:rsidR="005D48B8">
            <w:rPr>
              <w:rFonts w:ascii="Calibri" w:hAnsi="Calibri"/>
              <w:b/>
              <w:bCs/>
              <w:sz w:val="16"/>
              <w:szCs w:val="16"/>
            </w:rPr>
            <w:t>0P – Codice Fiscale 90053140373</w:t>
          </w:r>
        </w:p>
        <w:p w:rsidR="009F3114" w:rsidRPr="009F3114" w:rsidRDefault="009F3114" w:rsidP="009F3114">
          <w:pPr>
            <w:pStyle w:val="Intestazione"/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9F3114">
            <w:rPr>
              <w:rFonts w:ascii="Calibri" w:hAnsi="Calibri"/>
              <w:b/>
              <w:bCs/>
              <w:sz w:val="16"/>
              <w:szCs w:val="16"/>
            </w:rPr>
            <w:t xml:space="preserve"> Codice Unico IPA fatturazione: UFTMFC</w:t>
          </w:r>
        </w:p>
        <w:p w:rsidR="00390492" w:rsidRDefault="009F3114" w:rsidP="009F3114">
          <w:pPr>
            <w:pStyle w:val="Intestazione"/>
            <w:jc w:val="center"/>
          </w:pPr>
          <w:r w:rsidRPr="009F3114">
            <w:rPr>
              <w:rFonts w:ascii="Calibri" w:hAnsi="Calibri"/>
              <w:b/>
              <w:bCs/>
              <w:sz w:val="16"/>
              <w:szCs w:val="16"/>
            </w:rPr>
            <w:t>PEO: boic88500p@istruzione.it – PEC: boic88500p@pec.istruzione.it-  SITO WEB: https://ic1imola.edu.it/</w:t>
          </w:r>
        </w:p>
      </w:tc>
      <w:tc>
        <w:tcPr>
          <w:tcW w:w="5165" w:type="dxa"/>
          <w:shd w:val="clear" w:color="auto" w:fill="auto"/>
        </w:tcPr>
        <w:p w:rsidR="00390492" w:rsidRDefault="0088646C" w:rsidP="000D4FD6">
          <w:pPr>
            <w:pStyle w:val="Intestazione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3143250" cy="1457325"/>
                <wp:effectExtent l="0" t="0" r="0" b="9525"/>
                <wp:docPr id="2" name="Immagine 2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492" w:rsidRDefault="003904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280"/>
        </w:tabs>
        <w:ind w:left="8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8640"/>
        </w:tabs>
        <w:ind w:left="8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9360"/>
        </w:tabs>
        <w:ind w:left="9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720"/>
        </w:tabs>
        <w:ind w:left="9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0440"/>
        </w:tabs>
        <w:ind w:left="10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800"/>
        </w:tabs>
        <w:ind w:left="108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7F74C0E"/>
    <w:multiLevelType w:val="hybridMultilevel"/>
    <w:tmpl w:val="CFF205D0"/>
    <w:lvl w:ilvl="0" w:tplc="40A0A6AC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A6410"/>
    <w:multiLevelType w:val="hybridMultilevel"/>
    <w:tmpl w:val="04823D40"/>
    <w:lvl w:ilvl="0" w:tplc="70D661F0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67965"/>
    <w:multiLevelType w:val="hybridMultilevel"/>
    <w:tmpl w:val="BBF08CA6"/>
    <w:lvl w:ilvl="0" w:tplc="4F40A77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CF4"/>
    <w:multiLevelType w:val="hybridMultilevel"/>
    <w:tmpl w:val="5B9CD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AC">
      <w:numFmt w:val="bullet"/>
      <w:lvlText w:val="•"/>
      <w:lvlJc w:val="left"/>
      <w:pPr>
        <w:ind w:left="2204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76D7E"/>
    <w:multiLevelType w:val="hybridMultilevel"/>
    <w:tmpl w:val="8B387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A5E43"/>
    <w:multiLevelType w:val="hybridMultilevel"/>
    <w:tmpl w:val="0690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A10A1"/>
    <w:multiLevelType w:val="hybridMultilevel"/>
    <w:tmpl w:val="F756526A"/>
    <w:lvl w:ilvl="0" w:tplc="0234BC3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6900"/>
    <w:multiLevelType w:val="hybridMultilevel"/>
    <w:tmpl w:val="F3E8B44A"/>
    <w:lvl w:ilvl="0" w:tplc="1652AA54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9103D"/>
    <w:multiLevelType w:val="hybridMultilevel"/>
    <w:tmpl w:val="31922446"/>
    <w:lvl w:ilvl="0" w:tplc="70D661F0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261BE"/>
    <w:multiLevelType w:val="hybridMultilevel"/>
    <w:tmpl w:val="A1E8C1D0"/>
    <w:lvl w:ilvl="0" w:tplc="70D661F0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1D3D"/>
    <w:multiLevelType w:val="hybridMultilevel"/>
    <w:tmpl w:val="B952F400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8" w15:restartNumberingAfterBreak="0">
    <w:nsid w:val="4A317C8F"/>
    <w:multiLevelType w:val="multilevel"/>
    <w:tmpl w:val="469C53A6"/>
    <w:lvl w:ilvl="0">
      <w:start w:val="5"/>
      <w:numFmt w:val="lowerLetter"/>
      <w:lvlText w:val="%1"/>
      <w:lvlJc w:val="left"/>
      <w:pPr>
        <w:ind w:left="2023" w:hanging="312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2023" w:hanging="31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>
      <w:numFmt w:val="bullet"/>
      <w:lvlText w:val=""/>
      <w:lvlJc w:val="left"/>
      <w:pPr>
        <w:ind w:left="7314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3">
      <w:numFmt w:val="bullet"/>
      <w:lvlText w:val="•"/>
      <w:lvlJc w:val="left"/>
      <w:pPr>
        <w:ind w:left="7885" w:hanging="360"/>
      </w:pPr>
      <w:rPr>
        <w:rFonts w:hint="default"/>
      </w:rPr>
    </w:lvl>
    <w:lvl w:ilvl="4">
      <w:numFmt w:val="bullet"/>
      <w:lvlText w:val="•"/>
      <w:lvlJc w:val="left"/>
      <w:pPr>
        <w:ind w:left="8168" w:hanging="360"/>
      </w:pPr>
      <w:rPr>
        <w:rFonts w:hint="default"/>
      </w:rPr>
    </w:lvl>
    <w:lvl w:ilvl="5">
      <w:numFmt w:val="bullet"/>
      <w:lvlText w:val="•"/>
      <w:lvlJc w:val="left"/>
      <w:pPr>
        <w:ind w:left="8451" w:hanging="360"/>
      </w:pPr>
      <w:rPr>
        <w:rFonts w:hint="default"/>
      </w:rPr>
    </w:lvl>
    <w:lvl w:ilvl="6">
      <w:numFmt w:val="bullet"/>
      <w:lvlText w:val="•"/>
      <w:lvlJc w:val="left"/>
      <w:pPr>
        <w:ind w:left="8734" w:hanging="360"/>
      </w:pPr>
      <w:rPr>
        <w:rFonts w:hint="default"/>
      </w:rPr>
    </w:lvl>
    <w:lvl w:ilvl="7"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numFmt w:val="bullet"/>
      <w:lvlText w:val="•"/>
      <w:lvlJc w:val="left"/>
      <w:pPr>
        <w:ind w:left="9300" w:hanging="360"/>
      </w:pPr>
      <w:rPr>
        <w:rFonts w:hint="default"/>
      </w:rPr>
    </w:lvl>
  </w:abstractNum>
  <w:abstractNum w:abstractNumId="19" w15:restartNumberingAfterBreak="0">
    <w:nsid w:val="5EB62759"/>
    <w:multiLevelType w:val="hybridMultilevel"/>
    <w:tmpl w:val="88709C30"/>
    <w:lvl w:ilvl="0" w:tplc="40A0A6AC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8368E"/>
    <w:multiLevelType w:val="hybridMultilevel"/>
    <w:tmpl w:val="029A48BE"/>
    <w:lvl w:ilvl="0" w:tplc="A95A8AD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7DF3"/>
    <w:multiLevelType w:val="hybridMultilevel"/>
    <w:tmpl w:val="3AA42D6E"/>
    <w:lvl w:ilvl="0" w:tplc="40A0A6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55A56"/>
    <w:multiLevelType w:val="hybridMultilevel"/>
    <w:tmpl w:val="E24E6E70"/>
    <w:lvl w:ilvl="0" w:tplc="40A0A6AC">
      <w:numFmt w:val="bullet"/>
      <w:lvlText w:val="•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F9463F"/>
    <w:multiLevelType w:val="hybridMultilevel"/>
    <w:tmpl w:val="20B62692"/>
    <w:lvl w:ilvl="0" w:tplc="70D661F0">
      <w:numFmt w:val="bullet"/>
      <w:lvlText w:val="·"/>
      <w:lvlJc w:val="left"/>
      <w:pPr>
        <w:ind w:left="1080" w:hanging="360"/>
      </w:pPr>
      <w:rPr>
        <w:rFonts w:ascii="Calibri" w:eastAsia="Times New Roman" w:hAnsi="Calibri" w:cs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A07BC1"/>
    <w:multiLevelType w:val="hybridMultilevel"/>
    <w:tmpl w:val="3CD8B34E"/>
    <w:lvl w:ilvl="0" w:tplc="6C3E1A36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24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22"/>
  </w:num>
  <w:num w:numId="16">
    <w:abstractNumId w:val="19"/>
  </w:num>
  <w:num w:numId="17">
    <w:abstractNumId w:val="16"/>
  </w:num>
  <w:num w:numId="18">
    <w:abstractNumId w:val="8"/>
  </w:num>
  <w:num w:numId="19">
    <w:abstractNumId w:val="23"/>
  </w:num>
  <w:num w:numId="20">
    <w:abstractNumId w:val="15"/>
  </w:num>
  <w:num w:numId="21">
    <w:abstractNumId w:val="21"/>
  </w:num>
  <w:num w:numId="22">
    <w:abstractNumId w:val="11"/>
  </w:num>
  <w:num w:numId="23">
    <w:abstractNumId w:val="20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48"/>
    <w:rsid w:val="00016545"/>
    <w:rsid w:val="000322A6"/>
    <w:rsid w:val="000325E9"/>
    <w:rsid w:val="00045A07"/>
    <w:rsid w:val="00045D48"/>
    <w:rsid w:val="00062E48"/>
    <w:rsid w:val="00071A4F"/>
    <w:rsid w:val="0007397F"/>
    <w:rsid w:val="0009760E"/>
    <w:rsid w:val="000A2102"/>
    <w:rsid w:val="000B5D8B"/>
    <w:rsid w:val="000D4FD6"/>
    <w:rsid w:val="000D7B08"/>
    <w:rsid w:val="000E19E0"/>
    <w:rsid w:val="000E377A"/>
    <w:rsid w:val="000E444D"/>
    <w:rsid w:val="000E4E04"/>
    <w:rsid w:val="00107FC7"/>
    <w:rsid w:val="00115BEA"/>
    <w:rsid w:val="00117D7F"/>
    <w:rsid w:val="00132A16"/>
    <w:rsid w:val="00134B4D"/>
    <w:rsid w:val="0018139C"/>
    <w:rsid w:val="00185911"/>
    <w:rsid w:val="001A01C8"/>
    <w:rsid w:val="001A0ABC"/>
    <w:rsid w:val="001A1057"/>
    <w:rsid w:val="001B53EA"/>
    <w:rsid w:val="001B5A49"/>
    <w:rsid w:val="001B5DC8"/>
    <w:rsid w:val="001C1DC0"/>
    <w:rsid w:val="001C5774"/>
    <w:rsid w:val="001C5D3B"/>
    <w:rsid w:val="001D174F"/>
    <w:rsid w:val="001D6D06"/>
    <w:rsid w:val="001E4F1D"/>
    <w:rsid w:val="001F4697"/>
    <w:rsid w:val="00216177"/>
    <w:rsid w:val="00220EC3"/>
    <w:rsid w:val="0022200C"/>
    <w:rsid w:val="002275FE"/>
    <w:rsid w:val="00235653"/>
    <w:rsid w:val="00241278"/>
    <w:rsid w:val="0024789A"/>
    <w:rsid w:val="00254A3A"/>
    <w:rsid w:val="00256A3C"/>
    <w:rsid w:val="00263499"/>
    <w:rsid w:val="00285497"/>
    <w:rsid w:val="002B0C84"/>
    <w:rsid w:val="002D19A0"/>
    <w:rsid w:val="002F5FB8"/>
    <w:rsid w:val="00300F35"/>
    <w:rsid w:val="00310C4C"/>
    <w:rsid w:val="00327EFB"/>
    <w:rsid w:val="00336C4E"/>
    <w:rsid w:val="0035594A"/>
    <w:rsid w:val="00375A55"/>
    <w:rsid w:val="00390492"/>
    <w:rsid w:val="003932BC"/>
    <w:rsid w:val="003A2334"/>
    <w:rsid w:val="003B60D9"/>
    <w:rsid w:val="003D2A4B"/>
    <w:rsid w:val="003E564B"/>
    <w:rsid w:val="003F57DA"/>
    <w:rsid w:val="00404043"/>
    <w:rsid w:val="004134DC"/>
    <w:rsid w:val="00413688"/>
    <w:rsid w:val="004244FC"/>
    <w:rsid w:val="00430FDB"/>
    <w:rsid w:val="004333A6"/>
    <w:rsid w:val="00453C54"/>
    <w:rsid w:val="004772E6"/>
    <w:rsid w:val="00480C74"/>
    <w:rsid w:val="004A2562"/>
    <w:rsid w:val="004B1C27"/>
    <w:rsid w:val="004C2953"/>
    <w:rsid w:val="004E4DF2"/>
    <w:rsid w:val="004E7C0A"/>
    <w:rsid w:val="0051637D"/>
    <w:rsid w:val="005205C2"/>
    <w:rsid w:val="00543587"/>
    <w:rsid w:val="00596979"/>
    <w:rsid w:val="005972F5"/>
    <w:rsid w:val="005A5B22"/>
    <w:rsid w:val="005B09A9"/>
    <w:rsid w:val="005B3176"/>
    <w:rsid w:val="005C7E6C"/>
    <w:rsid w:val="005D48B8"/>
    <w:rsid w:val="005F467E"/>
    <w:rsid w:val="0061690B"/>
    <w:rsid w:val="006435D3"/>
    <w:rsid w:val="00650C75"/>
    <w:rsid w:val="00654B21"/>
    <w:rsid w:val="00655D66"/>
    <w:rsid w:val="0068452D"/>
    <w:rsid w:val="006950B6"/>
    <w:rsid w:val="006A7F48"/>
    <w:rsid w:val="006C356E"/>
    <w:rsid w:val="006D2C2B"/>
    <w:rsid w:val="006D4D82"/>
    <w:rsid w:val="00700CB7"/>
    <w:rsid w:val="00722932"/>
    <w:rsid w:val="0072449F"/>
    <w:rsid w:val="0074741F"/>
    <w:rsid w:val="00772265"/>
    <w:rsid w:val="007751CC"/>
    <w:rsid w:val="007841D6"/>
    <w:rsid w:val="00787093"/>
    <w:rsid w:val="00791649"/>
    <w:rsid w:val="007976DE"/>
    <w:rsid w:val="007C0F37"/>
    <w:rsid w:val="007C7919"/>
    <w:rsid w:val="0080329B"/>
    <w:rsid w:val="00817926"/>
    <w:rsid w:val="00821DA5"/>
    <w:rsid w:val="00837F57"/>
    <w:rsid w:val="00865C40"/>
    <w:rsid w:val="00881763"/>
    <w:rsid w:val="0088646C"/>
    <w:rsid w:val="008B5E3A"/>
    <w:rsid w:val="008C6076"/>
    <w:rsid w:val="008D1F6B"/>
    <w:rsid w:val="008D62D4"/>
    <w:rsid w:val="008F672F"/>
    <w:rsid w:val="00902A20"/>
    <w:rsid w:val="009062C4"/>
    <w:rsid w:val="00941E2A"/>
    <w:rsid w:val="00942CB7"/>
    <w:rsid w:val="00942E98"/>
    <w:rsid w:val="00944F28"/>
    <w:rsid w:val="00980B11"/>
    <w:rsid w:val="009A0126"/>
    <w:rsid w:val="009B5BB4"/>
    <w:rsid w:val="009E0359"/>
    <w:rsid w:val="009F3114"/>
    <w:rsid w:val="009F375B"/>
    <w:rsid w:val="00A1758E"/>
    <w:rsid w:val="00A35229"/>
    <w:rsid w:val="00A771E6"/>
    <w:rsid w:val="00AB341E"/>
    <w:rsid w:val="00AD15C1"/>
    <w:rsid w:val="00AE4566"/>
    <w:rsid w:val="00B01936"/>
    <w:rsid w:val="00B2032C"/>
    <w:rsid w:val="00B24D39"/>
    <w:rsid w:val="00B273BD"/>
    <w:rsid w:val="00B506EF"/>
    <w:rsid w:val="00B6515F"/>
    <w:rsid w:val="00B974FA"/>
    <w:rsid w:val="00BA0FBC"/>
    <w:rsid w:val="00BB684C"/>
    <w:rsid w:val="00BD010C"/>
    <w:rsid w:val="00BE48BA"/>
    <w:rsid w:val="00BE6EBA"/>
    <w:rsid w:val="00C05765"/>
    <w:rsid w:val="00C119B8"/>
    <w:rsid w:val="00C379B8"/>
    <w:rsid w:val="00C54AB3"/>
    <w:rsid w:val="00C7295E"/>
    <w:rsid w:val="00CA1131"/>
    <w:rsid w:val="00CC71BA"/>
    <w:rsid w:val="00CD1C32"/>
    <w:rsid w:val="00CE4283"/>
    <w:rsid w:val="00CE78FA"/>
    <w:rsid w:val="00D55022"/>
    <w:rsid w:val="00D60C26"/>
    <w:rsid w:val="00D61020"/>
    <w:rsid w:val="00D70C47"/>
    <w:rsid w:val="00D83C25"/>
    <w:rsid w:val="00DB58D7"/>
    <w:rsid w:val="00DC1C57"/>
    <w:rsid w:val="00DE0484"/>
    <w:rsid w:val="00DE1E6A"/>
    <w:rsid w:val="00DF2B87"/>
    <w:rsid w:val="00E063E8"/>
    <w:rsid w:val="00E43A35"/>
    <w:rsid w:val="00E651CC"/>
    <w:rsid w:val="00E65BD2"/>
    <w:rsid w:val="00E81F58"/>
    <w:rsid w:val="00E93589"/>
    <w:rsid w:val="00E974F0"/>
    <w:rsid w:val="00EA72A9"/>
    <w:rsid w:val="00ED0EF0"/>
    <w:rsid w:val="00ED3590"/>
    <w:rsid w:val="00EE3824"/>
    <w:rsid w:val="00F1706A"/>
    <w:rsid w:val="00F41B65"/>
    <w:rsid w:val="00F45D51"/>
    <w:rsid w:val="00F46A94"/>
    <w:rsid w:val="00F60442"/>
    <w:rsid w:val="00F70BB4"/>
    <w:rsid w:val="00F90079"/>
    <w:rsid w:val="00F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42FF8AA-2682-4337-B09E-7C876621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016545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ind w:left="1068" w:firstLine="0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Corpotesto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Corpotesto"/>
    <w:qFormat/>
    <w:pPr>
      <w:keepNext/>
      <w:numPr>
        <w:ilvl w:val="6"/>
        <w:numId w:val="1"/>
      </w:numPr>
      <w:outlineLvl w:val="6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ListLabel12">
    <w:name w:val="ListLabel 12"/>
    <w:rPr>
      <w:rFonts w:cs="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9">
    <w:name w:val="ListLabel 9"/>
    <w:rPr>
      <w:rFonts w:cs="Calibri"/>
    </w:rPr>
  </w:style>
  <w:style w:type="character" w:customStyle="1" w:styleId="ListLabel8">
    <w:name w:val="ListLabel 8"/>
    <w:rPr>
      <w:b/>
      <w:bCs/>
      <w:i w:val="0"/>
      <w:iCs w:val="0"/>
    </w:rPr>
  </w:style>
  <w:style w:type="character" w:customStyle="1" w:styleId="ListLabel7">
    <w:name w:val="ListLabel 7"/>
    <w:rPr>
      <w:b/>
      <w:bCs/>
      <w:i w:val="0"/>
      <w:iCs w:val="0"/>
      <w:sz w:val="18"/>
      <w:szCs w:val="18"/>
    </w:rPr>
  </w:style>
  <w:style w:type="character" w:customStyle="1" w:styleId="ListLabel6">
    <w:name w:val="ListLabel 6"/>
    <w:rPr>
      <w:b/>
      <w:bCs/>
      <w:i w:val="0"/>
      <w:iCs w:val="0"/>
      <w:color w:val="00000A"/>
      <w:sz w:val="20"/>
      <w:szCs w:val="20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4">
    <w:name w:val="ListLabel 4"/>
    <w:rPr>
      <w:rFonts w:cs="Verdana"/>
      <w:b/>
      <w:bCs/>
      <w:i w:val="0"/>
      <w:iCs w:val="0"/>
      <w:color w:val="00000A"/>
      <w:sz w:val="20"/>
      <w:szCs w:val="20"/>
    </w:rPr>
  </w:style>
  <w:style w:type="character" w:customStyle="1" w:styleId="ListLabel3">
    <w:name w:val="ListLabel 3"/>
    <w:rPr>
      <w:rFonts w:cs="Comic Sans MS"/>
      <w:b/>
      <w:bCs/>
      <w:i w:val="0"/>
      <w:iCs w:val="0"/>
    </w:rPr>
  </w:style>
  <w:style w:type="character" w:customStyle="1" w:styleId="ListLabel2">
    <w:name w:val="ListLabel 2"/>
    <w:rPr>
      <w:rFonts w:cs="Verdana"/>
      <w:b/>
      <w:bCs/>
      <w:i w:val="0"/>
      <w:iCs w:val="0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Numeropagina1">
    <w:name w:val="Numero pagina1"/>
    <w:rPr>
      <w:rFonts w:cs="Times New Roman"/>
    </w:rPr>
  </w:style>
  <w:style w:type="character" w:customStyle="1" w:styleId="PidipaginaCarattere">
    <w:name w:val="Piè di pagina Carattere"/>
    <w:rPr>
      <w:rFonts w:cs="Times New Roman"/>
      <w:sz w:val="20"/>
      <w:szCs w:val="20"/>
    </w:rPr>
  </w:style>
  <w:style w:type="character" w:customStyle="1" w:styleId="SottotitoloCarattere">
    <w:name w:val="Sottotitolo Carattere"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Titolo7Carattere">
    <w:name w:val="Titolo 7 Carattere"/>
    <w:rPr>
      <w:rFonts w:ascii="Calibri" w:hAnsi="Calibri" w:cs="Times New Roman"/>
      <w:sz w:val="24"/>
      <w:szCs w:val="24"/>
    </w:rPr>
  </w:style>
  <w:style w:type="character" w:customStyle="1" w:styleId="Titolo6Carattere">
    <w:name w:val="Titolo 6 Carattere"/>
    <w:rPr>
      <w:rFonts w:ascii="Calibri" w:hAnsi="Calibri" w:cs="Times New Roman"/>
      <w:b/>
      <w:bCs/>
    </w:rPr>
  </w:style>
  <w:style w:type="character" w:customStyle="1" w:styleId="Titolo5Carattere">
    <w:name w:val="Titolo 5 Caratter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2Carattere">
    <w:name w:val="Titolo 2 Caratter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keepNext/>
      <w:pageBreakBefore/>
      <w:shd w:val="clear" w:color="auto" w:fill="FFFFFF"/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zh-CN" w:bidi="hi-IN"/>
    </w:rPr>
  </w:style>
  <w:style w:type="paragraph" w:customStyle="1" w:styleId="Contenutocornice">
    <w:name w:val="Contenuto cornice"/>
    <w:basedOn w:val="Corpotesto"/>
  </w:style>
  <w:style w:type="paragraph" w:customStyle="1" w:styleId="CM10">
    <w:name w:val="CM10"/>
    <w:basedOn w:val="Normale"/>
    <w:pPr>
      <w:spacing w:after="230"/>
    </w:pPr>
    <w:rPr>
      <w:rFonts w:ascii="Verdana" w:hAnsi="Verdana" w:cs="Verdana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Testo0">
    <w:name w:val="Corpo Testo"/>
    <w:basedOn w:val="Normale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Indirizzi">
    <w:name w:val="Corpo Indirizzi"/>
    <w:pPr>
      <w:tabs>
        <w:tab w:val="left" w:pos="5387"/>
        <w:tab w:val="left" w:pos="6237"/>
      </w:tabs>
      <w:suppressAutoHyphens/>
      <w:spacing w:line="360" w:lineRule="exact"/>
    </w:pPr>
    <w:rPr>
      <w:color w:val="00000A"/>
      <w:kern w:val="1"/>
      <w:sz w:val="24"/>
    </w:rPr>
  </w:style>
  <w:style w:type="paragraph" w:customStyle="1" w:styleId="Paragrafoelenco1">
    <w:name w:val="Paragrafo elenco1"/>
    <w:basedOn w:val="Normale"/>
    <w:pPr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H1">
    <w:name w:val="H1"/>
    <w:basedOn w:val="Normale"/>
    <w:pPr>
      <w:keepNext/>
      <w:spacing w:before="100" w:after="100"/>
    </w:pPr>
    <w:rPr>
      <w:b/>
      <w:bCs/>
      <w:sz w:val="48"/>
      <w:szCs w:val="48"/>
    </w:rPr>
  </w:style>
  <w:style w:type="paragraph" w:styleId="Sottotitolo">
    <w:name w:val="Subtitle"/>
    <w:basedOn w:val="Normale"/>
    <w:next w:val="Corpotesto"/>
    <w:qFormat/>
    <w:pPr>
      <w:jc w:val="both"/>
    </w:pPr>
    <w:rPr>
      <w:rFonts w:ascii="Verdana" w:hAnsi="Verdana" w:cs="Verdana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Normale2">
    <w:name w:val="Normale2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A3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uiPriority w:val="1"/>
    <w:qFormat/>
    <w:rsid w:val="0018591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1"/>
    <w:qFormat/>
    <w:rsid w:val="0080329B"/>
    <w:pPr>
      <w:ind w:left="720"/>
      <w:contextualSpacing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rsid w:val="00016545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1A1057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qFormat/>
    <w:rsid w:val="00902A20"/>
    <w:rPr>
      <w:b/>
      <w:bCs/>
      <w:lang w:val="it-IT"/>
    </w:rPr>
  </w:style>
  <w:style w:type="paragraph" w:customStyle="1" w:styleId="Corpo">
    <w:name w:val="Corpo"/>
    <w:rsid w:val="00902A20"/>
    <w:rPr>
      <w:rFonts w:ascii="Helvetica Neue" w:eastAsia="Arial Unicode MS" w:hAnsi="Helvetica Neue" w:cs="Arial Unicode MS"/>
      <w:color w:val="000000"/>
      <w:kern w:val="1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8846-D37C-416C-B140-57E44630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subject/>
  <dc:creator>Administrator</dc:creator>
  <cp:keywords/>
  <cp:lastModifiedBy>Utente</cp:lastModifiedBy>
  <cp:revision>5</cp:revision>
  <cp:lastPrinted>2020-06-01T16:13:00Z</cp:lastPrinted>
  <dcterms:created xsi:type="dcterms:W3CDTF">2020-06-01T16:11:00Z</dcterms:created>
  <dcterms:modified xsi:type="dcterms:W3CDTF">2020-06-01T16:17:00Z</dcterms:modified>
</cp:coreProperties>
</file>