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u w:val="single"/>
        </w:rPr>
        <w:t>Prot. 715/II.1.3 del 08.02.2023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u w:val="single"/>
        </w:rPr>
      </w:r>
    </w:p>
    <w:p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u w:val="single"/>
        </w:rPr>
        <w:t>VERBALE N. 1/2023 DELLA RIUNIONE DEL CONSIGLIO D’ISTITUTO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u w:val="single"/>
        </w:rPr>
      </w:r>
    </w:p>
    <w:tbl>
      <w:tblPr>
        <w:tblW w:w="10458" w:type="dxa"/>
        <w:jc w:val="left"/>
        <w:tblInd w:w="-1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194"/>
        <w:gridCol w:w="2439"/>
        <w:gridCol w:w="3825"/>
      </w:tblGrid>
      <w:tr>
        <w:trPr/>
        <w:tc>
          <w:tcPr>
            <w:tcW w:w="419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800"/>
                <w:tab w:val="left" w:pos="708" w:leader="none"/>
              </w:tabs>
              <w:spacing w:before="0" w:after="160"/>
              <w:rPr/>
            </w:pPr>
            <w:r>
              <w:rPr>
                <w:b/>
                <w:bCs/>
              </w:rPr>
              <w:t>Data 08.02.2023</w:t>
            </w:r>
          </w:p>
        </w:tc>
        <w:tc>
          <w:tcPr>
            <w:tcW w:w="243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800"/>
                <w:tab w:val="left" w:pos="708" w:leader="none"/>
              </w:tabs>
              <w:spacing w:before="0" w:after="160"/>
              <w:rPr/>
            </w:pPr>
            <w:r>
              <w:rPr>
                <w:b/>
                <w:bCs/>
              </w:rPr>
              <w:t>Ora inizio 18.05</w:t>
            </w:r>
          </w:p>
        </w:tc>
        <w:tc>
          <w:tcPr>
            <w:tcW w:w="38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800"/>
                <w:tab w:val="left" w:pos="708" w:leader="none"/>
              </w:tabs>
              <w:spacing w:before="0" w:after="160"/>
              <w:rPr/>
            </w:pPr>
            <w:r>
              <w:rPr>
                <w:b/>
                <w:bCs/>
              </w:rPr>
              <w:t>Ora fine 20.30</w:t>
            </w:r>
          </w:p>
        </w:tc>
      </w:tr>
      <w:tr>
        <w:trPr/>
        <w:tc>
          <w:tcPr>
            <w:tcW w:w="6633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800"/>
                <w:tab w:val="left" w:pos="708" w:leader="none"/>
              </w:tabs>
              <w:spacing w:before="0" w:after="160"/>
              <w:rPr/>
            </w:pPr>
            <w:r>
              <w:rPr>
                <w:b/>
                <w:bCs/>
              </w:rPr>
              <w:t>Tipo di riunione: Consiglio di Istituto</w:t>
            </w:r>
          </w:p>
        </w:tc>
        <w:tc>
          <w:tcPr>
            <w:tcW w:w="38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800"/>
                <w:tab w:val="left" w:pos="708" w:leader="none"/>
              </w:tabs>
              <w:spacing w:before="0" w:after="160"/>
              <w:rPr/>
            </w:pPr>
            <w:r>
              <w:rPr>
                <w:b/>
                <w:bCs/>
              </w:rPr>
              <w:t>In modalità in presenza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800"/>
          <w:tab w:val="left" w:pos="0" w:leader="none"/>
        </w:tabs>
        <w:rPr/>
      </w:pPr>
      <w:r>
        <w:rPr>
          <w:rFonts w:eastAsia="SimSun"/>
          <w:kern w:val="2"/>
          <w:lang w:eastAsia="hi-IN" w:bidi="hi-IN"/>
        </w:rPr>
        <w:t>Il giorno 08.02.2023, alle ore 18.05, in modalità in presenza presso la sede dell’istituto si è riunito il Consiglio d’Istituto per discutere in merito al seguente</w:t>
      </w:r>
    </w:p>
    <w:p>
      <w:pPr>
        <w:pStyle w:val="Normal"/>
        <w:spacing w:before="0" w:after="0"/>
        <w:jc w:val="center"/>
        <w:rPr>
          <w:lang w:eastAsia="zh-CN"/>
        </w:rPr>
      </w:pPr>
      <w:r>
        <w:rPr>
          <w:b/>
        </w:rPr>
        <w:t>Ordine del Giorno:</w:t>
      </w:r>
    </w:p>
    <w:p>
      <w:pPr>
        <w:pStyle w:val="Normal"/>
        <w:spacing w:lineRule="auto" w:line="259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Lettura ed approvazione del verbale della seduta precedente;</w:t>
      </w:r>
    </w:p>
    <w:p>
      <w:pPr>
        <w:pStyle w:val="ListParagraph"/>
        <w:numPr>
          <w:ilvl w:val="0"/>
          <w:numId w:val="1"/>
        </w:numPr>
        <w:rPr/>
      </w:pPr>
      <w:r>
        <w:rPr/>
        <w:t>Assestamenti di bilancio e.f. 2022;</w:t>
      </w:r>
    </w:p>
    <w:p>
      <w:pPr>
        <w:pStyle w:val="ListParagraph"/>
        <w:numPr>
          <w:ilvl w:val="0"/>
          <w:numId w:val="1"/>
        </w:numPr>
        <w:rPr/>
      </w:pPr>
      <w:r>
        <w:rPr/>
        <w:t>Esame ed approvazione del Programma Annuale e.f. 2023;</w:t>
      </w:r>
    </w:p>
    <w:p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Contratto pluriennale mechandising tramite store on line;</w:t>
      </w:r>
    </w:p>
    <w:p>
      <w:pPr>
        <w:pStyle w:val="ListParagraph"/>
        <w:numPr>
          <w:ilvl w:val="0"/>
          <w:numId w:val="1"/>
        </w:numPr>
        <w:rPr/>
      </w:pPr>
      <w:r>
        <w:rPr/>
        <w:t>Informazioni sulle iscrizioni a.s. 2023/22;</w:t>
      </w:r>
    </w:p>
    <w:p>
      <w:pPr>
        <w:pStyle w:val="ListParagraph"/>
        <w:numPr>
          <w:ilvl w:val="0"/>
          <w:numId w:val="1"/>
        </w:numPr>
        <w:rPr/>
      </w:pPr>
      <w:r>
        <w:rPr/>
        <w:t>Varie ed eventuali.</w:t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before="0" w:after="0"/>
        <w:jc w:val="center"/>
        <w:rPr>
          <w:lang w:eastAsia="zh-CN"/>
        </w:rPr>
      </w:pPr>
      <w:r>
        <w:rPr>
          <w:b/>
          <w:lang w:eastAsia="zh-CN"/>
        </w:rPr>
        <w:t>ASSENTI E PRESENTI</w:t>
      </w:r>
    </w:p>
    <w:p>
      <w:pPr>
        <w:pStyle w:val="Normal"/>
        <w:spacing w:before="0" w:after="0"/>
        <w:jc w:val="center"/>
        <w:rPr>
          <w:b/>
          <w:b/>
          <w:lang w:eastAsia="zh-CN"/>
        </w:rPr>
      </w:pPr>
      <w:r>
        <w:rPr>
          <w:b/>
          <w:lang w:eastAsia="zh-CN"/>
        </w:rPr>
      </w:r>
    </w:p>
    <w:tbl>
      <w:tblPr>
        <w:tblW w:w="9808" w:type="dxa"/>
        <w:jc w:val="left"/>
        <w:tblInd w:w="-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76"/>
        <w:gridCol w:w="2274"/>
        <w:gridCol w:w="2158"/>
      </w:tblGrid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zh-CN"/>
              </w:rPr>
            </w:pPr>
            <w:r>
              <w:rPr>
                <w:b/>
                <w:lang w:eastAsia="zh-CN"/>
              </w:rPr>
              <w:t>CONVOCATO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zh-CN"/>
              </w:rPr>
            </w:pPr>
            <w:r>
              <w:rPr>
                <w:b/>
                <w:lang w:eastAsia="zh-CN"/>
              </w:rPr>
              <w:t xml:space="preserve">Presente 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zh-CN"/>
              </w:rPr>
            </w:pPr>
            <w:r>
              <w:rPr>
                <w:b/>
                <w:lang w:eastAsia="zh-CN"/>
              </w:rPr>
              <w:t>Assente</w:t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 Rinaldi Antonio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Prof.ssa Baladelli Cavalazzi Sabrina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 Bellanti Felice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Prof.ssa Campanella Daniela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Prof.ssa Gozza Maria Grazia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Prof.ssa Freddi Mila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Prof.ssa Maselli Maria Grazia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>
          <w:trHeight w:val="203" w:hRule="atLeast"/>
        </w:trPr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 Orlandini Yves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>
          <w:trHeight w:val="203" w:hRule="atLeast"/>
        </w:trPr>
        <w:tc>
          <w:tcPr>
            <w:tcW w:w="537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Prof.ssa Zampicinini Anna Grazia</w:t>
            </w:r>
          </w:p>
        </w:tc>
        <w:tc>
          <w:tcPr>
            <w:tcW w:w="22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 Basile Antonio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Sig.Colonnello Federico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Sig.ra Lenzo Cristina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Sig.ra Santoro Sandra</w:t>
            </w:r>
          </w:p>
        </w:tc>
        <w:tc>
          <w:tcPr>
            <w:tcW w:w="22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 Casalati Denis</w:t>
            </w:r>
          </w:p>
        </w:tc>
        <w:tc>
          <w:tcPr>
            <w:tcW w:w="22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 ra Lallo Viola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 Porsia Vincent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/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800"/>
                <w:tab w:val="left" w:pos="7938" w:leader="none"/>
              </w:tabs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 Sampieri Nicolò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/>
        <w:tc>
          <w:tcPr>
            <w:tcW w:w="537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Sig.ra Barbieri Ombretta</w:t>
            </w:r>
          </w:p>
        </w:tc>
        <w:tc>
          <w:tcPr>
            <w:tcW w:w="22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  <w:tc>
          <w:tcPr>
            <w:tcW w:w="2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</w:tr>
      <w:tr>
        <w:trPr/>
        <w:tc>
          <w:tcPr>
            <w:tcW w:w="537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Sig.ra Cappelletti Sabrina</w:t>
            </w:r>
          </w:p>
        </w:tc>
        <w:tc>
          <w:tcPr>
            <w:tcW w:w="22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X</w:t>
            </w:r>
          </w:p>
        </w:tc>
        <w:tc>
          <w:tcPr>
            <w:tcW w:w="2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</w:p>
        </w:tc>
      </w:tr>
    </w:tbl>
    <w:p>
      <w:pPr>
        <w:pStyle w:val="Normal"/>
        <w:spacing w:before="0" w:after="0"/>
        <w:rPr>
          <w:lang w:eastAsia="zh-CN"/>
        </w:rPr>
      </w:pPr>
      <w:r>
        <w:rPr>
          <w:lang w:eastAsia="zh-CN"/>
        </w:rPr>
      </w:r>
    </w:p>
    <w:p>
      <w:pPr>
        <w:pStyle w:val="Normal"/>
        <w:rPr/>
      </w:pPr>
      <w:r>
        <w:rPr/>
        <w:t>Il Presidente del Consiglio di Istituto Sig. Colonnello Federico, constatata la presenza del numero legale dei componenti, dichiara la seduta validamente costituita. Il Consigliere Basile Antonio assume la funzione di segretario.</w:t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ARGOMENTI TRATTATI</w:t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before="0" w:after="29"/>
        <w:rPr>
          <w:lang w:eastAsia="zh-CN"/>
        </w:rPr>
      </w:pPr>
      <w:r>
        <w:rPr>
          <w:b/>
          <w:caps/>
          <w:u w:val="single"/>
        </w:rPr>
        <w:t>Punto 1 - Lettura ed approvazione dei verbali delle sedute precedenti</w:t>
      </w:r>
    </w:p>
    <w:p>
      <w:pPr>
        <w:pStyle w:val="Normal"/>
        <w:spacing w:before="0" w:after="0"/>
        <w:rPr>
          <w:lang w:eastAsia="zh-CN"/>
        </w:rPr>
      </w:pPr>
      <w:r>
        <w:rPr>
          <w:lang w:eastAsia="zh-CN"/>
        </w:rPr>
      </w:r>
    </w:p>
    <w:p>
      <w:pPr>
        <w:pStyle w:val="Normal"/>
        <w:spacing w:before="0" w:after="0"/>
        <w:rPr>
          <w:lang w:eastAsia="zh-CN"/>
        </w:rPr>
      </w:pPr>
      <w:r>
        <w:rPr>
          <w:rFonts w:eastAsia="SimSun"/>
          <w:kern w:val="2"/>
          <w:lang w:eastAsia="zh-CN" w:bidi="hi-IN"/>
        </w:rPr>
        <w:t>omissis</w:t>
      </w:r>
      <w:r>
        <w:rPr>
          <w:rFonts w:eastAsia="SimSun"/>
          <w:kern w:val="2"/>
          <w:lang w:eastAsia="hi-IN" w:bidi="hi-IN"/>
        </w:rPr>
        <w:t xml:space="preserve"> </w:t>
      </w:r>
    </w:p>
    <w:p>
      <w:pPr>
        <w:pStyle w:val="Normal"/>
        <w:spacing w:before="0" w:after="0"/>
        <w:rPr>
          <w:lang w:eastAsia="zh-CN"/>
        </w:rPr>
      </w:pPr>
      <w:r>
        <w:rPr>
          <w:lang w:eastAsia="zh-CN"/>
        </w:rPr>
      </w:r>
    </w:p>
    <w:p>
      <w:pPr>
        <w:pStyle w:val="Normal"/>
        <w:spacing w:before="0" w:after="29"/>
        <w:rPr>
          <w:b/>
          <w:b/>
          <w:caps/>
          <w:u w:val="single"/>
        </w:rPr>
      </w:pPr>
      <w:r>
        <w:rPr>
          <w:b/>
          <w:caps/>
          <w:u w:val="single"/>
        </w:rPr>
        <w:t>PUNTO 2 - ASSESTAMENTI DI BILANCIO E.F. 2022</w:t>
      </w:r>
    </w:p>
    <w:p>
      <w:pPr>
        <w:pStyle w:val="Normal"/>
        <w:spacing w:before="0" w:after="29"/>
        <w:rPr>
          <w:lang w:eastAsia="zh-CN"/>
        </w:rPr>
      </w:pPr>
      <w:r>
        <w:rPr>
          <w:lang w:eastAsia="zh-CN"/>
        </w:rPr>
      </w:r>
    </w:p>
    <w:p>
      <w:pPr>
        <w:pStyle w:val="Normal"/>
        <w:shd w:val="clear" w:color="auto" w:fill="FFFFFF"/>
        <w:tabs>
          <w:tab w:val="clear" w:pos="800"/>
          <w:tab w:val="left" w:pos="7938" w:leader="none"/>
        </w:tabs>
        <w:spacing w:lineRule="exact" w:line="235" w:before="10" w:after="0"/>
        <w:ind w:left="360" w:hanging="0"/>
        <w:jc w:val="center"/>
        <w:rPr>
          <w:lang w:eastAsia="zh-CN"/>
        </w:rPr>
      </w:pPr>
      <w:r>
        <w:rPr>
          <w:rFonts w:eastAsia="SimSun"/>
          <w:b/>
          <w:bCs/>
          <w:caps/>
          <w:lang w:bidi="hi-IN"/>
        </w:rPr>
        <w:t>DELIBERA N. 01/2023</w:t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>
          <w:b/>
          <w:b/>
          <w:bCs/>
        </w:rPr>
      </w:pPr>
      <w:r>
        <w:rPr>
          <w:rFonts w:eastAsia="NanumGothic"/>
          <w:b/>
          <w:bCs/>
        </w:rPr>
        <w:t>omissis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  <w:t>La votazione passa all'unanimità dei presenti.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pacing w:before="0" w:after="29"/>
        <w:ind w:left="1134" w:hanging="1134"/>
        <w:rPr>
          <w:b/>
          <w:b/>
          <w:caps/>
          <w:u w:val="single"/>
        </w:rPr>
      </w:pPr>
      <w:r>
        <w:rPr>
          <w:b/>
          <w:caps/>
          <w:u w:val="single"/>
        </w:rPr>
        <w:t>PUNTO 3 - Esame ed approvazione del Programma Annuale e.f. 2023 + FONDO MINUTE SPESE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hd w:val="clear" w:color="auto" w:fill="FFFFFF"/>
        <w:tabs>
          <w:tab w:val="clear" w:pos="800"/>
          <w:tab w:val="left" w:pos="7938" w:leader="none"/>
        </w:tabs>
        <w:spacing w:lineRule="exact" w:line="235" w:before="10" w:after="0"/>
        <w:ind w:left="360" w:hanging="0"/>
        <w:jc w:val="center"/>
        <w:rPr>
          <w:lang w:eastAsia="zh-CN"/>
        </w:rPr>
      </w:pPr>
      <w:r>
        <w:rPr>
          <w:rFonts w:eastAsia="SimSun"/>
          <w:b/>
          <w:bCs/>
          <w:caps/>
          <w:lang w:bidi="hi-IN"/>
        </w:rPr>
        <w:t>DELIBERA N.    02 e 03/ 2023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pacing w:lineRule="auto" w:line="259"/>
        <w:rPr/>
      </w:pPr>
      <w:r>
        <w:rPr>
          <w:rFonts w:eastAsia="NanumGothic"/>
          <w:b/>
          <w:bCs/>
        </w:rPr>
        <w:t>omissis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  <w:t>Il Programma annuale viene deliberato con voto favorevole unanime dei presenti (</w:t>
      </w:r>
      <w:r>
        <w:rPr>
          <w:rFonts w:eastAsia="NanumGothic"/>
          <w:b/>
          <w:bCs/>
        </w:rPr>
        <w:t>delibera 02</w:t>
      </w:r>
      <w:r>
        <w:rPr>
          <w:rFonts w:eastAsia="NanumGothic"/>
        </w:rPr>
        <w:t>) dei presenti.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  <w:t xml:space="preserve"> </w:t>
      </w:r>
      <w:r>
        <w:rPr>
          <w:rFonts w:eastAsia="NanumGothic"/>
        </w:rPr>
        <w:t xml:space="preserve">La configurazione del fondo delle minute spese di €1000, con una spesa singola non superiore a €100 viene deliberata all'unanimità dei presenti (delibera n. </w:t>
      </w:r>
      <w:r>
        <w:rPr>
          <w:rFonts w:eastAsia="NanumGothic"/>
          <w:b/>
          <w:bCs/>
        </w:rPr>
        <w:t>03</w:t>
      </w:r>
      <w:r>
        <w:rPr>
          <w:rFonts w:eastAsia="NanumGothic"/>
        </w:rPr>
        <w:t>).</w:t>
      </w:r>
    </w:p>
    <w:p>
      <w:pPr>
        <w:pStyle w:val="Normal"/>
        <w:spacing w:lineRule="auto" w:line="259"/>
        <w:rPr>
          <w:b/>
          <w:b/>
          <w:caps/>
          <w:u w:val="single"/>
        </w:rPr>
      </w:pPr>
      <w:r>
        <w:rPr>
          <w:b/>
          <w:caps/>
          <w:u w:val="single"/>
        </w:rPr>
        <w:t>PUNTO 4 - Contratto pluriennale mechandising tramite store on line</w:t>
      </w:r>
    </w:p>
    <w:p>
      <w:pPr>
        <w:pStyle w:val="Normal"/>
        <w:shd w:val="clear" w:color="auto" w:fill="FFFFFF"/>
        <w:tabs>
          <w:tab w:val="clear" w:pos="800"/>
          <w:tab w:val="left" w:pos="7938" w:leader="none"/>
        </w:tabs>
        <w:spacing w:lineRule="exact" w:line="235" w:before="10" w:after="0"/>
        <w:ind w:left="360" w:hanging="0"/>
        <w:jc w:val="center"/>
        <w:rPr>
          <w:rFonts w:eastAsia="SimSun"/>
          <w:b/>
          <w:b/>
          <w:bCs/>
          <w:caps/>
          <w:lang w:bidi="hi-IN"/>
        </w:rPr>
      </w:pPr>
      <w:r>
        <w:rPr>
          <w:rFonts w:eastAsia="SimSun"/>
          <w:b/>
          <w:bCs/>
          <w:caps/>
          <w:lang w:bidi="hi-IN"/>
        </w:rPr>
      </w:r>
    </w:p>
    <w:p>
      <w:pPr>
        <w:pStyle w:val="Normal"/>
        <w:shd w:val="clear" w:color="auto" w:fill="FFFFFF"/>
        <w:tabs>
          <w:tab w:val="clear" w:pos="800"/>
          <w:tab w:val="left" w:pos="7938" w:leader="none"/>
        </w:tabs>
        <w:spacing w:lineRule="exact" w:line="235" w:before="10" w:after="0"/>
        <w:ind w:left="360" w:hanging="0"/>
        <w:jc w:val="center"/>
        <w:rPr>
          <w:lang w:eastAsia="zh-CN"/>
        </w:rPr>
      </w:pPr>
      <w:r>
        <w:rPr>
          <w:rFonts w:eastAsia="SimSun"/>
          <w:b/>
          <w:bCs/>
          <w:caps/>
          <w:lang w:bidi="hi-IN"/>
        </w:rPr>
        <w:t>DELIBERA N.   04/2023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tabs>
          <w:tab w:val="clear" w:pos="800"/>
          <w:tab w:val="left" w:pos="1689" w:leader="none"/>
        </w:tabs>
        <w:spacing w:lineRule="auto" w:line="259"/>
        <w:rPr>
          <w:b/>
          <w:b/>
          <w:bCs/>
        </w:rPr>
      </w:pPr>
      <w:r>
        <w:rPr>
          <w:rFonts w:eastAsia="NanumGothic"/>
          <w:b/>
          <w:bCs/>
        </w:rPr>
        <w:t>omissis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  <w:t>Si procede alla votazione per la possibilità di stipulare un contratto di merchandising tramite store on-line […].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  <w:t>La delibera passa con una sola contraria, la professoressa Zampiccinini, mentre tutti gli altri sono favorevoli.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pacing w:lineRule="auto" w:line="259"/>
        <w:rPr>
          <w:b/>
          <w:b/>
          <w:caps/>
          <w:u w:val="single"/>
        </w:rPr>
      </w:pPr>
      <w:r>
        <w:rPr>
          <w:b/>
          <w:caps/>
          <w:u w:val="single"/>
        </w:rPr>
        <w:t>PUNTO 5 - Informazioni sulle iscrizioni a.s. 2023/24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pacing w:lineRule="auto" w:line="259"/>
        <w:rPr>
          <w:b/>
          <w:b/>
          <w:bCs/>
        </w:rPr>
      </w:pPr>
      <w:r>
        <w:rPr>
          <w:rFonts w:eastAsia="NanumGothic"/>
          <w:b/>
          <w:bCs/>
        </w:rPr>
        <w:t>omissis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pacing w:lineRule="auto" w:line="259"/>
        <w:rPr>
          <w:b/>
          <w:b/>
          <w:caps/>
          <w:u w:val="single"/>
        </w:rPr>
      </w:pPr>
      <w:r>
        <w:rPr>
          <w:b/>
          <w:caps/>
          <w:u w:val="single"/>
        </w:rPr>
        <w:t>PUNTO 6 - varie ed eventuali</w:t>
      </w:r>
    </w:p>
    <w:p>
      <w:pPr>
        <w:pStyle w:val="Normal"/>
        <w:spacing w:lineRule="auto" w:line="259"/>
        <w:rPr>
          <w:rFonts w:eastAsia="NanumGothic"/>
        </w:rPr>
      </w:pPr>
      <w:r>
        <w:rPr>
          <w:rFonts w:eastAsia="NanumGothic"/>
        </w:rPr>
      </w:r>
    </w:p>
    <w:p>
      <w:pPr>
        <w:pStyle w:val="Normal"/>
        <w:spacing w:lineRule="auto" w:line="259"/>
        <w:rPr>
          <w:b/>
          <w:b/>
          <w:bCs/>
        </w:rPr>
      </w:pPr>
      <w:r>
        <w:rPr>
          <w:rFonts w:eastAsia="NanumGothic"/>
          <w:b/>
          <w:bCs/>
        </w:rPr>
        <w:t>omissis</w:t>
      </w:r>
    </w:p>
    <w:p>
      <w:pPr>
        <w:pStyle w:val="Normal"/>
        <w:rPr/>
      </w:pPr>
      <w:r>
        <w:rPr/>
        <w:t>Esaurito l’ordine del giorno e non essendovi altri argomenti di discussione, la seduta termina alle ore 20,30.</w:t>
      </w:r>
    </w:p>
    <w:p>
      <w:pPr>
        <w:pStyle w:val="Corpodeltesto"/>
        <w:suppressAutoHyphens w:val="false"/>
        <w:rPr>
          <w:sz w:val="22"/>
          <w:szCs w:val="22"/>
          <w:lang w:eastAsia="it-IT"/>
        </w:rPr>
      </w:pPr>
      <w:r>
        <w:rPr>
          <w:sz w:val="22"/>
          <w:szCs w:val="22"/>
          <w:lang w:eastAsia="it-IT"/>
        </w:rPr>
      </w:r>
    </w:p>
    <w:p>
      <w:pPr>
        <w:pStyle w:val="Corpodeltesto"/>
        <w:suppressAutoHyphens w:val="false"/>
        <w:ind w:firstLine="800"/>
        <w:rPr>
          <w:sz w:val="22"/>
          <w:szCs w:val="22"/>
        </w:rPr>
      </w:pPr>
      <w:r>
        <w:rPr>
          <w:sz w:val="22"/>
          <w:szCs w:val="22"/>
        </w:rPr>
        <w:t>Il Segretario</w:t>
        <w:tab/>
        <w:tab/>
        <w:tab/>
        <w:tab/>
        <w:tab/>
        <w:tab/>
        <w:tab/>
        <w:t>Il Presidente</w:t>
      </w:r>
    </w:p>
    <w:p>
      <w:pPr>
        <w:pStyle w:val="Corpodeltesto"/>
        <w:suppressAutoHyphens w:val="false"/>
        <w:ind w:firstLine="800"/>
        <w:rPr>
          <w:sz w:val="22"/>
          <w:szCs w:val="22"/>
        </w:rPr>
      </w:pPr>
      <w:r>
        <w:rPr>
          <w:sz w:val="22"/>
          <w:szCs w:val="22"/>
        </w:rPr>
        <w:t>Antonio Basile</w:t>
        <w:tab/>
        <w:tab/>
        <w:tab/>
        <w:tab/>
        <w:tab/>
        <w:tab/>
        <w:t>Sig, Federico Colonnello</w:t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08" w:top="1701" w:footer="708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ms Rmn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10822992"/>
    </w:sdtPr>
    <w:sdtContent>
      <w:p>
        <w:pPr>
          <w:pStyle w:val="Pidipagin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319" w:type="dxa"/>
      <w:jc w:val="left"/>
      <w:tblInd w:w="-8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0" w:noVBand="0" w:lastRow="0" w:firstColumn="0" w:lastColumn="0" w:noHBand="0" w:val="0000"/>
    </w:tblPr>
    <w:tblGrid>
      <w:gridCol w:w="1697"/>
      <w:gridCol w:w="6923"/>
      <w:gridCol w:w="1699"/>
    </w:tblGrid>
    <w:tr>
      <w:trPr>
        <w:trHeight w:val="1463" w:hRule="atLeast"/>
      </w:trPr>
      <w:tc>
        <w:tcPr>
          <w:tcW w:w="1697" w:type="dxa"/>
          <w:tcBorders/>
          <w:shd w:color="auto" w:fill="auto" w:val="clear"/>
        </w:tcPr>
        <w:p>
          <w:pPr>
            <w:pStyle w:val="Contenutotabella"/>
            <w:widowControl w:val="false"/>
            <w:snapToGrid w:val="false"/>
            <w:rPr>
              <w:rFonts w:ascii="Arial" w:hAnsi="Arial" w:cs="Arial"/>
              <w:sz w:val="10"/>
              <w:szCs w:val="10"/>
              <w:lang w:eastAsia="en-US"/>
            </w:rPr>
          </w:pPr>
          <w:r>
            <w:rPr>
              <w:rFonts w:cs="Arial" w:ascii="Arial" w:hAnsi="Arial"/>
              <w:sz w:val="10"/>
              <w:szCs w:val="10"/>
              <w:lang w:eastAsia="en-US"/>
            </w:rPr>
          </w:r>
        </w:p>
        <w:p>
          <w:pPr>
            <w:pStyle w:val="Contenutotabella"/>
            <w:widowControl w:val="false"/>
            <w:spacing w:before="0" w:after="120"/>
            <w:rPr>
              <w:rFonts w:ascii="Arial" w:hAnsi="Arial" w:cs="Arial"/>
              <w:sz w:val="32"/>
            </w:rPr>
          </w:pPr>
          <w:r>
            <w:rPr/>
            <w:drawing>
              <wp:inline distT="0" distB="0" distL="0" distR="0">
                <wp:extent cx="1047750" cy="600075"/>
                <wp:effectExtent l="0" t="0" r="0" b="0"/>
                <wp:docPr id="1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0667" t="-20000" r="-10667" b="-20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23" w:type="dxa"/>
          <w:tcBorders/>
          <w:shd w:color="auto" w:fill="auto" w:val="clear"/>
        </w:tcPr>
        <w:p>
          <w:pPr>
            <w:pStyle w:val="WWIntestazione1"/>
            <w:widowControl w:val="false"/>
            <w:snapToGrid w:val="false"/>
            <w:rPr/>
          </w:pPr>
          <w:r>
            <w:rPr>
              <w:rFonts w:cs="Arial" w:ascii="Arial" w:hAnsi="Arial"/>
              <w:sz w:val="32"/>
            </w:rPr>
            <w:t xml:space="preserve">Istituto di Istruzione Secondaria Superiore </w:t>
          </w:r>
        </w:p>
        <w:p>
          <w:pPr>
            <w:pStyle w:val="WWIntestazione1"/>
            <w:widowControl w:val="false"/>
            <w:snapToGrid w:val="false"/>
            <w:rPr/>
          </w:pPr>
          <w:r>
            <w:rPr>
              <w:rFonts w:eastAsia="Arial" w:cs="Arial" w:ascii="Arial" w:hAnsi="Arial"/>
              <w:sz w:val="32"/>
            </w:rPr>
            <w:t xml:space="preserve"> </w:t>
          </w:r>
          <w:r>
            <w:rPr>
              <w:rFonts w:cs="Arial" w:ascii="Arial" w:hAnsi="Arial"/>
              <w:sz w:val="32"/>
            </w:rPr>
            <w:t>“</w:t>
          </w:r>
          <w:r>
            <w:rPr>
              <w:rFonts w:cs="Arial" w:ascii="Arial" w:hAnsi="Arial"/>
              <w:i/>
              <w:sz w:val="32"/>
            </w:rPr>
            <w:t>J. M. Keynes</w:t>
          </w:r>
          <w:r>
            <w:rPr>
              <w:rFonts w:cs="Arial" w:ascii="Arial" w:hAnsi="Arial"/>
              <w:sz w:val="32"/>
            </w:rPr>
            <w:t>”</w:t>
          </w:r>
        </w:p>
        <w:p>
          <w:pPr>
            <w:pStyle w:val="WWStandard"/>
            <w:widowControl w:val="false"/>
            <w:jc w:val="center"/>
            <w:rPr/>
          </w:pPr>
          <w:r>
            <w:rPr>
              <w:rFonts w:cs="Arial" w:ascii="Arial" w:hAnsi="Arial"/>
              <w:b/>
            </w:rPr>
            <w:t>Via Bondanello, 30  -  40013 CASTEL MAGGIORE (BO)</w:t>
          </w:r>
        </w:p>
        <w:p>
          <w:pPr>
            <w:pStyle w:val="WWStandard"/>
            <w:widowControl w:val="false"/>
            <w:jc w:val="center"/>
            <w:rPr>
              <w:lang w:val="en-GB"/>
            </w:rPr>
          </w:pPr>
          <w:r>
            <w:rPr>
              <w:rFonts w:eastAsia="Arial" w:cs="Arial" w:ascii="Arial" w:hAnsi="Arial"/>
            </w:rPr>
            <w:t xml:space="preserve"> </w:t>
          </w:r>
          <w:r>
            <w:rPr>
              <w:rFonts w:cs="Arial" w:ascii="Arial" w:hAnsi="Arial"/>
              <w:i/>
              <w:lang w:val="en-GB"/>
            </w:rPr>
            <w:t>C.F. 92001280376  - Tel. 0514177611 - Fax  051712435</w:t>
          </w:r>
        </w:p>
        <w:p>
          <w:pPr>
            <w:pStyle w:val="WWStandard"/>
            <w:widowControl w:val="false"/>
            <w:ind w:hanging="34"/>
            <w:jc w:val="center"/>
            <w:rPr>
              <w:lang w:val="en-GB"/>
            </w:rPr>
          </w:pPr>
          <w:r>
            <w:rPr>
              <w:rFonts w:cs="Arial" w:ascii="Arial" w:hAnsi="Arial"/>
              <w:b/>
              <w:lang w:val="en-GB"/>
            </w:rPr>
            <w:t xml:space="preserve">e-mail: </w:t>
          </w:r>
          <w:hyperlink r:id="rId2">
            <w:r>
              <w:rPr>
                <w:rStyle w:val="CollegamentoInternet"/>
                <w:rFonts w:cs="Arial" w:ascii="Arial" w:hAnsi="Arial"/>
                <w:lang w:val="en-GB"/>
              </w:rPr>
              <w:t>segreteria@keynes.scuole.bo.it</w:t>
            </w:r>
          </w:hyperlink>
          <w:r>
            <w:rPr>
              <w:rFonts w:cs="Arial" w:ascii="Arial" w:hAnsi="Arial"/>
              <w:b/>
              <w:lang w:val="en-GB"/>
            </w:rPr>
            <w:t xml:space="preserve"> - web: </w:t>
          </w:r>
          <w:hyperlink r:id="rId3">
            <w:r>
              <w:rPr>
                <w:rStyle w:val="CollegamentoInternet"/>
                <w:rFonts w:cs="Arial" w:ascii="Arial" w:hAnsi="Arial"/>
                <w:lang w:val="en-GB"/>
              </w:rPr>
              <w:t>http://keynes.scuole.bo.it</w:t>
            </w:r>
          </w:hyperlink>
        </w:p>
      </w:tc>
      <w:tc>
        <w:tcPr>
          <w:tcW w:w="1699" w:type="dxa"/>
          <w:tcBorders/>
          <w:shd w:color="auto" w:fill="auto" w:val="clear"/>
        </w:tcPr>
        <w:p>
          <w:pPr>
            <w:pStyle w:val="Contenutotabella"/>
            <w:widowControl w:val="false"/>
            <w:snapToGrid w:val="false"/>
            <w:spacing w:before="0" w:after="120"/>
            <w:rPr>
              <w:rFonts w:ascii="Tms Rmn" w:hAnsi="Tms Rmn" w:cs="Tms Rmn"/>
              <w:sz w:val="16"/>
            </w:rPr>
          </w:pPr>
          <w:r>
            <w:rPr>
              <w:rFonts w:cs="Tms Rmn" w:ascii="Tms Rmn" w:hAnsi="Tms Rmn"/>
              <w:sz w:val="16"/>
            </w:rPr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align>center</wp:align>
                </wp:positionH>
                <wp:positionV relativeFrom="paragraph">
                  <wp:posOffset>76200</wp:posOffset>
                </wp:positionV>
                <wp:extent cx="847090" cy="973455"/>
                <wp:effectExtent l="0" t="0" r="0" b="0"/>
                <wp:wrapSquare wrapText="largest"/>
                <wp:docPr id="2" name="Immagine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 l="-1738" t="-1520" r="-1738" b="-152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090" cy="973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Intestazione"/>
      <w:pBdr>
        <w:bottom w:val="single" w:sz="6" w:space="1" w:color="000000"/>
      </w:pBdr>
      <w:rPr>
        <w:lang w:val="en-US"/>
      </w:rPr>
    </w:pPr>
    <w:r>
      <w:rPr>
        <w:lang w:val="en-US"/>
      </w:rPr>
    </w:r>
  </w:p>
  <w:p>
    <w:pPr>
      <w:pStyle w:val="Intestazione"/>
      <w:rPr>
        <w:lang w:val="en-US"/>
      </w:rPr>
    </w:pPr>
    <w:r>
      <w:rPr>
        <w:lang w:val="en-US"/>
      </w:rPr>
    </w:r>
  </w:p>
  <w:p>
    <w:pPr>
      <w:pStyle w:val="Intestazione"/>
      <w:rPr>
        <w:lang w:val="en-US"/>
      </w:rPr>
    </w:pPr>
    <w:r>
      <w:rPr>
        <w:lang w:val="en-U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80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160"/>
      <w:jc w:val="both"/>
    </w:pPr>
    <w:rPr>
      <w:rFonts w:ascii="Times New Roman" w:hAnsi="Times New Roman" w:eastAsia="Times New Roman" w:cs="Times New Roman"/>
      <w:color w:val="000000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20b89"/>
    <w:rPr>
      <w:shd w:fill="auto" w:val="clear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f20b89"/>
    <w:rPr>
      <w:shd w:fill="auto" w:val="clear"/>
    </w:rPr>
  </w:style>
  <w:style w:type="character" w:styleId="CollegamentoInternet" w:customStyle="1">
    <w:name w:val="Collegamento Internet"/>
    <w:rsid w:val="00f20b89"/>
    <w:rPr>
      <w:color w:val="0000FF"/>
      <w:u w:val="single"/>
    </w:rPr>
  </w:style>
  <w:style w:type="character" w:styleId="CorpotestoCarattere" w:customStyle="1">
    <w:name w:val="Corpo testo Carattere"/>
    <w:basedOn w:val="DefaultParagraphFont"/>
    <w:link w:val="Corpotesto"/>
    <w:qFormat/>
    <w:rsid w:val="00f20b89"/>
    <w:rPr>
      <w:sz w:val="24"/>
      <w:szCs w:val="20"/>
      <w:shd w:fill="auto" w:val="clear"/>
      <w:lang w:eastAsia="zh-C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rsid w:val="00f20b89"/>
    <w:pPr>
      <w:spacing w:before="0" w:after="0"/>
    </w:pPr>
    <w:rPr>
      <w:sz w:val="24"/>
      <w:szCs w:val="20"/>
      <w:lang w:eastAsia="zh-CN"/>
    </w:rPr>
  </w:style>
  <w:style w:type="paragraph" w:styleId="Elenco">
    <w:name w:val="List"/>
    <w:basedOn w:val="Corpodeltesto"/>
    <w:pPr/>
    <w:rPr>
      <w:rFonts w:cs="Lohit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ohit Devanagari"/>
    </w:rPr>
  </w:style>
  <w:style w:type="paragraph" w:styleId="Titoloprincipale">
    <w:name w:val="Title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oSpacing">
    <w:name w:val="No Spacing"/>
    <w:qFormat/>
    <w:rsid w:val="00f20b89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2"/>
      <w:szCs w:val="22"/>
      <w:lang w:val="it-IT" w:eastAsia="zh-CN" w:bidi="ar-SA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nhideWhenUsed/>
    <w:rsid w:val="00f20b89"/>
    <w:pPr>
      <w:tabs>
        <w:tab w:val="clear" w:pos="800"/>
        <w:tab w:val="center" w:pos="4819" w:leader="none"/>
        <w:tab w:val="right" w:pos="9638" w:leader="none"/>
      </w:tabs>
      <w:spacing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f20b89"/>
    <w:pPr>
      <w:tabs>
        <w:tab w:val="clear" w:pos="800"/>
        <w:tab w:val="center" w:pos="4819" w:leader="none"/>
        <w:tab w:val="right" w:pos="9638" w:leader="none"/>
      </w:tabs>
      <w:spacing w:before="0" w:after="0"/>
    </w:pPr>
    <w:rPr/>
  </w:style>
  <w:style w:type="paragraph" w:styleId="WWStandard" w:customStyle="1">
    <w:name w:val="WW-Standard"/>
    <w:qFormat/>
    <w:rsid w:val="00f20b89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it-IT" w:eastAsia="zh-CN" w:bidi="ar-SA"/>
    </w:rPr>
  </w:style>
  <w:style w:type="paragraph" w:styleId="WWIntestazione1" w:customStyle="1">
    <w:name w:val="WW-Intestazione 1"/>
    <w:basedOn w:val="WWStandard"/>
    <w:next w:val="WWStandard"/>
    <w:qFormat/>
    <w:rsid w:val="00f20b89"/>
    <w:pPr>
      <w:keepNext w:val="true"/>
      <w:jc w:val="center"/>
    </w:pPr>
    <w:rPr>
      <w:sz w:val="36"/>
    </w:rPr>
  </w:style>
  <w:style w:type="paragraph" w:styleId="Contenutotabella" w:customStyle="1">
    <w:name w:val="Contenuto tabella"/>
    <w:basedOn w:val="Normal"/>
    <w:qFormat/>
    <w:rsid w:val="00f20b89"/>
    <w:pPr>
      <w:widowControl w:val="false"/>
      <w:spacing w:before="0" w:after="120"/>
      <w:jc w:val="left"/>
    </w:pPr>
    <w:rPr>
      <w:kern w:val="2"/>
      <w:sz w:val="20"/>
      <w:szCs w:val="20"/>
      <w:lang w:val="en-US" w:eastAsia="zh-CN"/>
    </w:rPr>
  </w:style>
  <w:style w:type="paragraph" w:styleId="ListParagraph">
    <w:name w:val="List Paragraph"/>
    <w:basedOn w:val="Normal"/>
    <w:uiPriority w:val="34"/>
    <w:qFormat/>
    <w:rsid w:val="002b392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egreteria@keynes.scuole.bo.it" TargetMode="External"/><Relationship Id="rId3" Type="http://schemas.openxmlformats.org/officeDocument/2006/relationships/hyperlink" Target="http://keynes.scuole.bo.it/" TargetMode="External"/><Relationship Id="rId4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Application>LibreOffice/7.2.4.1$Windows_X86_64 LibreOffice_project/27d75539669ac387bb498e35313b970b7fe9c4f9</Application>
  <AppVersion>15.0000</AppVersion>
  <Pages>3</Pages>
  <Words>431</Words>
  <Characters>2461</Characters>
  <CharactersWithSpaces>2824</CharactersWithSpaces>
  <Paragraphs>89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2023-02-24T17:05:00Z</dcterms:created>
  <dc:creator>guest144ba3c308e990c4980f4b8f1c453d3a</dc:creator>
  <dc:description/>
  <dc:language>it-IT</dc:language>
  <cp:lastModifiedBy/>
  <dcterms:modified xsi:type="dcterms:W3CDTF">2023-04-19T12:08:59Z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