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9BBE" w14:textId="77777777" w:rsidR="00A3017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</w:p>
    <w:p w14:paraId="074693B4" w14:textId="77777777" w:rsidR="00A3017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ab/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ab/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ab/>
      </w:r>
    </w:p>
    <w:p w14:paraId="399D2566" w14:textId="77777777" w:rsidR="00A3017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ab/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ab/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ab/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ab/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ab/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dirigente scolastico dell’IIS Keynes di Castel Maggiore</w:t>
      </w:r>
    </w:p>
    <w:p w14:paraId="5CB09F0E" w14:textId="77777777" w:rsidR="00A30170" w:rsidRDefault="00A30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7ED2D697" w14:textId="77777777" w:rsidR="00A3017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ab/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ab/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ab/>
        <w:t xml:space="preserve">PROGETTO P.T.O.F. </w:t>
      </w:r>
      <w:proofErr w:type="spellStart"/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a.s.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2023/2024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97F5E61" w14:textId="77777777" w:rsidR="00A30170" w:rsidRDefault="00A30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54B570" w14:textId="77777777" w:rsidR="00A30170" w:rsidRDefault="00A301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75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3624"/>
        <w:gridCol w:w="6130"/>
      </w:tblGrid>
      <w:tr w:rsidR="00A30170" w14:paraId="1B276AEC" w14:textId="77777777">
        <w:trPr>
          <w:jc w:val="right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14974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Titolo del progetto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B0B9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Olimpiadi di Informatica Individuali (OII) e a squadre (OIS)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a.s.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2023/2024</w:t>
            </w:r>
          </w:p>
        </w:tc>
      </w:tr>
      <w:tr w:rsidR="00A30170" w14:paraId="293B498C" w14:textId="77777777">
        <w:trPr>
          <w:jc w:val="right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23D9EAC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Referente del progetto 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1C81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Crugliano Stefania</w:t>
            </w:r>
          </w:p>
        </w:tc>
      </w:tr>
      <w:tr w:rsidR="00A30170" w14:paraId="15C67AC9" w14:textId="77777777">
        <w:trPr>
          <w:trHeight w:val="1816"/>
          <w:jc w:val="right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2813AAD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Descrizione sintetica del progetto:</w:t>
            </w:r>
          </w:p>
          <w:p w14:paraId="12B4EF3E" w14:textId="77777777" w:rsidR="00A30170" w:rsidRDefault="00A30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4AE2AF" w14:textId="77777777" w:rsidR="00A30170" w:rsidRDefault="00A30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2027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 progetto si prefigge di stimolare l'interesse nell'informatica e nella tecnologia dell'informazione, di contribuire al percorso di orientamento e di valorizzare le eccellenze. </w:t>
            </w:r>
          </w:p>
          <w:p w14:paraId="36C94412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 focus è legato all'accrescimento delle competenze digitali degli studenti e mira ad aumentare l’interesse per le tecnologie digitali e il loro utilizzo con spirito critico e responsabile per apprendere, lavorare e partecipare alla società. In questo percorso avranno un peso rilevante la comunicazione, la collaborazione e la capacità di lavorare per obiettivi.</w:t>
            </w:r>
          </w:p>
          <w:p w14:paraId="62454074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 percorso prevede, per i vincitori delle gare nazionali, anche la possibilità di partecipare a stage in prestigiosi centri di formazione italiani e a stage presso grandi aziende.</w:t>
            </w:r>
          </w:p>
        </w:tc>
      </w:tr>
      <w:tr w:rsidR="00A30170" w14:paraId="0FB522A4" w14:textId="77777777">
        <w:trPr>
          <w:jc w:val="right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A611FEC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Periodo di svolgimento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95B2" w14:textId="38E1A85D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 calendario delle gare della 15° edizione delle OIS è stabilito come segue:</w:t>
            </w:r>
          </w:p>
          <w:p w14:paraId="1305BC56" w14:textId="77777777" w:rsidR="00A30170" w:rsidRPr="00B446D4" w:rsidRDefault="00000000" w:rsidP="00B446D4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31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 “practice” dal 6 all’11 Novembre 2023</w:t>
            </w:r>
          </w:p>
          <w:p w14:paraId="5E16EDA8" w14:textId="77777777" w:rsidR="00A30170" w:rsidRPr="00B446D4" w:rsidRDefault="00000000" w:rsidP="00B446D4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31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1a gara: Lunedì 13 Novembre 2023 dalle 14.30 alle 17.30</w:t>
            </w:r>
          </w:p>
          <w:p w14:paraId="30A82BA3" w14:textId="77777777" w:rsidR="00A30170" w:rsidRPr="00B446D4" w:rsidRDefault="00000000" w:rsidP="00B446D4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31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2a gara: Martedì 12 Dicembre 2023 dalle 14.30 alle 17.30</w:t>
            </w:r>
          </w:p>
          <w:p w14:paraId="3E9ECB61" w14:textId="77777777" w:rsidR="00A30170" w:rsidRPr="00B446D4" w:rsidRDefault="00000000" w:rsidP="00B446D4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31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3a gara Mercoledì 17 Gennaio 2024 dalle 14.30 alle 17.30</w:t>
            </w:r>
          </w:p>
          <w:p w14:paraId="6CED26CC" w14:textId="77777777" w:rsidR="00A30170" w:rsidRPr="00B446D4" w:rsidRDefault="00000000" w:rsidP="00B446D4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431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4a gara Giovedì 8 Febbraio 2024 dalle 14.30 alle 17.30</w:t>
            </w:r>
          </w:p>
          <w:p w14:paraId="60F642CA" w14:textId="564E175E" w:rsidR="00A30170" w:rsidRPr="00B446D4" w:rsidRDefault="00000000" w:rsidP="00B446D4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0" w:left="431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 Finale, in presenza fisica, si svolgerà presso l’IIS “Aldini Valeriani” di Bologna il giorno Venerdì 8 Marzo 2024.</w:t>
            </w:r>
          </w:p>
          <w:p w14:paraId="626D21C3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 gara Internazionale delle IIOT si svolgerà a Damasco (Siria) intorno a metà Maggio 2024.</w:t>
            </w:r>
          </w:p>
        </w:tc>
      </w:tr>
      <w:tr w:rsidR="00A30170" w14:paraId="6FCBBD4C" w14:textId="77777777">
        <w:trPr>
          <w:jc w:val="right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2FE972A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Priorità cui si riferisce (desunte dal R.A.V-P.D.M.)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F8D4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Competenze chiave europee: costruire un sistema organico e specifico per la valutazione del raggiungimento delle competenze chiave europee</w:t>
            </w:r>
          </w:p>
        </w:tc>
      </w:tr>
      <w:tr w:rsidR="00A30170" w14:paraId="30702127" w14:textId="77777777">
        <w:trPr>
          <w:trHeight w:val="718"/>
          <w:jc w:val="right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7629F62E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Traguardo/i a cui si riferisce (desunto/i dal R.A.V.-P.D.M.)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405E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Favorire ambienti di apprendimento, didattica per competenze e laboratoriale in ambito STEAM</w:t>
            </w:r>
          </w:p>
        </w:tc>
      </w:tr>
      <w:tr w:rsidR="00A30170" w14:paraId="4A5CCB65" w14:textId="77777777">
        <w:trPr>
          <w:jc w:val="right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58B4A830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Obiettivo/i di processo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(desunto/i dal R.A.V.-P.D.M.)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1D2B" w14:textId="52C536A4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Ristrutturazione e ridefinizione degli ambienti di apprendimento, al fine di migliorare sensibilmente la qualità della didattica, attraverso</w:t>
            </w:r>
            <w:r w:rsidR="00B44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l'incremento della didattica laboratoriale, digitale e non</w:t>
            </w:r>
            <w:r w:rsidR="00B44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  la realizzazione di forme di didattica innovativa</w:t>
            </w:r>
          </w:p>
        </w:tc>
      </w:tr>
      <w:tr w:rsidR="00A30170" w14:paraId="6629A95E" w14:textId="77777777">
        <w:trPr>
          <w:trHeight w:val="999"/>
          <w:jc w:val="right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4F3B42F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Situazione su cui interviene il progetto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6EC0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 progetto costituisce occasione per far emergere e valorizzare le "eccellenze" esistenti nella nostra scuola, con positiva ricaduta sull’intero sistema educativo. A maggior ragione, se si considera che le discipline scientifiche hanno un valore strategico sia per lo sviluppo della ricerca scientifica e tecnologica sia per la formazione culturale e professionale dei giovani. Inoltre, attraverso iniziative come le Olimpiadi si creano le precondizioni per preparare gli studenti al lavoro e agli ulteriori livelli di studio e ricerca.</w:t>
            </w:r>
          </w:p>
        </w:tc>
      </w:tr>
      <w:tr w:rsidR="00A30170" w14:paraId="06493EF9" w14:textId="77777777">
        <w:trPr>
          <w:trHeight w:val="255"/>
          <w:jc w:val="right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67537175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Partner da coinvolgere nella co-progettazione o nella realizzazione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8E71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N.D.</w:t>
            </w:r>
          </w:p>
        </w:tc>
      </w:tr>
      <w:tr w:rsidR="00A30170" w14:paraId="2F6E2C78" w14:textId="77777777">
        <w:trPr>
          <w:trHeight w:val="255"/>
          <w:jc w:val="right"/>
        </w:trPr>
        <w:tc>
          <w:tcPr>
            <w:tcW w:w="9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9998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Azioni di cui consta il progetto</w:t>
            </w:r>
          </w:p>
        </w:tc>
      </w:tr>
      <w:tr w:rsidR="00A30170" w14:paraId="4E4D9EF1" w14:textId="77777777">
        <w:trPr>
          <w:trHeight w:val="480"/>
          <w:jc w:val="right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0ACBFAD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Azione 1:</w:t>
            </w:r>
          </w:p>
          <w:p w14:paraId="6E421FA5" w14:textId="77777777" w:rsidR="00A30170" w:rsidRDefault="00A30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C4E7F0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data inizio </w:t>
            </w:r>
          </w:p>
          <w:p w14:paraId="1202CAB7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 fine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90F2" w14:textId="77777777" w:rsidR="00A30170" w:rsidRPr="00B446D4" w:rsidRDefault="00000000" w:rsidP="00B446D4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31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4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Titolo: Partecipazione degli studenti e delle studentesse alle olimpiadi di informatica a squadra ed individuali</w:t>
            </w:r>
          </w:p>
          <w:p w14:paraId="58F04BCF" w14:textId="77777777" w:rsidR="00A30170" w:rsidRDefault="00000000" w:rsidP="00B446D4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31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 “practice” dal 6 all’11 Novembre 2023</w:t>
            </w:r>
          </w:p>
          <w:p w14:paraId="1599315F" w14:textId="77777777" w:rsidR="00A30170" w:rsidRDefault="00000000" w:rsidP="00B446D4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31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1a gara: Lunedì 13 Novembre 2023 dalle 14.30 alle 17.30</w:t>
            </w:r>
          </w:p>
          <w:p w14:paraId="3107D5F1" w14:textId="77777777" w:rsidR="00A30170" w:rsidRDefault="00000000" w:rsidP="00B446D4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31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2a gara: Martedì 12 Dicembre 2023 dalle 14.30 alle 17.30</w:t>
            </w:r>
          </w:p>
          <w:p w14:paraId="14A73C85" w14:textId="77777777" w:rsidR="00A30170" w:rsidRDefault="00000000" w:rsidP="00B446D4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31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3a gara Mercoledì 17 Gennaio 2024 dalle 14.30 alle 17.30</w:t>
            </w:r>
          </w:p>
          <w:p w14:paraId="6EC9761B" w14:textId="77777777" w:rsidR="00A30170" w:rsidRDefault="00000000" w:rsidP="00B446D4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31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4a gara Giovedì 8 Febbraio 2024 dalle 14.30 alle 17.30</w:t>
            </w:r>
          </w:p>
          <w:p w14:paraId="41C4E810" w14:textId="045AE422" w:rsidR="00A30170" w:rsidRDefault="00B446D4" w:rsidP="00B446D4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31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 Finale, in presenza fisica, presso l’IIS “Aldini Valeriani” di Bologna il giorno Venerdì 8 Marzo 2024.</w:t>
            </w:r>
          </w:p>
          <w:p w14:paraId="3A078A33" w14:textId="3E4C73C2" w:rsidR="00A30170" w:rsidRPr="00B446D4" w:rsidRDefault="00B446D4" w:rsidP="00B446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B44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ara Internazionale delle IIOT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 </w:t>
            </w:r>
            <w:r w:rsidRPr="00B44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 svolgerà a Damasco (Siria) intorno a metà Maggio 2024.</w:t>
            </w:r>
          </w:p>
        </w:tc>
      </w:tr>
      <w:tr w:rsidR="00A30170" w14:paraId="560A1181" w14:textId="77777777">
        <w:trPr>
          <w:cantSplit/>
          <w:trHeight w:val="480"/>
          <w:jc w:val="right"/>
        </w:trPr>
        <w:tc>
          <w:tcPr>
            <w:tcW w:w="362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2D76A48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00C1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Destinatari e stima dei partecipanti:</w:t>
            </w:r>
          </w:p>
          <w:p w14:paraId="59CAD995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Studenti e studentesse iscritti all’I.I.S. Keynes. Si stima una partecipazione di circa 20/25 tra studenti e studentesse</w:t>
            </w:r>
          </w:p>
        </w:tc>
      </w:tr>
      <w:tr w:rsidR="00A30170" w14:paraId="0695B8C1" w14:textId="77777777">
        <w:trPr>
          <w:cantSplit/>
          <w:trHeight w:val="308"/>
          <w:jc w:val="right"/>
        </w:trPr>
        <w:tc>
          <w:tcPr>
            <w:tcW w:w="36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B4E5CAD" w14:textId="77777777" w:rsidR="00A30170" w:rsidRDefault="00A30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3861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Persona di riferimento: </w:t>
            </w:r>
          </w:p>
          <w:p w14:paraId="68EDD1C7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Crugliano Stefania</w:t>
            </w:r>
          </w:p>
        </w:tc>
      </w:tr>
      <w:tr w:rsidR="00A30170" w14:paraId="67B95DBF" w14:textId="77777777">
        <w:trPr>
          <w:trHeight w:val="308"/>
          <w:jc w:val="right"/>
        </w:trPr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14:paraId="38DD8873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706E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Descrizione (compilare sotto): </w:t>
            </w:r>
          </w:p>
          <w:p w14:paraId="158DFED6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Iscrizione on-line al Campionato Nazionale delle Olimpiadi di Informatica a Squadre ad opera della referente del progetto.</w:t>
            </w:r>
          </w:p>
          <w:p w14:paraId="0376072D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Gli atleti prenderanno parte al progetto attraverso la preparazione individuale con il materiale didattico fornito. La partecipazione è consentita a squadre composte da 4 atleti, Le gare si svolgeranno su una piattaforma on-line dedicata, ogni squadra avrà a sua disposizione 2 PC. Le prime quattro gare, più a gara “practice” si svolgeranno nei laboratori del nostro istituto, mentre la gara finale sarà svolta presso l’IIS “Aldini Valeriani” di Bologna.</w:t>
            </w:r>
          </w:p>
          <w:p w14:paraId="61FDFBFF" w14:textId="77777777" w:rsidR="00A3017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Ogni competizione avrà la durata di 3 ore più i tempi di accesso e disconnessione alla piattaforma online. L’attività di sorveglianza sarà svolta dalla docente tutor del progetto che si occuperà anche di controllare il corretto svolgimento delle gare e il rispetto del regolamento.</w:t>
            </w:r>
          </w:p>
        </w:tc>
      </w:tr>
    </w:tbl>
    <w:p w14:paraId="4D4E48BE" w14:textId="77777777" w:rsidR="00A30170" w:rsidRDefault="00A3017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49917D" w14:textId="77777777" w:rsidR="00A30170" w:rsidRDefault="00000000">
      <w:pPr>
        <w:keepNext/>
        <w:numPr>
          <w:ilvl w:val="4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60"/>
        <w:ind w:left="1" w:hanging="3"/>
        <w:jc w:val="center"/>
        <w:rPr>
          <w:rFonts w:ascii="Liberation Serif" w:eastAsia="Liberation Serif" w:hAnsi="Liberation Serif" w:cs="Liberation Serif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RISORSE UMANE NECESSARIE: PERSONALE DOCENTE (Compilare la parte in verde) </w:t>
      </w:r>
    </w:p>
    <w:tbl>
      <w:tblPr>
        <w:tblStyle w:val="a0"/>
        <w:tblW w:w="95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61"/>
        <w:gridCol w:w="2835"/>
        <w:gridCol w:w="3499"/>
      </w:tblGrid>
      <w:tr w:rsidR="00A30170" w14:paraId="3F9E9990" w14:textId="77777777">
        <w:trPr>
          <w:cantSplit/>
          <w:trHeight w:val="2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F5AE6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Nominativi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F185F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Docenza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E727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 docenza</w:t>
            </w:r>
          </w:p>
        </w:tc>
      </w:tr>
      <w:tr w:rsidR="00A30170" w14:paraId="411F4679" w14:textId="77777777">
        <w:trPr>
          <w:cantSplit/>
        </w:trPr>
        <w:tc>
          <w:tcPr>
            <w:tcW w:w="9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ED59" w14:textId="77777777" w:rsidR="00A30170" w:rsidRDefault="00000000">
            <w:pPr>
              <w:keepNext/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Ore di Potenziato</w:t>
            </w:r>
          </w:p>
        </w:tc>
      </w:tr>
      <w:tr w:rsidR="00A30170" w14:paraId="4E317656" w14:textId="77777777">
        <w:trPr>
          <w:cantSplit/>
          <w:trHeight w:val="2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F734F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Crugliano Stefania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7985C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Docente di Informatica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C228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170" w14:paraId="1434C6A0" w14:textId="77777777">
        <w:trPr>
          <w:cantSplit/>
          <w:trHeight w:val="2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5B11C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86048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6D38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170" w14:paraId="7A76C9F0" w14:textId="77777777">
        <w:trPr>
          <w:cantSplit/>
          <w:trHeight w:val="250"/>
        </w:trPr>
        <w:tc>
          <w:tcPr>
            <w:tcW w:w="9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B454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Ore curricolari</w:t>
            </w:r>
          </w:p>
        </w:tc>
      </w:tr>
      <w:tr w:rsidR="00A30170" w14:paraId="0099C398" w14:textId="77777777">
        <w:trPr>
          <w:cantSplit/>
          <w:trHeight w:val="2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DEAB5" w14:textId="77777777" w:rsidR="00A30170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i/>
              </w:rPr>
              <w:lastRenderedPageBreak/>
              <w:t>__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1F899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CD11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170" w14:paraId="50F35005" w14:textId="77777777">
        <w:trPr>
          <w:cantSplit/>
          <w:trHeight w:val="250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25F15D76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79B3709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17F7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151C23C" w14:textId="77777777" w:rsidR="00A30170" w:rsidRDefault="00A3017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58953948" w14:textId="77777777" w:rsidR="00A3017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after="0"/>
        <w:ind w:left="1" w:hanging="3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SCHEDA RICHIESTA ESPERTI ESTERNI PER IL PROGETTO</w:t>
      </w:r>
    </w:p>
    <w:p w14:paraId="6FC375EA" w14:textId="77777777" w:rsidR="00A3017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after="0"/>
        <w:ind w:left="0"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(non indicare il nominativo ma solo la tipologia dell'esperto richiesto)</w:t>
      </w:r>
    </w:p>
    <w:tbl>
      <w:tblPr>
        <w:tblStyle w:val="a1"/>
        <w:tblW w:w="9648" w:type="dxa"/>
        <w:tblInd w:w="-23" w:type="dxa"/>
        <w:tblLayout w:type="fixed"/>
        <w:tblLook w:val="0000" w:firstRow="0" w:lastRow="0" w:firstColumn="0" w:lastColumn="0" w:noHBand="0" w:noVBand="0"/>
      </w:tblPr>
      <w:tblGrid>
        <w:gridCol w:w="5500"/>
        <w:gridCol w:w="4148"/>
      </w:tblGrid>
      <w:tr w:rsidR="00A30170" w14:paraId="69C31ED9" w14:textId="77777777">
        <w:trPr>
          <w:trHeight w:val="592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F8E64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Attività che l’esperto è chiamato a svolgere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59E2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__</w:t>
            </w:r>
          </w:p>
        </w:tc>
      </w:tr>
      <w:tr w:rsidR="00A30170" w14:paraId="308778B3" w14:textId="77777777">
        <w:trPr>
          <w:trHeight w:val="592"/>
        </w:trPr>
        <w:tc>
          <w:tcPr>
            <w:tcW w:w="5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834C76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Competenze specifiche richieste non presenti “internamente”</w:t>
            </w:r>
          </w:p>
        </w:tc>
        <w:tc>
          <w:tcPr>
            <w:tcW w:w="4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3EB5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__</w:t>
            </w:r>
          </w:p>
        </w:tc>
      </w:tr>
      <w:tr w:rsidR="00A30170" w14:paraId="3F5CA6EA" w14:textId="77777777">
        <w:trPr>
          <w:trHeight w:val="573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E47CA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46"/>
                <w:tab w:val="left" w:pos="9709"/>
              </w:tabs>
              <w:spacing w:after="0" w:line="240" w:lineRule="auto"/>
              <w:ind w:left="0" w:hanging="2"/>
              <w:rPr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Tipo di esperienze/titoli professionali richiesti 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E548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__</w:t>
            </w:r>
          </w:p>
        </w:tc>
      </w:tr>
      <w:tr w:rsidR="00A30170" w14:paraId="32AF682D" w14:textId="77777777">
        <w:trPr>
          <w:trHeight w:val="712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C3BD8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Date esatte e periodo di durata dell’intervento dell’esperto  e orari   di svolgimento  delle  attività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C056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__</w:t>
            </w:r>
          </w:p>
        </w:tc>
      </w:tr>
      <w:tr w:rsidR="00A30170" w14:paraId="6976AC70" w14:textId="77777777">
        <w:trPr>
          <w:trHeight w:val="749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C6463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Numero   complessivo   delle  ore   da retribuire  nell’anno scolastico in corso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DBDE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__</w:t>
            </w:r>
          </w:p>
        </w:tc>
      </w:tr>
    </w:tbl>
    <w:p w14:paraId="08C227E5" w14:textId="77777777" w:rsidR="00A30170" w:rsidRDefault="00A3017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B81428D" w14:textId="77777777" w:rsidR="00A30170" w:rsidRDefault="00A3017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8E2E434" w14:textId="77777777" w:rsidR="00A30170" w:rsidRDefault="00A3017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2"/>
        <w:tblW w:w="9579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9579"/>
      </w:tblGrid>
      <w:tr w:rsidR="00A30170" w14:paraId="5A00B509" w14:textId="77777777">
        <w:trPr>
          <w:trHeight w:val="370"/>
        </w:trPr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7595" w14:textId="77777777" w:rsidR="00A30170" w:rsidRDefault="00000000">
            <w:pPr>
              <w:keepNext/>
              <w:numPr>
                <w:ilvl w:val="5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20"/>
              <w:ind w:right="141" w:hanging="2"/>
              <w:jc w:val="center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RISORSE UMANE NECESSARIE</w:t>
            </w:r>
          </w:p>
        </w:tc>
      </w:tr>
    </w:tbl>
    <w:p w14:paraId="682E074A" w14:textId="77777777" w:rsidR="00A30170" w:rsidRDefault="00A30170">
      <w:pPr>
        <w:pBdr>
          <w:top w:val="nil"/>
          <w:left w:val="nil"/>
          <w:bottom w:val="nil"/>
          <w:right w:val="nil"/>
          <w:between w:val="nil"/>
        </w:pBdr>
        <w:spacing w:before="100" w:after="120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tbl>
      <w:tblPr>
        <w:tblStyle w:val="a3"/>
        <w:tblW w:w="969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0"/>
        <w:gridCol w:w="3829"/>
        <w:gridCol w:w="1080"/>
        <w:gridCol w:w="4644"/>
        <w:gridCol w:w="60"/>
        <w:gridCol w:w="51"/>
      </w:tblGrid>
      <w:tr w:rsidR="00A30170" w14:paraId="7D673C05" w14:textId="77777777">
        <w:trPr>
          <w:trHeight w:val="558"/>
        </w:trPr>
        <w:tc>
          <w:tcPr>
            <w:tcW w:w="30" w:type="dxa"/>
            <w:shd w:val="clear" w:color="auto" w:fill="auto"/>
          </w:tcPr>
          <w:p w14:paraId="48DA86BC" w14:textId="77777777" w:rsidR="00A30170" w:rsidRDefault="00A30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26FC6DF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1"/>
              </w:tabs>
              <w:spacing w:before="100" w:after="120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1- SPESE PER IL PERSONALE DOCENTE, ATA, ECC. Indicare solo le ore PREVENTIVATE AGGIUNTIVE</w:t>
            </w:r>
          </w:p>
        </w:tc>
        <w:tc>
          <w:tcPr>
            <w:tcW w:w="51" w:type="dxa"/>
          </w:tcPr>
          <w:p w14:paraId="152D140F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170" w14:paraId="41EE4A50" w14:textId="77777777">
        <w:trPr>
          <w:cantSplit/>
        </w:trPr>
        <w:tc>
          <w:tcPr>
            <w:tcW w:w="30" w:type="dxa"/>
            <w:shd w:val="clear" w:color="auto" w:fill="auto"/>
          </w:tcPr>
          <w:p w14:paraId="7C7681FA" w14:textId="77777777" w:rsidR="00A30170" w:rsidRDefault="00A30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653EE4" w14:textId="77777777" w:rsidR="00A30170" w:rsidRDefault="00000000">
            <w:pPr>
              <w:keepNext/>
              <w:numPr>
                <w:ilvl w:val="5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1" w:hanging="2"/>
              <w:rPr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Tipologia Personale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2AA065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Importo orario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82E4A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N° ore</w:t>
            </w:r>
          </w:p>
        </w:tc>
        <w:tc>
          <w:tcPr>
            <w:tcW w:w="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4A06D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" w:type="dxa"/>
          </w:tcPr>
          <w:p w14:paraId="3ABB63BE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170" w14:paraId="67C65471" w14:textId="77777777">
        <w:trPr>
          <w:cantSplit/>
          <w:trHeight w:val="346"/>
        </w:trPr>
        <w:tc>
          <w:tcPr>
            <w:tcW w:w="30" w:type="dxa"/>
            <w:shd w:val="clear" w:color="auto" w:fill="auto"/>
          </w:tcPr>
          <w:p w14:paraId="6DA5B42E" w14:textId="77777777" w:rsidR="00A30170" w:rsidRDefault="00A30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FE2FBE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Attività aggiuntive insegnamento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7A3636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€.  35,00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7E7335" w14:textId="34D21F0E" w:rsidR="006526EF" w:rsidRPr="006526EF" w:rsidRDefault="006526EF" w:rsidP="0065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169DEE" w14:textId="77777777" w:rsidR="00A30170" w:rsidRDefault="00A30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" w:type="dxa"/>
          </w:tcPr>
          <w:p w14:paraId="19B59FF6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170" w14:paraId="6D922902" w14:textId="77777777">
        <w:trPr>
          <w:cantSplit/>
          <w:trHeight w:val="266"/>
        </w:trPr>
        <w:tc>
          <w:tcPr>
            <w:tcW w:w="30" w:type="dxa"/>
            <w:shd w:val="clear" w:color="auto" w:fill="auto"/>
          </w:tcPr>
          <w:p w14:paraId="3EA2561B" w14:textId="77777777" w:rsidR="00A30170" w:rsidRDefault="00A30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CE2897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Attività aggiuntive non insegnamento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F82071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€.  17,50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0164FF" w14:textId="3FFBAABE" w:rsidR="00A30170" w:rsidRPr="006526EF" w:rsidRDefault="006526EF" w:rsidP="00652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8C4B3A" w14:textId="77777777" w:rsidR="00A30170" w:rsidRDefault="00A30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" w:type="dxa"/>
          </w:tcPr>
          <w:p w14:paraId="7A2EB993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170" w14:paraId="38291B1F" w14:textId="77777777">
        <w:trPr>
          <w:cantSplit/>
          <w:trHeight w:val="284"/>
        </w:trPr>
        <w:tc>
          <w:tcPr>
            <w:tcW w:w="30" w:type="dxa"/>
            <w:shd w:val="clear" w:color="auto" w:fill="auto"/>
          </w:tcPr>
          <w:p w14:paraId="1B3C29D7" w14:textId="77777777" w:rsidR="00A30170" w:rsidRDefault="00A30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1DD72C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Attività aggiuntive D. A.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D4AA6C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€.  18,50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AB964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C70818" w14:textId="77777777" w:rsidR="00A30170" w:rsidRDefault="00A30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" w:type="dxa"/>
          </w:tcPr>
          <w:p w14:paraId="7E8E6798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170" w14:paraId="7DD5912D" w14:textId="77777777">
        <w:trPr>
          <w:cantSplit/>
          <w:trHeight w:val="402"/>
        </w:trPr>
        <w:tc>
          <w:tcPr>
            <w:tcW w:w="30" w:type="dxa"/>
            <w:shd w:val="clear" w:color="auto" w:fill="auto"/>
          </w:tcPr>
          <w:p w14:paraId="1C023321" w14:textId="77777777" w:rsidR="00A30170" w:rsidRDefault="00A30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703BAD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Attività aggiuntive Assistenti Tecnici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AE28A6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€.  14,50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A491D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B3AB16" w14:textId="77777777" w:rsidR="00A30170" w:rsidRDefault="00A30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" w:type="dxa"/>
          </w:tcPr>
          <w:p w14:paraId="5CB744C1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170" w14:paraId="0010E096" w14:textId="77777777">
        <w:trPr>
          <w:cantSplit/>
        </w:trPr>
        <w:tc>
          <w:tcPr>
            <w:tcW w:w="30" w:type="dxa"/>
            <w:shd w:val="clear" w:color="auto" w:fill="auto"/>
          </w:tcPr>
          <w:p w14:paraId="052F6F3A" w14:textId="77777777" w:rsidR="00A30170" w:rsidRDefault="00A30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AAB90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Attività aggiuntive Assistenti Amm.vi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245C3A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€.  14,50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2D74A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A10E5" w14:textId="77777777" w:rsidR="00A30170" w:rsidRDefault="00A30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" w:type="dxa"/>
          </w:tcPr>
          <w:p w14:paraId="3FA6E0F5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170" w14:paraId="2FB6201F" w14:textId="77777777">
        <w:trPr>
          <w:cantSplit/>
        </w:trPr>
        <w:tc>
          <w:tcPr>
            <w:tcW w:w="30" w:type="dxa"/>
            <w:shd w:val="clear" w:color="auto" w:fill="auto"/>
          </w:tcPr>
          <w:p w14:paraId="22849C35" w14:textId="77777777" w:rsidR="00A30170" w:rsidRDefault="00A30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695C32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Attività agg.ve Collaboratori Scolastici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02C174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€.  12,50  </w:t>
            </w:r>
          </w:p>
        </w:tc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4706F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1A1E60" w14:textId="77777777" w:rsidR="00A30170" w:rsidRDefault="00A30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" w:type="dxa"/>
          </w:tcPr>
          <w:p w14:paraId="350C30BA" w14:textId="77777777" w:rsidR="00A30170" w:rsidRDefault="00A30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8FB02DA" w14:textId="77777777" w:rsidR="00A30170" w:rsidRDefault="00A3017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0A94ADF" w14:textId="77777777" w:rsidR="00A30170" w:rsidRDefault="00A3017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9AA3996" w14:textId="77777777" w:rsidR="00A30170" w:rsidRDefault="00A3017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4"/>
        <w:tblW w:w="983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6146"/>
        <w:gridCol w:w="3685"/>
      </w:tblGrid>
      <w:tr w:rsidR="00A30170" w14:paraId="7A8568B3" w14:textId="77777777">
        <w:trPr>
          <w:trHeight w:val="340"/>
        </w:trPr>
        <w:tc>
          <w:tcPr>
            <w:tcW w:w="9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26FEA89" w14:textId="5B3D511B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1"/>
              </w:tabs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2- Ulteriori attività; beni </w:t>
            </w:r>
            <w:r w:rsidR="00B446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necessari</w:t>
            </w:r>
          </w:p>
        </w:tc>
      </w:tr>
      <w:tr w:rsidR="00A30170" w14:paraId="3A791B41" w14:textId="77777777">
        <w:tc>
          <w:tcPr>
            <w:tcW w:w="6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EA08C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Uscite didattiche previste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20F13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DESCRIZIONE SINTETICA: </w:t>
            </w:r>
          </w:p>
        </w:tc>
      </w:tr>
      <w:tr w:rsidR="00A30170" w14:paraId="55E58BEC" w14:textId="77777777">
        <w:tc>
          <w:tcPr>
            <w:tcW w:w="6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74DCD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Viaggi previsti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08C5C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DESCRIZIONE SINTETICA:</w:t>
            </w:r>
          </w:p>
        </w:tc>
      </w:tr>
      <w:tr w:rsidR="00A30170" w14:paraId="04AF022E" w14:textId="77777777">
        <w:tc>
          <w:tcPr>
            <w:tcW w:w="6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5C927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ALTRE ATTIVITA’ CHE PREVEDONO IMPEGNI ECONOMICI: (ACQUISTO PREMI, ATTIITA’ DI DISSEMINAZIONE)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2D700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___</w:t>
            </w:r>
          </w:p>
        </w:tc>
      </w:tr>
      <w:tr w:rsidR="00A30170" w14:paraId="4924BFE4" w14:textId="77777777">
        <w:tc>
          <w:tcPr>
            <w:tcW w:w="6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356C2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MATERIALE DI CONSUMO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42539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___</w:t>
            </w:r>
          </w:p>
        </w:tc>
      </w:tr>
      <w:tr w:rsidR="00A30170" w14:paraId="63F83CBC" w14:textId="77777777">
        <w:tc>
          <w:tcPr>
            <w:tcW w:w="6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272E9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ACQUISTO NUOVE ATTREZZATURE 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F0966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___</w:t>
            </w:r>
          </w:p>
        </w:tc>
      </w:tr>
      <w:tr w:rsidR="00A30170" w14:paraId="4D3CB647" w14:textId="77777777">
        <w:tc>
          <w:tcPr>
            <w:tcW w:w="6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ED85B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LICENZE SOFTWARE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EEFA8" w14:textId="70EE81F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N. 1 “Pacchetto di formazione base + formazione avanzata” tenuto on-line dall’associazione CODERFARM in modalità online. 450€ IVA esclusa</w:t>
            </w:r>
          </w:p>
        </w:tc>
      </w:tr>
      <w:tr w:rsidR="00A30170" w14:paraId="4AC7E4A4" w14:textId="77777777">
        <w:tc>
          <w:tcPr>
            <w:tcW w:w="6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9AF1D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ALTRI BENI E SERVIZI DA ACQUISIRE</w:t>
            </w:r>
          </w:p>
        </w:tc>
        <w:tc>
          <w:tcPr>
            <w:tcW w:w="36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FC5E6" w14:textId="77777777" w:rsidR="00A3017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___</w:t>
            </w:r>
          </w:p>
        </w:tc>
      </w:tr>
    </w:tbl>
    <w:p w14:paraId="719B4A7B" w14:textId="77777777" w:rsidR="00A30170" w:rsidRDefault="00A3017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D8547E4" w14:textId="77777777" w:rsidR="00A30170" w:rsidRDefault="00A3017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D23F5BB" w14:textId="77777777" w:rsidR="00A30170" w:rsidRDefault="00A3017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796E32B" w14:textId="77777777" w:rsidR="00A30170" w:rsidRDefault="00A30170">
      <w:pPr>
        <w:pageBreakBefore/>
        <w:pBdr>
          <w:top w:val="nil"/>
          <w:left w:val="nil"/>
          <w:bottom w:val="nil"/>
          <w:right w:val="nil"/>
          <w:between w:val="nil"/>
        </w:pBdr>
        <w:spacing w:before="100" w:after="120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295D976" w14:textId="77777777" w:rsidR="00A30170" w:rsidRDefault="00000000">
      <w:pPr>
        <w:pBdr>
          <w:top w:val="single" w:sz="4" w:space="0" w:color="000000"/>
          <w:left w:val="single" w:sz="4" w:space="4" w:color="000000"/>
          <w:bottom w:val="single" w:sz="4" w:space="8" w:color="000000"/>
          <w:right w:val="single" w:sz="4" w:space="13" w:color="000000"/>
          <w:between w:val="nil"/>
        </w:pBdr>
        <w:tabs>
          <w:tab w:val="left" w:pos="9356"/>
        </w:tabs>
        <w:spacing w:line="240" w:lineRule="auto"/>
        <w:ind w:left="0" w:hanging="2"/>
        <w:jc w:val="center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DICHIARAZIONE</w:t>
      </w:r>
    </w:p>
    <w:p w14:paraId="59C472D6" w14:textId="77777777" w:rsidR="00A30170" w:rsidRDefault="00000000">
      <w:pPr>
        <w:pBdr>
          <w:top w:val="single" w:sz="4" w:space="0" w:color="000000"/>
          <w:left w:val="single" w:sz="4" w:space="4" w:color="000000"/>
          <w:bottom w:val="single" w:sz="4" w:space="8" w:color="000000"/>
          <w:right w:val="single" w:sz="4" w:space="13" w:color="000000"/>
          <w:between w:val="nil"/>
        </w:pBdr>
        <w:tabs>
          <w:tab w:val="left" w:pos="9356"/>
        </w:tabs>
        <w:spacing w:line="240" w:lineRule="auto"/>
        <w:ind w:left="0" w:hanging="2"/>
        <w:jc w:val="both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Il sottoscritto si impegna a non modificare durante l’anno scolastico i dati suddetti, se non preventivamente comunicati ed autorizzati dal Dirigente Scolastico e solo in caso di esigenze straordinarie.</w:t>
      </w:r>
    </w:p>
    <w:p w14:paraId="607655F4" w14:textId="77777777" w:rsidR="00A30170" w:rsidRDefault="00000000">
      <w:pPr>
        <w:pBdr>
          <w:top w:val="single" w:sz="4" w:space="0" w:color="000000"/>
          <w:left w:val="single" w:sz="4" w:space="4" w:color="000000"/>
          <w:bottom w:val="single" w:sz="4" w:space="8" w:color="000000"/>
          <w:right w:val="single" w:sz="4" w:space="13" w:color="000000"/>
          <w:between w:val="nil"/>
        </w:pBdr>
        <w:tabs>
          <w:tab w:val="left" w:pos="9356"/>
        </w:tabs>
        <w:spacing w:line="240" w:lineRule="auto"/>
        <w:ind w:left="0" w:hanging="2"/>
        <w:jc w:val="both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Il docente responsabile del progetto dichiara che l’intervento dell’esperto è assolutamente indispensabile al raggiungimento degli obiettivi didattici del progetto, che allo svolgimento delle attività legate al progetto non si può far fronte con il personale docente interno in servizio e che l’intervento dell’esperto riveste carattere straordinario.</w:t>
      </w:r>
    </w:p>
    <w:p w14:paraId="36CC6628" w14:textId="77777777" w:rsidR="00A30170" w:rsidRDefault="00000000">
      <w:pPr>
        <w:pBdr>
          <w:top w:val="single" w:sz="4" w:space="0" w:color="000000"/>
          <w:left w:val="single" w:sz="4" w:space="4" w:color="000000"/>
          <w:bottom w:val="single" w:sz="4" w:space="8" w:color="000000"/>
          <w:right w:val="single" w:sz="4" w:space="13" w:color="000000"/>
          <w:between w:val="nil"/>
        </w:pBdr>
        <w:tabs>
          <w:tab w:val="left" w:pos="9356"/>
        </w:tabs>
        <w:spacing w:line="240" w:lineRule="auto"/>
        <w:ind w:left="0" w:hanging="2"/>
        <w:jc w:val="both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Al termine dell’attività dovrà essere presentata una relazione da parte dell’esperto esterno sulla funzione svolta e dal responsabile del progetto sugli obiettivi didattici conseguiti.</w:t>
      </w:r>
    </w:p>
    <w:p w14:paraId="5A77D150" w14:textId="77777777" w:rsidR="00A30170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Castel Maggiore, 6/10/2023                                   IL RESPONSABILE DEL PROGETTO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56BB3491" wp14:editId="66DC8E64">
            <wp:simplePos x="0" y="0"/>
            <wp:positionH relativeFrom="column">
              <wp:posOffset>2541905</wp:posOffset>
            </wp:positionH>
            <wp:positionV relativeFrom="paragraph">
              <wp:posOffset>25400</wp:posOffset>
            </wp:positionV>
            <wp:extent cx="1949450" cy="514350"/>
            <wp:effectExtent l="0" t="0" r="0" b="0"/>
            <wp:wrapNone/>
            <wp:docPr id="102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A5E086" w14:textId="77777777" w:rsidR="00A30170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_______________________________________</w:t>
      </w:r>
    </w:p>
    <w:p w14:paraId="13A35531" w14:textId="77777777" w:rsidR="00A30170" w:rsidRDefault="0000000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  <w:between w:val="nil"/>
        </w:pBdr>
        <w:tabs>
          <w:tab w:val="center" w:pos="4819"/>
          <w:tab w:val="right" w:pos="9638"/>
          <w:tab w:val="left" w:pos="1701"/>
          <w:tab w:val="left" w:pos="6663"/>
        </w:tabs>
        <w:ind w:left="0"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7C07EA7A" w14:textId="77777777" w:rsidR="00A30170" w:rsidRDefault="00A30170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  <w:between w:val="nil"/>
        </w:pBdr>
        <w:tabs>
          <w:tab w:val="center" w:pos="4819"/>
          <w:tab w:val="right" w:pos="9638"/>
        </w:tabs>
        <w:ind w:left="0" w:hanging="2"/>
        <w:rPr>
          <w:color w:val="000000"/>
        </w:rPr>
      </w:pPr>
    </w:p>
    <w:sectPr w:rsidR="00A3017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964" w:bottom="851" w:left="9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89E5C" w14:textId="77777777" w:rsidR="00744BBF" w:rsidRDefault="00744BB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C9D6CA7" w14:textId="77777777" w:rsidR="00744BBF" w:rsidRDefault="00744BB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C7CD" w14:textId="77777777" w:rsidR="00A30170" w:rsidRDefault="00A30170">
    <w:pPr>
      <w:widowControl w:val="0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</w:p>
  <w:p w14:paraId="4A6DF9C9" w14:textId="77777777" w:rsidR="00A30170" w:rsidRDefault="00A30170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</w:p>
  <w:p w14:paraId="78146696" w14:textId="77777777" w:rsidR="00A30170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16"/>
        <w:szCs w:val="16"/>
      </w:rPr>
      <w:t>Castel Maggiore:</w:t>
    </w:r>
    <w:r>
      <w:rPr>
        <w:rFonts w:ascii="Arial" w:eastAsia="Arial" w:hAnsi="Arial" w:cs="Arial"/>
        <w:color w:val="000000"/>
        <w:sz w:val="16"/>
        <w:szCs w:val="16"/>
      </w:rPr>
      <w:t xml:space="preserve">    Liceo Scientifico  -  Liceo Linguistico</w:t>
    </w:r>
  </w:p>
  <w:p w14:paraId="41B08F23" w14:textId="77777777" w:rsidR="00A30170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>Istituto  Tecnico Economico (Amm.ne, finanza e marketing – Relaz.ni internazionali per il Marketing)</w:t>
    </w:r>
  </w:p>
  <w:p w14:paraId="2D701B4A" w14:textId="77777777" w:rsidR="00A30170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>Istituto Tecnico Tecnologico (Costruzioni, Ambiente e Territorio)</w:t>
    </w:r>
  </w:p>
  <w:p w14:paraId="40D3BD1A" w14:textId="77777777" w:rsidR="00A30170" w:rsidRDefault="00000000">
    <w:pPr>
      <w:widowControl w:val="0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16"/>
        <w:szCs w:val="16"/>
      </w:rPr>
      <w:t>Bologna</w:t>
    </w:r>
    <w:r>
      <w:rPr>
        <w:rFonts w:ascii="Arial" w:eastAsia="Arial" w:hAnsi="Arial" w:cs="Arial"/>
        <w:i/>
        <w:color w:val="000000"/>
        <w:sz w:val="16"/>
        <w:szCs w:val="16"/>
      </w:rPr>
      <w:t xml:space="preserve">: </w:t>
    </w:r>
    <w:r>
      <w:rPr>
        <w:rFonts w:ascii="Arial" w:eastAsia="Arial" w:hAnsi="Arial" w:cs="Arial"/>
        <w:color w:val="000000"/>
        <w:sz w:val="16"/>
        <w:szCs w:val="16"/>
      </w:rPr>
      <w:t xml:space="preserve">Ist. Tec.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Comm.le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Casa Circondariale </w:t>
    </w:r>
    <w:r>
      <w:rPr>
        <w:rFonts w:ascii="Arial" w:eastAsia="Arial" w:hAnsi="Arial" w:cs="Arial"/>
        <w:i/>
        <w:color w:val="000000"/>
        <w:sz w:val="16"/>
        <w:szCs w:val="16"/>
      </w:rPr>
      <w:t xml:space="preserve">- </w:t>
    </w:r>
    <w:r>
      <w:rPr>
        <w:rFonts w:ascii="Arial" w:eastAsia="Arial" w:hAnsi="Arial" w:cs="Arial"/>
        <w:color w:val="000000"/>
        <w:sz w:val="16"/>
        <w:szCs w:val="16"/>
      </w:rPr>
      <w:t>Via del Gomito, 2</w:t>
    </w:r>
  </w:p>
  <w:p w14:paraId="160A5268" w14:textId="77777777" w:rsidR="00A30170" w:rsidRDefault="00A30170">
    <w:pPr>
      <w:widowControl w:val="0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</w:p>
  <w:p w14:paraId="25082FF5" w14:textId="77777777" w:rsidR="00A30170" w:rsidRDefault="00A3017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" w:eastAsia="Times" w:hAnsi="Times" w:cs="Times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CBE9" w14:textId="77777777" w:rsidR="00A30170" w:rsidRDefault="00A30170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BAFE" w14:textId="77777777" w:rsidR="00744BBF" w:rsidRDefault="00744BB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AD97EA2" w14:textId="77777777" w:rsidR="00744BBF" w:rsidRDefault="00744BB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E43C" w14:textId="77777777" w:rsidR="00A30170" w:rsidRDefault="00A30170">
    <w:pPr>
      <w:pBdr>
        <w:top w:val="nil"/>
        <w:left w:val="nil"/>
        <w:bottom w:val="nil"/>
        <w:right w:val="nil"/>
        <w:between w:val="nil"/>
      </w:pBdr>
      <w:ind w:left="0" w:hanging="2"/>
      <w:rPr>
        <w:rFonts w:ascii="Times New Roman" w:eastAsia="Times New Roman" w:hAnsi="Times New Roman" w:cs="Times New Roman"/>
        <w:color w:val="000000"/>
      </w:rPr>
    </w:pPr>
  </w:p>
  <w:tbl>
    <w:tblPr>
      <w:tblStyle w:val="a5"/>
      <w:tblW w:w="10348" w:type="dxa"/>
      <w:tblInd w:w="8" w:type="dxa"/>
      <w:tblLayout w:type="fixed"/>
      <w:tblLook w:val="0000" w:firstRow="0" w:lastRow="0" w:firstColumn="0" w:lastColumn="0" w:noHBand="0" w:noVBand="0"/>
    </w:tblPr>
    <w:tblGrid>
      <w:gridCol w:w="1702"/>
      <w:gridCol w:w="6945"/>
      <w:gridCol w:w="1701"/>
    </w:tblGrid>
    <w:tr w:rsidR="00A30170" w14:paraId="600D039C" w14:textId="77777777">
      <w:trPr>
        <w:trHeight w:val="1621"/>
      </w:trPr>
      <w:tc>
        <w:tcPr>
          <w:tcW w:w="1702" w:type="dxa"/>
        </w:tcPr>
        <w:p w14:paraId="250EA605" w14:textId="77777777" w:rsidR="00A30170" w:rsidRDefault="00A301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3E03C796" w14:textId="77777777" w:rsidR="00A30170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32"/>
              <w:szCs w:val="32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inline distT="0" distB="0" distL="114300" distR="114300" wp14:anchorId="1F6FD1CE" wp14:editId="1FD08BC1">
                <wp:extent cx="945515" cy="635000"/>
                <wp:effectExtent l="0" t="0" r="0" b="0"/>
                <wp:docPr id="102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515" cy="635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320CA10E" w14:textId="77777777" w:rsidR="00A30170" w:rsidRDefault="00000000">
          <w:pPr>
            <w:keepNext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Times New Roman" w:eastAsia="Times New Roman" w:hAnsi="Times New Roman" w:cs="Times New Roman"/>
              <w:color w:val="000000"/>
              <w:sz w:val="36"/>
              <w:szCs w:val="36"/>
            </w:rPr>
          </w:pPr>
          <w:r>
            <w:rPr>
              <w:rFonts w:ascii="Arial" w:eastAsia="Arial" w:hAnsi="Arial" w:cs="Arial"/>
              <w:color w:val="000000"/>
              <w:sz w:val="32"/>
              <w:szCs w:val="32"/>
            </w:rPr>
            <w:t xml:space="preserve">Istituto di Istruzione Secondaria Superiore </w:t>
          </w:r>
        </w:p>
        <w:p w14:paraId="298B6E94" w14:textId="77777777" w:rsidR="00A30170" w:rsidRDefault="00000000">
          <w:pPr>
            <w:keepNext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Times New Roman" w:eastAsia="Times New Roman" w:hAnsi="Times New Roman" w:cs="Times New Roman"/>
              <w:color w:val="000000"/>
              <w:sz w:val="36"/>
              <w:szCs w:val="36"/>
            </w:rPr>
          </w:pPr>
          <w:r>
            <w:rPr>
              <w:rFonts w:ascii="Arial" w:eastAsia="Arial" w:hAnsi="Arial" w:cs="Arial"/>
              <w:color w:val="000000"/>
              <w:sz w:val="32"/>
              <w:szCs w:val="32"/>
            </w:rPr>
            <w:t xml:space="preserve"> “</w:t>
          </w:r>
          <w:r>
            <w:rPr>
              <w:rFonts w:ascii="Arial" w:eastAsia="Arial" w:hAnsi="Arial" w:cs="Arial"/>
              <w:i/>
              <w:color w:val="000000"/>
              <w:sz w:val="32"/>
              <w:szCs w:val="32"/>
            </w:rPr>
            <w:t>J. M. Keynes</w:t>
          </w:r>
          <w:r>
            <w:rPr>
              <w:rFonts w:ascii="Arial" w:eastAsia="Arial" w:hAnsi="Arial" w:cs="Arial"/>
              <w:color w:val="000000"/>
              <w:sz w:val="32"/>
              <w:szCs w:val="32"/>
            </w:rPr>
            <w:t>”</w:t>
          </w:r>
        </w:p>
        <w:p w14:paraId="651DEB18" w14:textId="77777777" w:rsidR="00A30170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Via Bondanello, 30  -  40013 CASTEL MAGGIORE (BO)</w:t>
          </w:r>
        </w:p>
        <w:p w14:paraId="47D0F4EC" w14:textId="77777777" w:rsidR="00A30170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i/>
              <w:color w:val="000000"/>
              <w:sz w:val="20"/>
              <w:szCs w:val="20"/>
            </w:rPr>
            <w:t>C.F. 92001280376  - Tel. 0514177611 - Fax  051712435</w:t>
          </w:r>
        </w:p>
        <w:p w14:paraId="3650EF95" w14:textId="77777777" w:rsidR="00A30170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e-mail: </w:t>
          </w:r>
          <w:hyperlink r:id="rId2">
            <w:r>
              <w:rPr>
                <w:rFonts w:ascii="Arial" w:eastAsia="Arial" w:hAnsi="Arial" w:cs="Arial"/>
                <w:color w:val="0000FF"/>
                <w:sz w:val="20"/>
                <w:szCs w:val="20"/>
                <w:u w:val="single"/>
              </w:rPr>
              <w:t>segreteria@keynes.scuole.bo.it</w:t>
            </w:r>
          </w:hyperlink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- web: </w:t>
          </w:r>
          <w:r>
            <w:rPr>
              <w:rFonts w:ascii="Arial" w:eastAsia="Arial" w:hAnsi="Arial" w:cs="Arial"/>
              <w:color w:val="0000FF"/>
              <w:sz w:val="20"/>
              <w:szCs w:val="20"/>
              <w:u w:val="single"/>
            </w:rPr>
            <w:t>http://web.keynes.scuole.bo.it</w:t>
          </w:r>
        </w:p>
      </w:tc>
      <w:tc>
        <w:tcPr>
          <w:tcW w:w="1701" w:type="dxa"/>
        </w:tcPr>
        <w:p w14:paraId="5A03E58B" w14:textId="77777777" w:rsidR="00A30170" w:rsidRDefault="00A301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6289EB19" w14:textId="77777777" w:rsidR="00A30170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1E8E1C45" wp14:editId="4CDF3C89">
                <wp:simplePos x="0" y="0"/>
                <wp:positionH relativeFrom="column">
                  <wp:posOffset>2822892</wp:posOffset>
                </wp:positionH>
                <wp:positionV relativeFrom="paragraph">
                  <wp:posOffset>76200</wp:posOffset>
                </wp:positionV>
                <wp:extent cx="690245" cy="695325"/>
                <wp:effectExtent l="0" t="0" r="0" b="0"/>
                <wp:wrapSquare wrapText="bothSides" distT="0" distB="0" distL="0" distR="0"/>
                <wp:docPr id="102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 l="-665" t="-581" r="-664" b="-5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24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6E50563B" w14:textId="77777777" w:rsidR="00A30170" w:rsidRDefault="00000000"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</w:t>
    </w:r>
  </w:p>
  <w:p w14:paraId="1B08F81E" w14:textId="77777777" w:rsidR="00A30170" w:rsidRDefault="00A301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D1D2" w14:textId="77777777" w:rsidR="00A30170" w:rsidRDefault="00A30170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31E2"/>
    <w:multiLevelType w:val="multilevel"/>
    <w:tmpl w:val="AF0E3A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pStyle w:val="Titolo2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pStyle w:val="Titolo4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pStyle w:val="Titolo5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252C4512"/>
    <w:multiLevelType w:val="multilevel"/>
    <w:tmpl w:val="19C6469E"/>
    <w:lvl w:ilvl="0">
      <w:start w:val="1"/>
      <w:numFmt w:val="decimal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smallCaps w:val="0"/>
        <w:color w:val="222222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Palatino Linotype" w:eastAsia="Palatino Linotype" w:hAnsi="Palatino Linotype" w:cs="Palatino Linotype"/>
        <w:sz w:val="28"/>
        <w:szCs w:val="28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562E7979"/>
    <w:multiLevelType w:val="multilevel"/>
    <w:tmpl w:val="DA2C44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 w15:restartNumberingAfterBreak="0">
    <w:nsid w:val="7F9B3813"/>
    <w:multiLevelType w:val="hybridMultilevel"/>
    <w:tmpl w:val="BF967DE2"/>
    <w:lvl w:ilvl="0" w:tplc="ED580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476346">
    <w:abstractNumId w:val="0"/>
  </w:num>
  <w:num w:numId="2" w16cid:durableId="1109010737">
    <w:abstractNumId w:val="1"/>
  </w:num>
  <w:num w:numId="3" w16cid:durableId="943927606">
    <w:abstractNumId w:val="2"/>
  </w:num>
  <w:num w:numId="4" w16cid:durableId="783378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70"/>
    <w:rsid w:val="00087C9B"/>
    <w:rsid w:val="001B7846"/>
    <w:rsid w:val="001C2C08"/>
    <w:rsid w:val="006526EF"/>
    <w:rsid w:val="007221E3"/>
    <w:rsid w:val="00744BBF"/>
    <w:rsid w:val="00A30170"/>
    <w:rsid w:val="00B4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1643"/>
  <w15:docId w15:val="{AABE96EE-E0CF-44F5-874C-6186534A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Titolo20"/>
    <w:next w:val="Corpotes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spacing w:before="240" w:after="60" w:line="240" w:lineRule="auto"/>
      <w:ind w:left="-1" w:hanging="1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Titolo20"/>
    <w:next w:val="Corpotesto"/>
    <w:uiPriority w:val="9"/>
    <w:semiHidden/>
    <w:unhideWhenUsed/>
    <w:qFormat/>
    <w:pPr>
      <w:numPr>
        <w:ilvl w:val="4"/>
        <w:numId w:val="1"/>
      </w:numPr>
      <w:spacing w:before="120" w:after="60"/>
      <w:ind w:left="-1" w:hanging="1"/>
      <w:outlineLvl w:val="4"/>
    </w:pPr>
    <w:rPr>
      <w:rFonts w:ascii="Liberation Serif" w:eastAsia="NSimSun" w:hAnsi="Liberation Serif" w:cs="Arial"/>
      <w:b/>
      <w:bCs/>
      <w:sz w:val="20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ind w:left="0" w:right="141" w:firstLine="0"/>
      <w:outlineLvl w:val="5"/>
    </w:pPr>
    <w:rPr>
      <w:b/>
      <w:bCs/>
    </w:rPr>
  </w:style>
  <w:style w:type="paragraph" w:styleId="Titolo8">
    <w:name w:val="heading 8"/>
    <w:basedOn w:val="Normale"/>
    <w:next w:val="Normale"/>
    <w:pPr>
      <w:spacing w:before="240" w:after="60"/>
      <w:ind w:left="0" w:firstLine="0"/>
      <w:outlineLvl w:val="7"/>
    </w:pPr>
    <w:rPr>
      <w:rFonts w:eastAsia="Times New Roman" w:cs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caps w:val="0"/>
      <w:smallCaps w:val="0"/>
      <w:color w:val="222222"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z4">
    <w:name w:val="WW8Num2z4"/>
    <w:rPr>
      <w:rFonts w:ascii="Palatino Linotype" w:hAnsi="Palatino Linotype" w:cs="Palatino Linotype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NSimSu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sz w:val="23"/>
      <w:szCs w:val="23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Lucida Sans Unicode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Tms Rmn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Lucida Sans Unicode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Carpredefinitoparagrafo">
    <w:name w:val="WW-Car.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zh-CN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4Carattere1">
    <w:name w:val="Titolo 4 Carattere1"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zh-CN"/>
    </w:rPr>
  </w:style>
  <w:style w:type="character" w:customStyle="1" w:styleId="IntestazioneCarattere1">
    <w:name w:val="Intestazione Carattere1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Titolo8Carattere">
    <w:name w:val="Titolo 8 Carattere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customStyle="1" w:styleId="WW-Enfasiforte">
    <w:name w:val="WW-Enfasi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Corpodeltesto2Carattere">
    <w:name w:val="Corpo del testo 2 Carattere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Rientrocorpodeltesto2Carattere">
    <w:name w:val="Rientro corpo del testo 2 Carattere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41">
    <w:name w:val="Titolo 41"/>
    <w:basedOn w:val="Normale"/>
    <w:pPr>
      <w:keepNext/>
      <w:spacing w:before="240" w:after="6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4"/>
      <w:szCs w:val="24"/>
      <w:lang w:eastAsia="zh-CN"/>
    </w:rPr>
  </w:style>
  <w:style w:type="paragraph" w:customStyle="1" w:styleId="Paragrafoelenco1">
    <w:name w:val="Paragrafo elenco1"/>
    <w:basedOn w:val="Normale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pPr>
      <w:spacing w:after="0" w:line="240" w:lineRule="auto"/>
    </w:pPr>
  </w:style>
  <w:style w:type="paragraph" w:customStyle="1" w:styleId="Pidipagina1">
    <w:name w:val="Piè di pagina1"/>
    <w:basedOn w:val="Normale"/>
    <w:pPr>
      <w:spacing w:after="0" w:line="240" w:lineRule="auto"/>
    </w:pPr>
  </w:style>
  <w:style w:type="paragraph" w:customStyle="1" w:styleId="WW-Standard">
    <w:name w:val="WW-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WW-Intestazione1">
    <w:name w:val="WW-Intestazione 1"/>
    <w:basedOn w:val="WW-Standard"/>
    <w:next w:val="WW-Standard"/>
    <w:pPr>
      <w:keepNext/>
      <w:jc w:val="center"/>
    </w:pPr>
    <w:rPr>
      <w:sz w:val="36"/>
    </w:rPr>
  </w:style>
  <w:style w:type="paragraph" w:customStyle="1" w:styleId="Contenutotabella">
    <w:name w:val="Contenuto tabella"/>
    <w:basedOn w:val="Normale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 w:bidi="hi-IN"/>
    </w:rPr>
  </w:style>
  <w:style w:type="paragraph" w:customStyle="1" w:styleId="Corpodeltesto32">
    <w:name w:val="Corpo del testo 32"/>
    <w:basedOn w:val="Normal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Paragrafoelenco">
    <w:name w:val="List Paragraph"/>
    <w:basedOn w:val="Normale"/>
    <w:pPr>
      <w:ind w:left="720" w:firstLine="0"/>
      <w:contextualSpacing/>
    </w:pPr>
  </w:style>
  <w:style w:type="paragraph" w:customStyle="1" w:styleId="Titolotabella">
    <w:name w:val="Titolo tabella"/>
    <w:basedOn w:val="Contenutotabella"/>
    <w:pPr>
      <w:suppressLineNumbers/>
      <w:jc w:val="center"/>
    </w:pPr>
    <w:rPr>
      <w:b/>
      <w:bCs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spacing w:after="120"/>
      <w:ind w:left="283" w:firstLine="0"/>
    </w:pPr>
    <w:rPr>
      <w:sz w:val="16"/>
      <w:szCs w:val="16"/>
    </w:rPr>
  </w:style>
  <w:style w:type="paragraph" w:styleId="Rientrocorpodeltesto3">
    <w:name w:val="Body Text Indent 3"/>
    <w:basedOn w:val="Normale"/>
    <w:pPr>
      <w:overflowPunct w:val="0"/>
      <w:autoSpaceDE w:val="0"/>
      <w:ind w:left="1440" w:hanging="1014"/>
      <w:jc w:val="both"/>
      <w:textAlignment w:val="baseline"/>
    </w:pPr>
    <w:rPr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Corpodeltesto2">
    <w:name w:val="Body Text 2"/>
    <w:basedOn w:val="Normale"/>
    <w:pPr>
      <w:tabs>
        <w:tab w:val="left" w:pos="204"/>
      </w:tabs>
      <w:overflowPunct w:val="0"/>
      <w:autoSpaceDE w:val="0"/>
      <w:spacing w:after="0" w:line="238" w:lineRule="atLeast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NormaleWeb">
    <w:name w:val="Normal (Web)"/>
    <w:basedOn w:val="Normale"/>
    <w:qFormat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eWeb2">
    <w:name w:val="Normale (Web)2"/>
    <w:basedOn w:val="Normale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deltesto31">
    <w:name w:val="Corpo del testo 31"/>
    <w:basedOn w:val="Normal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Rientrocorpodeltesto">
    <w:name w:val="Body Text Indent"/>
    <w:basedOn w:val="Normale"/>
    <w:pPr>
      <w:suppressAutoHyphens/>
      <w:spacing w:after="120" w:line="240" w:lineRule="auto"/>
      <w:ind w:left="283" w:firstLine="0"/>
    </w:pPr>
    <w:rPr>
      <w:rFonts w:ascii="Times New Roman" w:eastAsia="Times New Roman" w:hAnsi="Times New Roman" w:cs="Times New Roman"/>
      <w:szCs w:val="20"/>
    </w:rPr>
  </w:style>
  <w:style w:type="paragraph" w:customStyle="1" w:styleId="Corpodeltesto21">
    <w:name w:val="Corpo del testo 21"/>
    <w:basedOn w:val="Normale"/>
    <w:pPr>
      <w:suppressAutoHyphens/>
      <w:spacing w:after="120" w:line="48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 w:firstLine="0"/>
    </w:pPr>
  </w:style>
  <w:style w:type="paragraph" w:customStyle="1" w:styleId="Rientrocorpodeltesto32">
    <w:name w:val="Rientro corpo del testo 32"/>
    <w:basedOn w:val="Normale"/>
    <w:pPr>
      <w:spacing w:after="120"/>
      <w:ind w:left="283" w:firstLine="0"/>
    </w:pPr>
    <w:rPr>
      <w:sz w:val="16"/>
      <w:szCs w:val="16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Testopreformattato">
    <w:name w:val="Testo preformattato"/>
    <w:basedOn w:val="Normale"/>
    <w:pPr>
      <w:spacing w:after="0" w:line="240" w:lineRule="auto"/>
    </w:pPr>
    <w:rPr>
      <w:rFonts w:ascii="Liberation Mono" w:eastAsia="NSimSun" w:hAnsi="Liberation Mono" w:cs="Liberation Mono"/>
      <w:kern w:val="2"/>
      <w:sz w:val="20"/>
      <w:szCs w:val="20"/>
    </w:rPr>
  </w:style>
  <w:style w:type="paragraph" w:customStyle="1" w:styleId="partecipanti">
    <w:name w:val="partecipanti"/>
    <w:basedOn w:val="Normale"/>
    <w:next w:val="Normale"/>
    <w:pPr>
      <w:widowControl w:val="0"/>
      <w:tabs>
        <w:tab w:val="left" w:pos="1346"/>
        <w:tab w:val="left" w:pos="9709"/>
      </w:tabs>
      <w:spacing w:after="120"/>
    </w:pPr>
    <w:rPr>
      <w:i/>
      <w:iCs/>
      <w:color w:val="000000"/>
      <w:sz w:val="20"/>
      <w:szCs w:val="20"/>
    </w:rPr>
  </w:style>
  <w:style w:type="paragraph" w:customStyle="1" w:styleId="Bloccoditesto">
    <w:name w:val="Blocco di testo"/>
    <w:basedOn w:val="Normale"/>
    <w:pPr>
      <w:pBdr>
        <w:top w:val="single" w:sz="4" w:space="0" w:color="000000"/>
        <w:left w:val="single" w:sz="4" w:space="4" w:color="000000"/>
        <w:bottom w:val="single" w:sz="4" w:space="0" w:color="000000"/>
        <w:right w:val="single" w:sz="4" w:space="31" w:color="000000"/>
      </w:pBdr>
      <w:tabs>
        <w:tab w:val="left" w:pos="9356"/>
      </w:tabs>
      <w:spacing w:line="360" w:lineRule="auto"/>
      <w:ind w:left="-142" w:right="141" w:firstLine="0"/>
      <w:jc w:val="both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egreteria@keynes.scuole.bo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flfnekX9yVTwwyG45hxus6d37Q==">CgMxLjA4AHIhMW1uRk0telRPdjF5S1VFMElfU2lDcnpVNURnamMzZEZF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Marsa Bassani</dc:creator>
  <cp:lastModifiedBy>salvo rinaldi</cp:lastModifiedBy>
  <cp:revision>4</cp:revision>
  <dcterms:created xsi:type="dcterms:W3CDTF">2021-07-09T07:50:00Z</dcterms:created>
  <dcterms:modified xsi:type="dcterms:W3CDTF">2023-10-12T10:51:00Z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