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23"/>
          <w:szCs w:val="23"/>
          <w:rtl w:val="0"/>
        </w:rPr>
        <w:tab/>
        <w:tab/>
        <w:tab/>
        <w:tab/>
        <w:tab/>
        <w:tab/>
        <w:tab/>
        <w:t xml:space="preserve">    </w:t>
        <w:tab/>
      </w: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</w:rPr>
        <w:tab/>
        <w:tab/>
        <w:tab/>
      </w: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</w:rPr>
        <w:tab/>
        <w:tab/>
        <w:tab/>
        <w:tab/>
        <w:tab/>
        <w:tab/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Al dirigente scolastico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IIS Keynes di Castel Maggiore</w:t>
      </w:r>
    </w:p>
    <w:p>
      <w:pPr>
        <w:pStyle w:val="Nessuna spaziatura"/>
        <w:jc w:val="both"/>
      </w:pPr>
    </w:p>
    <w:p>
      <w:pPr>
        <w:pStyle w:val="Nessuna spaziatura"/>
        <w:jc w:val="both"/>
      </w:pPr>
      <w:r>
        <w:rPr>
          <w:rStyle w:val="Nessuno"/>
          <w:rFonts w:ascii="Times New Roman" w:cs="Times New Roman" w:hAnsi="Times New Roman" w:eastAsia="Times New Roman"/>
          <w:sz w:val="40"/>
          <w:szCs w:val="40"/>
          <w:rtl w:val="0"/>
        </w:rPr>
        <w:tab/>
        <w:tab/>
        <w:tab/>
        <w:t>PROGETTO P.T.O.F. a.s. 2022/2023</w:t>
      </w:r>
      <w:r>
        <w:rPr>
          <w:rStyle w:val="Nessuno"/>
          <w:rFonts w:ascii="Times New Roman" w:cs="Times New Roman" w:hAnsi="Times New Roman" w:eastAsia="Times New Roman"/>
          <w:sz w:val="24"/>
          <w:szCs w:val="24"/>
        </w:rPr>
        <w:tab/>
        <w:tab/>
        <w:tab/>
      </w: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742" w:type="dxa"/>
        <w:jc w:val="righ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12"/>
        <w:gridCol w:w="6130"/>
      </w:tblGrid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Titolo del progetto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Sfruttamenti. Come le mafie si relazionano all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ambiente, al lavoro, alle dinamiche di genere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Referente del progetto 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Zampiccinini Anna grazia</w:t>
            </w:r>
          </w:p>
        </w:tc>
      </w:tr>
      <w:tr>
        <w:tblPrEx>
          <w:shd w:val="clear" w:color="auto" w:fill="ced7e7"/>
        </w:tblPrEx>
        <w:trPr>
          <w:trHeight w:val="3544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Descrizione sintetica del progetto: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  <w:rPr>
                <w:rStyle w:val="Nessuno"/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Style w:val="Nessuno"/>
                <w:rFonts w:ascii="Calibri" w:hAnsi="Calibri"/>
                <w:b w:val="0"/>
                <w:bCs w:val="0"/>
                <w:shd w:val="nil" w:color="auto" w:fill="auto"/>
                <w:rtl w:val="0"/>
                <w:lang w:val="it-IT"/>
              </w:rPr>
              <w:t xml:space="preserve">Il percorso si propone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di:</w:t>
            </w:r>
          </w:p>
          <w:p>
            <w:pPr>
              <w:pStyle w:val="Normal.0"/>
              <w:widowControl w:val="0"/>
              <w:bidi w:val="0"/>
              <w:spacing w:after="120"/>
              <w:ind w:left="0" w:right="0" w:firstLine="0"/>
              <w:jc w:val="left"/>
              <w:rPr>
                <w:rStyle w:val="Nessuno"/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-costruire con gli/le studenti/esse la consapevolezza dell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impatto che le attivit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criminali e mafiose hanno sulla societ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 il territorio italiano</w:t>
            </w:r>
          </w:p>
          <w:p>
            <w:pPr>
              <w:pStyle w:val="Normal.0"/>
              <w:widowControl w:val="0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-far conoscere gli strumenti di attivazione politica e sociale che sono riusciti e riescono a contrastare i fenomeni criminali e di sfruttamento, sottolineando in particolare la capacit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delle comunit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 della societ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civile di individuare e mettere in pratica strumenti di contrasto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Periodo di svolgimento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Anno scolastico in corso</w:t>
            </w:r>
          </w:p>
        </w:tc>
      </w:tr>
      <w:tr>
        <w:tblPrEx>
          <w:shd w:val="clear" w:color="auto" w:fill="ced7e7"/>
        </w:tblPrEx>
        <w:trPr>
          <w:trHeight w:val="1199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Priorit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cui si riferisce  (desunte dal R.A.V-P.D.M.)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Acquisizione  di competenze di piena cittadinanza  sociali e civiche: capacit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di creare rapporti positivi e dare il proprio contributo per favorire una societ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basata sul rispetto nei confronti dell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altro e dell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ambiente in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cui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viviamo</w:t>
            </w:r>
          </w:p>
        </w:tc>
      </w:tr>
      <w:tr>
        <w:tblPrEx>
          <w:shd w:val="clear" w:color="auto" w:fill="ced7e7"/>
        </w:tblPrEx>
        <w:trPr>
          <w:trHeight w:val="1504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Traguardo/i  a cui si riferisce  (desunto/i dal R.A.V.-P.D.M.)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Il progetto ha l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obiettivo di riflettere con le studentesse e gli studenti sul pattern di sfruttamento, prevaricazione e violenza che le organizzazioni mettono in campo in sfere diverse del vivere civile e sociale.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59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Obiettivo/i di processo</w:t>
            </w:r>
            <w:r>
              <w:rPr>
                <w:rStyle w:val="Nessuno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(desunto/i dal R.A.V.-P.D.M.)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Favorire la creazione di un ambiente nel rispetto della legalit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attraverso l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acquisizione di strumenti per contrastare un qualsiasi comportamento configurabile come criminale o comunque in contrasto con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gli interessi della comunit</w:t>
            </w:r>
            <w:r>
              <w:rPr>
                <w:rStyle w:val="Nessuno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en-US"/>
              </w:rPr>
              <w:t>scolastica e non solo.</w:t>
            </w:r>
          </w:p>
        </w:tc>
      </w:tr>
      <w:tr>
        <w:tblPrEx>
          <w:shd w:val="clear" w:color="auto" w:fill="ced7e7"/>
        </w:tblPrEx>
        <w:trPr>
          <w:trHeight w:val="847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Situazione su cui interviene  il progetto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9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Partner da coinvolgere nella co-progettazione o nella realizzazione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120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Associazione LIBERA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42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Azioni di cui consta il progetto</w:t>
            </w:r>
          </w:p>
        </w:tc>
      </w:tr>
      <w:tr>
        <w:tblPrEx>
          <w:shd w:val="clear" w:color="auto" w:fill="ced7e7"/>
        </w:tblPrEx>
        <w:trPr>
          <w:trHeight w:val="9557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Azione 1:</w:t>
            </w:r>
          </w:p>
          <w:p>
            <w:pPr>
              <w:pStyle w:val="Contenuto tabella"/>
              <w:jc w:val="center"/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data inizio 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data fine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 Il progetto sar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costituito da tre moduli da 4 ore ciascuno, che verteranno sull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impatto e 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agire delle mafie in relazione a tre cruciali ambiti tematici: 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ambiente, il lavoro, le dinamiche di genere.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Dopo un primo incontro introduttivo in cui si ripercorreranno le coordinate fondamentali relative ai metodi, agli obiettivi e alla storia delle mafie italiane, le successive 12 ore di formazione saranno cos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ì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suddivise: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-modulo 1 (2 incontri da 2 ore):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Ecomafie e giustizia ambientale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”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Nel corso del primo modulo, si porteranno studentesse e studenti ad approfondire il fenomeno delle cosiddette ecomafie, cio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è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le organizzazioni criminali che sfruttano le risorse ambientali per il proprio profitto illecito e in particolare a conoscere gli attori criminali, e non, che partecipano a queste attivit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per i propri interessi.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Si arriver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infine a parlare del concetto di giustizia ambientale, come complementare alla giustizia sociale, e dell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impegno che anche ragazze e ragazzi possono mettere in campo nel loro quotidiano. -modulo 2 (2 incontri da 2 ore):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Le mafie e lo sfruttamento del lavoro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”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Il secondo modulo sar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incentrato sullo sfruttamento del lavoro, ed in particolare sul fenomeno del caporalato. Si rifletter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con le studentesse e gli studenti sulle dinamiche di sfruttamento lavorativo e violenza come strumenti per le mafie per ottenere profitti, potere e controllo del territorio.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Si arriver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infine a ragionare sul concetto di giustizia sociale, a partire dal racconto di esperienze positive e alternative di produzione e lavoro, come le cooperative di Libera Terra, e sui modelli e le abitudini di consumo individuali come scelte e azioni concrete che ognuno pu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ò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operare nella propria quotidianit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à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-modulo 3 (2 incontri da 2 ore)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Le mafie e 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oppressione di genere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”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Nel corso del terzo modulo, si affronter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invece con studentesse e studenti il tema dell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oppressione di genere all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interno dei sistemi mafiosi, concentrandosi sui concetti di emancipazione e pseudoemancipazione e su quello di pedagogia mafiosa.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Si racconteranno infine storie di donne che hanno scelto di allontanarsi dalle organizzazioni, e del progetto di Libera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Liberi di scegliere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”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, volto appunto a sostenere e favorire questo distacco.</w:t>
            </w:r>
          </w:p>
          <w:p>
            <w:pPr>
              <w:pStyle w:val="Contenuto tabell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Il percorso si concluder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con un incontro finale di 2 ore, che avr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lo scopo di ripercorrere il filo rosso dei precenti incontri e far conoscere a studentesse e studenti gli strumenti di attivazione e impegno politico e sociale che loro stessi possono e potranno scegliere.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Destinatari  e stima dei partecipanti: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 è </w:t>
            </w:r>
            <w:r>
              <w:rPr>
                <w:rStyle w:val="Nessuno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>rivolto a tutte le classi o a gruppi classe anche  trasversali</w:t>
            </w:r>
          </w:p>
        </w:tc>
      </w:tr>
      <w:tr>
        <w:tblPrEx>
          <w:shd w:val="clear" w:color="auto" w:fill="ced7e7"/>
        </w:tblPrEx>
        <w:trPr>
          <w:trHeight w:val="113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organizzazione sar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shd w:val="nil" w:color="auto" w:fill="auto"/>
                <w:rtl w:val="0"/>
                <w:lang w:val="en-US"/>
              </w:rPr>
              <w:t>di competenza delle prof.sse Valotta e Zampiccinini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99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612"/>
            <w:vMerge w:val="restart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to tabella"/>
              <w:jc w:val="center"/>
            </w:pPr>
            <w:r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9" w:hRule="atLeast"/>
        </w:trPr>
        <w:tc>
          <w:tcPr>
            <w:tcW w:type="dxa" w:w="3612"/>
            <w:vMerge w:val="continue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9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56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6" w:hRule="atLeast"/>
        </w:trPr>
        <w:tc>
          <w:tcPr>
            <w:tcW w:type="dxa" w:w="9742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4" w:hRule="atLeast"/>
        </w:trPr>
        <w:tc>
          <w:tcPr>
            <w:tcW w:type="dxa" w:w="3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3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essuna spaziatura"/>
        <w:widowControl w:val="0"/>
        <w:spacing w:line="240" w:lineRule="auto"/>
        <w:ind w:left="324" w:hanging="324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widowControl w:val="0"/>
        <w:spacing w:line="240" w:lineRule="auto"/>
        <w:ind w:left="216" w:hanging="216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widowControl w:val="0"/>
        <w:spacing w:line="240" w:lineRule="auto"/>
        <w:ind w:left="108" w:hanging="108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widowControl w:val="0"/>
        <w:spacing w:line="240" w:lineRule="auto"/>
        <w:jc w:val="righ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essuna spaziatura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del testo"/>
        <w:jc w:val="both"/>
        <w:rPr>
          <w:rStyle w:val="Nessuno"/>
          <w:sz w:val="24"/>
          <w:szCs w:val="24"/>
        </w:rPr>
      </w:pPr>
    </w:p>
    <w:p>
      <w:pPr>
        <w:pStyle w:val="Titolo 5"/>
        <w:jc w:val="center"/>
      </w:pPr>
      <w:r>
        <w:rPr>
          <w:rStyle w:val="Nessuno"/>
          <w:sz w:val="28"/>
          <w:szCs w:val="28"/>
          <w:rtl w:val="0"/>
          <w:lang w:val="it-IT"/>
        </w:rPr>
        <w:t xml:space="preserve">RISORSE UMANE NECESSARIE: PERSONALE DOCENTE </w:t>
      </w:r>
      <w:r>
        <w:rPr>
          <w:rStyle w:val="Nessuno"/>
          <w:sz w:val="28"/>
          <w:szCs w:val="28"/>
          <w:shd w:val="clear" w:color="auto" w:fill="00ff00"/>
          <w:rtl w:val="0"/>
          <w:lang w:val="it-IT"/>
        </w:rPr>
        <w:t>(Compilare la parte in verde)</w:t>
      </w:r>
      <w:r>
        <w:rPr>
          <w:rStyle w:val="Nessuno"/>
          <w:sz w:val="28"/>
          <w:szCs w:val="28"/>
          <w:rtl w:val="0"/>
          <w:lang w:val="it-IT"/>
        </w:rPr>
        <w:t xml:space="preserve"> </w:t>
      </w:r>
    </w:p>
    <w:tbl>
      <w:tblPr>
        <w:tblW w:w="959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1"/>
        <w:gridCol w:w="2835"/>
        <w:gridCol w:w="3499"/>
      </w:tblGrid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Nominativi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Non docenza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595"/>
            <w:gridSpan w:val="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3"/>
              <w:jc w:val="left"/>
            </w:pPr>
            <w:r>
              <w:rPr>
                <w:rStyle w:val="Nessuno"/>
                <w:rFonts w:ascii="Times New Roman" w:hAnsi="Times New Roman"/>
                <w:shd w:val="nil" w:color="auto" w:fill="auto"/>
                <w:rtl w:val="0"/>
                <w:lang w:val="it-IT"/>
              </w:rPr>
              <w:t>Ore di Potenziato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9595"/>
            <w:gridSpan w:val="3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Ore curricolari</w:t>
            </w:r>
          </w:p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0" w:line="240" w:lineRule="auto"/>
            </w:pPr>
            <w:r>
              <w:rPr>
                <w:rStyle w:val="Ness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 svolger</w:t>
            </w:r>
            <w:r>
              <w:rPr>
                <w:rStyle w:val="Nessuno"/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Ness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 orario extracurricolare, fatto salvo l</w:t>
            </w:r>
            <w:r>
              <w:rPr>
                <w:rStyle w:val="Nessuno"/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ess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eventuale interesse di consigli di classe a questa attivit</w:t>
            </w:r>
            <w:r>
              <w:rPr>
                <w:rStyle w:val="Nessuno"/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à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7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olo 5"/>
        <w:widowControl w:val="0"/>
        <w:spacing w:line="240" w:lineRule="auto"/>
        <w:ind w:left="324" w:hanging="324"/>
        <w:jc w:val="center"/>
      </w:pPr>
    </w:p>
    <w:p>
      <w:pPr>
        <w:pStyle w:val="Titolo 5"/>
        <w:widowControl w:val="0"/>
        <w:spacing w:line="240" w:lineRule="auto"/>
        <w:ind w:left="216" w:hanging="216"/>
        <w:jc w:val="center"/>
      </w:pPr>
    </w:p>
    <w:p>
      <w:pPr>
        <w:pStyle w:val="Titolo 5"/>
        <w:widowControl w:val="0"/>
        <w:spacing w:line="240" w:lineRule="auto"/>
        <w:ind w:left="108" w:hanging="108"/>
        <w:jc w:val="center"/>
      </w:pPr>
    </w:p>
    <w:p>
      <w:pPr>
        <w:pStyle w:val="Titolo 5"/>
        <w:widowControl w:val="0"/>
        <w:spacing w:line="240" w:lineRule="auto"/>
        <w:jc w:val="center"/>
      </w:pPr>
    </w:p>
    <w:p>
      <w:pPr>
        <w:pStyle w:val="Normal.0"/>
        <w:ind w:left="374" w:firstLine="0"/>
        <w:jc w:val="center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6946"/>
        </w:tabs>
        <w:spacing w:after="0"/>
        <w:jc w:val="center"/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SCHEDA RICHIESTA ESPERTI ESTERNI PER IL PROGETTO</w:t>
      </w:r>
    </w:p>
    <w:p>
      <w:pPr>
        <w:pStyle w:val="Normal.0"/>
        <w:tabs>
          <w:tab w:val="left" w:pos="6946"/>
        </w:tabs>
        <w:spacing w:after="0"/>
        <w:jc w:val="center"/>
      </w:pP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>(non indicare il nominativo ma solo la tipologia dell'esperto richiesto</w:t>
      </w:r>
    </w:p>
    <w:p>
      <w:pPr>
        <w:pStyle w:val="Normal.0"/>
        <w:widowControl w:val="0"/>
        <w:tabs>
          <w:tab w:val="left" w:pos="6946"/>
        </w:tabs>
        <w:spacing w:after="0" w:line="240" w:lineRule="auto"/>
        <w:ind w:left="108" w:hanging="108"/>
        <w:jc w:val="center"/>
      </w:pPr>
    </w:p>
    <w:p>
      <w:pPr>
        <w:pStyle w:val="Normal.0"/>
        <w:widowControl w:val="0"/>
        <w:tabs>
          <w:tab w:val="left" w:pos="6946"/>
        </w:tabs>
        <w:spacing w:after="0" w:line="240" w:lineRule="auto"/>
        <w:jc w:val="center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associazione Libera chiede 960 euro per lo svolgimento di questo percorso composto da 16 ore di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.</w:t>
      </w: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rPr>
          <w:rStyle w:val="Nessuno"/>
          <w:rFonts w:ascii="Times New Roman" w:cs="Times New Roman" w:hAnsi="Times New Roman" w:eastAsia="Times New Roman"/>
        </w:rPr>
      </w:pPr>
    </w:p>
    <w:tbl>
      <w:tblPr>
        <w:tblW w:w="9579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9"/>
      </w:tblGrid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9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Titolo 6"/>
              <w:spacing w:before="100" w:after="120"/>
              <w:jc w:val="center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RISORSE UMANE  NECESSARIE</w:t>
            </w:r>
          </w:p>
        </w:tc>
      </w:tr>
    </w:tbl>
    <w:p>
      <w:pPr>
        <w:pStyle w:val="Indice A"/>
        <w:widowControl w:val="0"/>
        <w:spacing w:line="240" w:lineRule="auto"/>
        <w:ind w:left="324" w:hanging="324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widowControl w:val="0"/>
        <w:spacing w:line="240" w:lineRule="auto"/>
        <w:ind w:left="216" w:hanging="216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widowControl w:val="0"/>
        <w:spacing w:line="240" w:lineRule="auto"/>
        <w:ind w:left="108" w:hanging="108"/>
        <w:rPr>
          <w:rStyle w:val="Nessuno"/>
          <w:rFonts w:ascii="Times New Roman" w:cs="Times New Roman" w:hAnsi="Times New Roman" w:eastAsia="Times New Roman"/>
        </w:rPr>
      </w:pPr>
    </w:p>
    <w:p>
      <w:pPr>
        <w:pStyle w:val="Indice A"/>
        <w:widowControl w:val="0"/>
        <w:spacing w:line="240" w:lineRule="auto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before="100" w:after="120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tbl>
      <w:tblPr>
        <w:tblW w:w="997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"/>
        <w:gridCol w:w="3844"/>
        <w:gridCol w:w="1084"/>
        <w:gridCol w:w="4562"/>
        <w:gridCol w:w="161"/>
        <w:gridCol w:w="161"/>
      </w:tblGrid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51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241"/>
              </w:tabs>
              <w:spacing w:before="100" w:after="120"/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1- SPESE PER IL PERSONALE DOCENTE, ATA, ECC. Indicare solo le ore PREVENTIVATE AGGIUNTIVE</w:t>
            </w:r>
          </w:p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2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Titolo 6"/>
              <w:spacing w:after="0" w:line="240" w:lineRule="auto"/>
            </w:pPr>
            <w:r>
              <w:rPr>
                <w:rStyle w:val="Nessuno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Tipologia Personale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Importo orario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Nessuno"/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1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insegnamento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35,00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non insegnamento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.  17,50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0" w:line="240" w:lineRule="auto"/>
            </w:pPr>
            <w:r>
              <w:rPr>
                <w:rStyle w:val="Ness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 ore</w:t>
            </w:r>
          </w:p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D. A.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18,50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Assistenti Tecnici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14,50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aggiuntive Assistenti Amm.vi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  14,50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agg.ve Collaboratori Scolastici</w:t>
            </w:r>
          </w:p>
        </w:tc>
        <w:tc>
          <w:tcPr>
            <w:tcW w:type="dxa" w:w="10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€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 12,50  </w:t>
            </w:r>
          </w:p>
        </w:tc>
        <w:tc>
          <w:tcPr>
            <w:tcW w:type="dxa" w:w="45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161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100" w:after="120" w:line="240" w:lineRule="auto"/>
        <w:ind w:left="324" w:hanging="324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widowControl w:val="0"/>
        <w:spacing w:before="100" w:after="120" w:line="240" w:lineRule="auto"/>
        <w:ind w:left="216" w:hanging="216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widowControl w:val="0"/>
        <w:spacing w:before="100" w:after="120" w:line="240" w:lineRule="auto"/>
        <w:ind w:left="108" w:hanging="108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widowControl w:val="0"/>
        <w:spacing w:before="100" w:after="120" w:line="240" w:lineRule="auto"/>
        <w:rPr>
          <w:rStyle w:val="Nessuno"/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tbl>
      <w:tblPr>
        <w:tblW w:w="9831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46"/>
        <w:gridCol w:w="3685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83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241"/>
              </w:tabs>
            </w:pP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2- Ulteriori attivit</w:t>
            </w:r>
            <w:r>
              <w:rPr>
                <w:rStyle w:val="Nessuno"/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rStyle w:val="Nessuno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; beni necesssari</w:t>
            </w:r>
          </w:p>
        </w:tc>
      </w:tr>
      <w:tr>
        <w:tblPrEx>
          <w:shd w:val="clear" w:color="auto" w:fill="ced7e7"/>
        </w:tblPrEx>
        <w:trPr>
          <w:trHeight w:val="6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Uscite didattiche previste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Adesione e partecipazione alle iniziative per il 21 marzo /svolgimento del mercatino all</w:t>
            </w:r>
            <w:r>
              <w:rPr>
                <w:rStyle w:val="Nessuno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interno della scuola se possibile.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Viaggi presisti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Style w:val="Ness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DESCRIZIONE SINTETICA:</w:t>
            </w:r>
          </w:p>
        </w:tc>
      </w:tr>
      <w:tr>
        <w:tblPrEx>
          <w:shd w:val="clear" w:color="auto" w:fill="ced7e7"/>
        </w:tblPrEx>
        <w:trPr>
          <w:trHeight w:val="51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ALTRE ATTIVITA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CHE PREVEDONO IMPEGNI ECONOMICI: (ACQUISTO PREMI, ATTIITA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DI DISSEMINAZIONE)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MATERIALE DI CONSUMO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ACQUISTO NUOVE ATTREZZATURE 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LICENZE SOFTWARE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61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lenco"/>
              <w:spacing w:after="20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ALTRI BENI E SERVIZI DA ACQUISIRE</w:t>
            </w:r>
          </w:p>
        </w:tc>
        <w:tc>
          <w:tcPr>
            <w:tcW w:type="dxa" w:w="36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216" w:hanging="216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Style w:val="Ness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pacing w:before="100" w:after="120"/>
        <w:rPr>
          <w:rStyle w:val="Nessuno"/>
          <w:rFonts w:ascii="Times New Roman" w:cs="Times New Roman" w:hAnsi="Times New Roman" w:eastAsia="Times New Roman"/>
        </w:rPr>
      </w:pPr>
    </w:p>
    <w:p>
      <w:pPr>
        <w:pStyle w:val="Blocco di testo"/>
        <w:spacing w:line="240" w:lineRule="auto"/>
        <w:ind w:right="0"/>
        <w:jc w:val="center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DICHIARAZIONE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Il sottoscritto si impegna a non modificare durante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anno scolastico i dati suddetti, se non preventivamente comunicati ed autorizzati dal Dirigente Scolastico e solo in caso di esigenze straordinarie.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Il docente responsabile del progetto dichiara che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intervento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 xml:space="preserve">esperto 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assolutamente indispensabile al raggiungimento degli obiettivi didattici del progetto, che allo svolgimento delle attivit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legate al progetto non si pu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ò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far fronte con il personale docente interno in servizio e che 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intervento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esperto riveste carattere straordinario.</w:t>
      </w:r>
    </w:p>
    <w:p>
      <w:pPr>
        <w:pStyle w:val="Blocco di testo"/>
        <w:spacing w:line="240" w:lineRule="auto"/>
        <w:ind w:right="0"/>
      </w:pP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Al termine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attivit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dovr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essere presentata  una relazione da parte dell</w:t>
      </w:r>
      <w:r>
        <w:rPr>
          <w:rStyle w:val="Nessuno"/>
          <w:rFonts w:ascii="Times New Roman" w:hAnsi="Times New Roman" w:hint="default"/>
          <w:b w:val="0"/>
          <w:bCs w:val="0"/>
          <w:sz w:val="18"/>
          <w:szCs w:val="18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0"/>
          <w:bCs w:val="0"/>
          <w:sz w:val="18"/>
          <w:szCs w:val="18"/>
          <w:rtl w:val="0"/>
          <w:lang w:val="it-IT"/>
        </w:rPr>
        <w:t>esperto esterno sulla funzione svolta e dal responsabile del progetto sugli obiettivi didattici conseguiti.</w:t>
      </w:r>
    </w:p>
    <w:p>
      <w:pPr>
        <w:pStyle w:val="Normal.0"/>
      </w:pPr>
      <w:r>
        <w:rPr>
          <w:rStyle w:val="Nessuno"/>
          <w:rFonts w:ascii="Times New Roman" w:hAnsi="Times New Roman"/>
          <w:rtl w:val="0"/>
          <w:lang w:val="it-IT"/>
        </w:rPr>
        <w:t>Castel Maggiore, 17 ottobre 2022                                       IL RESPONSABILE DEL PROGETTO</w:t>
      </w:r>
    </w:p>
    <w:p>
      <w:pPr>
        <w:pStyle w:val="Normal.0"/>
      </w:pPr>
      <w:r>
        <w:rPr>
          <w:rStyle w:val="Nessuno"/>
          <w:rFonts w:ascii="Times New Roman" w:hAnsi="Times New Roman"/>
          <w:rtl w:val="0"/>
          <w:lang w:val="it-IT"/>
        </w:rPr>
        <w:t xml:space="preserve">                                                                          Zampiccinini Anna grazia</w:t>
      </w:r>
    </w:p>
    <w:p>
      <w:pPr>
        <w:pStyle w:val="Piè di pagina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1701"/>
          <w:tab w:val="left" w:pos="6663"/>
          <w:tab w:val="clear" w:pos="4819"/>
          <w:tab w:val="clear" w:pos="9638"/>
        </w:tabs>
      </w:pPr>
      <w:r>
        <w:rPr>
          <w:rStyle w:val="Nessuno"/>
          <w:rFonts w:ascii="Times New Roman" w:hAnsi="Times New Roman"/>
          <w:rtl w:val="0"/>
          <w:lang w:val="it-IT"/>
        </w:rPr>
        <w:t xml:space="preserve">                                                             </w:t>
        <w:tab/>
      </w:r>
    </w:p>
    <w:sectPr>
      <w:headerReference w:type="default" r:id="rId4"/>
      <w:footerReference w:type="default" r:id="rId5"/>
      <w:pgSz w:w="11900" w:h="16840" w:orient="portrait"/>
      <w:pgMar w:top="851" w:right="964" w:bottom="851" w:left="9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widowControl w:val="0"/>
      <w:pBdr>
        <w:top w:val="nil"/>
        <w:left w:val="nil"/>
        <w:bottom w:val="single" w:color="000000" w:sz="6" w:space="0" w:shadow="0" w:frame="0"/>
        <w:right w:val="nil"/>
      </w:pBdr>
      <w:spacing w:after="0" w:line="240" w:lineRule="auto"/>
      <w:jc w:val="center"/>
      <w:rPr>
        <w:rStyle w:val="Nessuno"/>
        <w:rFonts w:ascii="Arial" w:cs="Arial" w:hAnsi="Arial" w:eastAsia="Arial"/>
        <w:b w:val="1"/>
        <w:bCs w:val="1"/>
        <w:sz w:val="16"/>
        <w:szCs w:val="16"/>
      </w:rPr>
    </w:pPr>
  </w:p>
  <w:p>
    <w:pPr>
      <w:pStyle w:val="Normal.0"/>
      <w:widowControl w:val="0"/>
      <w:spacing w:after="0" w:line="240" w:lineRule="auto"/>
      <w:jc w:val="center"/>
      <w:rPr>
        <w:rStyle w:val="Nessuno"/>
        <w:rFonts w:ascii="Arial" w:cs="Arial" w:hAnsi="Arial" w:eastAsia="Arial"/>
        <w:b w:val="1"/>
        <w:bCs w:val="1"/>
        <w:sz w:val="16"/>
        <w:szCs w:val="16"/>
      </w:rPr>
    </w:pP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b w:val="1"/>
        <w:bCs w:val="1"/>
        <w:sz w:val="16"/>
        <w:szCs w:val="16"/>
        <w:rtl w:val="0"/>
        <w:lang w:val="it-IT"/>
      </w:rPr>
      <w:t>Castel Maggiore:</w:t>
    </w:r>
    <w:r>
      <w:rPr>
        <w:rStyle w:val="Nessuno"/>
        <w:rFonts w:ascii="Arial" w:hAnsi="Arial"/>
        <w:sz w:val="16"/>
        <w:szCs w:val="16"/>
        <w:rtl w:val="0"/>
        <w:lang w:val="it-IT"/>
      </w:rPr>
      <w:t xml:space="preserve">    Liceo Scientifico  -  Liceo Linguistico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sz w:val="16"/>
        <w:szCs w:val="16"/>
        <w:rtl w:val="0"/>
        <w:lang w:val="it-IT"/>
      </w:rPr>
      <w:t xml:space="preserve">Istituto  Tecnico Economico (Amm.ne, finanza e marketing </w:t>
    </w:r>
    <w:r>
      <w:rPr>
        <w:rStyle w:val="Nessuno"/>
        <w:rFonts w:ascii="Arial" w:hAnsi="Arial" w:hint="default"/>
        <w:sz w:val="16"/>
        <w:szCs w:val="16"/>
        <w:rtl w:val="0"/>
        <w:lang w:val="it-IT"/>
      </w:rPr>
      <w:t xml:space="preserve">– </w:t>
    </w:r>
    <w:r>
      <w:rPr>
        <w:rStyle w:val="Nessuno"/>
        <w:rFonts w:ascii="Arial" w:hAnsi="Arial"/>
        <w:sz w:val="16"/>
        <w:szCs w:val="16"/>
        <w:rtl w:val="0"/>
        <w:lang w:val="it-IT"/>
      </w:rPr>
      <w:t>Relaz.ni internazionali per il Marketing)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sz w:val="16"/>
        <w:szCs w:val="16"/>
        <w:rtl w:val="0"/>
        <w:lang w:val="it-IT"/>
      </w:rPr>
      <w:t>Istituto Tecnico Tecnologico (Costruzioni, Ambiente e Territorio)</w:t>
    </w:r>
  </w:p>
  <w:p>
    <w:pPr>
      <w:pStyle w:val="Normal.0"/>
      <w:widowControl w:val="0"/>
      <w:spacing w:after="0" w:line="240" w:lineRule="auto"/>
      <w:jc w:val="center"/>
    </w:pPr>
    <w:r>
      <w:rPr>
        <w:rStyle w:val="Nessuno"/>
        <w:rFonts w:ascii="Arial" w:hAnsi="Arial"/>
        <w:b w:val="1"/>
        <w:bCs w:val="1"/>
        <w:sz w:val="16"/>
        <w:szCs w:val="16"/>
        <w:rtl w:val="0"/>
        <w:lang w:val="it-IT"/>
      </w:rPr>
      <w:t>Bologna</w:t>
    </w:r>
    <w:r>
      <w:rPr>
        <w:rStyle w:val="Nessuno"/>
        <w:rFonts w:ascii="Arial" w:hAnsi="Arial"/>
        <w:i w:val="1"/>
        <w:iCs w:val="1"/>
        <w:sz w:val="16"/>
        <w:szCs w:val="16"/>
        <w:rtl w:val="0"/>
        <w:lang w:val="it-IT"/>
      </w:rPr>
      <w:t xml:space="preserve">: </w:t>
    </w:r>
    <w:r>
      <w:rPr>
        <w:rStyle w:val="Nessuno"/>
        <w:rFonts w:ascii="Arial" w:hAnsi="Arial"/>
        <w:sz w:val="16"/>
        <w:szCs w:val="16"/>
        <w:rtl w:val="0"/>
        <w:lang w:val="it-IT"/>
      </w:rPr>
      <w:t xml:space="preserve">Ist. Tec. Comm.le Casa Circondariale </w:t>
    </w:r>
    <w:r>
      <w:rPr>
        <w:rStyle w:val="Nessuno"/>
        <w:rFonts w:ascii="Arial" w:hAnsi="Arial"/>
        <w:i w:val="1"/>
        <w:iCs w:val="1"/>
        <w:sz w:val="16"/>
        <w:szCs w:val="16"/>
        <w:rtl w:val="0"/>
        <w:lang w:val="it-IT"/>
      </w:rPr>
      <w:t xml:space="preserve">- </w:t>
    </w:r>
    <w:r>
      <w:rPr>
        <w:rStyle w:val="Nessuno"/>
        <w:rFonts w:ascii="Arial" w:hAnsi="Arial"/>
        <w:sz w:val="16"/>
        <w:szCs w:val="16"/>
        <w:rtl w:val="0"/>
        <w:lang w:val="it-IT"/>
      </w:rPr>
      <w:t>Via del Gomito,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rPr>
        <w:rStyle w:val="Nessuno"/>
        <w:rFonts w:ascii="Times New Roman" w:hAnsi="Times New Roman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3435032</wp:posOffset>
              </wp:positionH>
              <wp:positionV relativeFrom="page">
                <wp:posOffset>533400</wp:posOffset>
              </wp:positionV>
              <wp:extent cx="690249" cy="695325"/>
              <wp:effectExtent l="0" t="0" r="0" b="0"/>
              <wp:wrapNone/>
              <wp:docPr id="1073741831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249" cy="695325"/>
                        <a:chOff x="0" y="0"/>
                        <a:chExt cx="690248" cy="695325"/>
                      </a:xfrm>
                    </wpg:grpSpPr>
                    <wps:wsp>
                      <wps:cNvPr id="1073741829" name="Rettangolo"/>
                      <wps:cNvSpPr/>
                      <wps:spPr>
                        <a:xfrm>
                          <a:off x="-1" y="0"/>
                          <a:ext cx="690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Immagine" descr="Immagi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1" y="3992"/>
                          <a:ext cx="681186" cy="68734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270.5pt;margin-top:42.0pt;width:54.4pt;height:5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90248,695325">
              <w10:wrap type="none" side="bothSides" anchorx="page" anchory="page"/>
              <v:rect id="_x0000_s1028" style="position:absolute;left:0;top:0;width:690248;height:69532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4531;top:3993;width:681186;height:687339;">
                <v:imagedata r:id="rId1" o:title="image1.png"/>
              </v:shape>
            </v:group>
          </w:pict>
        </mc:Fallback>
      </mc:AlternateContent>
    </w:r>
  </w:p>
  <w:p>
    <w:pPr>
      <w:pStyle w:val="Contenuto tabella"/>
      <w:jc w:val="center"/>
      <w:rPr>
        <w:rStyle w:val="Nessuno"/>
        <w:rFonts w:ascii="Arial" w:hAnsi="Arial"/>
        <w:shd w:val="nil" w:color="auto" w:fill="auto"/>
      </w:rPr>
    </w:pPr>
  </w:p>
  <w:p>
    <w:pPr>
      <w:pStyle w:val="WW-Intestazione 1"/>
      <w:rPr>
        <w:rStyle w:val="Nessuno"/>
        <w:shd w:val="nil" w:color="auto" w:fill="auto"/>
      </w:rPr>
    </w:pPr>
    <w:r>
      <w:rPr>
        <w:rStyle w:val="Nessuno"/>
        <w:sz w:val="22"/>
        <w:szCs w:val="22"/>
        <w:shd w:val="nil" w:color="auto" w:fill="auto"/>
      </w:rPr>
      <mc:AlternateContent>
        <mc:Choice Requires="wpg">
          <w:drawing xmlns:a="http://schemas.openxmlformats.org/drawingml/2006/main">
            <wp:inline distT="0" distB="0" distL="0" distR="0">
              <wp:extent cx="923950" cy="613566"/>
              <wp:effectExtent l="0" t="0" r="0" b="0"/>
              <wp:docPr id="1073741827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950" cy="613566"/>
                        <a:chOff x="0" y="0"/>
                        <a:chExt cx="923949" cy="613565"/>
                      </a:xfrm>
                    </wpg:grpSpPr>
                    <wps:wsp>
                      <wps:cNvPr id="1073741825" name="Rettangolo"/>
                      <wps:cNvSpPr/>
                      <wps:spPr>
                        <a:xfrm>
                          <a:off x="-1" y="0"/>
                          <a:ext cx="923951" cy="6135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magine" descr="Immag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1" y="52091"/>
                          <a:ext cx="809647" cy="50938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30" style="visibility:visible;width:72.8pt;height:48.3pt;" coordorigin="-1,0" coordsize="923950,613566">
              <v:rect id="_x0000_s1031" style="position:absolute;left:-1;top:0;width:923950;height:613566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57151;top:52091;width:809647;height:509384;">
                <v:imagedata r:id="rId2" o:title="image1.jpeg"/>
              </v:shape>
            </v:group>
          </w:pict>
        </mc:Fallback>
      </mc:AlternateContent>
    </w:r>
    <w:r>
      <w:rPr>
        <w:rStyle w:val="Nessuno"/>
        <w:sz w:val="22"/>
        <w:szCs w:val="22"/>
        <w:shd w:val="nil" w:color="auto" w:fill="auto"/>
      </w:rPr>
      <w:tab/>
    </w:r>
    <w:r>
      <w:rPr>
        <w:rStyle w:val="Nessuno"/>
        <w:rFonts w:ascii="Arial" w:hAnsi="Arial"/>
        <w:sz w:val="32"/>
        <w:szCs w:val="32"/>
        <w:shd w:val="nil" w:color="auto" w:fill="auto"/>
        <w:rtl w:val="0"/>
        <w:lang w:val="it-IT"/>
      </w:rPr>
      <w:t xml:space="preserve">Istituto di Istruzione Secondaria Superiore </w:t>
    </w:r>
  </w:p>
  <w:p>
    <w:pPr>
      <w:pStyle w:val="WW-Intestazione 1"/>
      <w:rPr>
        <w:rStyle w:val="Nessuno"/>
        <w:shd w:val="nil" w:color="auto" w:fill="auto"/>
      </w:rPr>
    </w:pPr>
    <w:r>
      <w:rPr>
        <w:rStyle w:val="Nessuno"/>
        <w:rFonts w:ascii="Arial" w:hAnsi="Arial"/>
        <w:sz w:val="32"/>
        <w:szCs w:val="32"/>
        <w:shd w:val="nil" w:color="auto" w:fill="auto"/>
        <w:rtl w:val="0"/>
        <w:lang w:val="it-IT"/>
      </w:rPr>
      <w:t xml:space="preserve"> </w:t>
    </w:r>
    <w:r>
      <w:rPr>
        <w:rStyle w:val="Nessuno"/>
        <w:rFonts w:ascii="Arial" w:hAnsi="Arial" w:hint="default"/>
        <w:sz w:val="32"/>
        <w:szCs w:val="32"/>
        <w:shd w:val="nil" w:color="auto" w:fill="auto"/>
        <w:rtl w:val="0"/>
        <w:lang w:val="en-US"/>
      </w:rPr>
      <w:t>“</w:t>
    </w:r>
    <w:r>
      <w:rPr>
        <w:rStyle w:val="Nessuno"/>
        <w:rFonts w:ascii="Arial" w:hAnsi="Arial"/>
        <w:i w:val="1"/>
        <w:iCs w:val="1"/>
        <w:sz w:val="32"/>
        <w:szCs w:val="32"/>
        <w:shd w:val="nil" w:color="auto" w:fill="auto"/>
        <w:rtl w:val="0"/>
        <w:lang w:val="en-US"/>
      </w:rPr>
      <w:t>J. M. Keynes</w:t>
    </w:r>
    <w:r>
      <w:rPr>
        <w:rStyle w:val="Nessuno"/>
        <w:rFonts w:ascii="Arial" w:hAnsi="Arial" w:hint="default"/>
        <w:sz w:val="32"/>
        <w:szCs w:val="32"/>
        <w:shd w:val="nil" w:color="auto" w:fill="auto"/>
        <w:rtl w:val="0"/>
        <w:lang w:val="en-US"/>
      </w:rPr>
      <w:t>”</w:t>
    </w:r>
  </w:p>
  <w:p>
    <w:pPr>
      <w:pStyle w:val="WW-Standard"/>
      <w:spacing w:after="0" w:line="240" w:lineRule="auto"/>
      <w:jc w:val="center"/>
      <w:rPr>
        <w:rStyle w:val="Nessuno"/>
        <w:shd w:val="nil" w:color="auto" w:fill="auto"/>
      </w:rPr>
    </w:pPr>
    <w:r>
      <w:rPr>
        <w:rStyle w:val="Nessuno"/>
        <w:rFonts w:ascii="Arial" w:hAnsi="Arial"/>
        <w:b w:val="1"/>
        <w:bCs w:val="1"/>
        <w:shd w:val="nil" w:color="auto" w:fill="auto"/>
        <w:rtl w:val="0"/>
        <w:lang w:val="it-IT"/>
      </w:rPr>
      <w:t>Via Bondanello, 30  -  40013 CASTEL MAGGIORE (BO)</w:t>
    </w:r>
  </w:p>
  <w:p>
    <w:pPr>
      <w:pStyle w:val="WW-Standard"/>
      <w:spacing w:after="0" w:line="240" w:lineRule="auto"/>
      <w:jc w:val="center"/>
      <w:rPr>
        <w:rStyle w:val="Nessuno"/>
        <w:shd w:val="nil" w:color="auto" w:fill="auto"/>
      </w:rPr>
    </w:pPr>
    <w:r>
      <w:rPr>
        <w:rStyle w:val="Nessuno"/>
        <w:rFonts w:ascii="Arial" w:hAnsi="Arial"/>
        <w:shd w:val="nil" w:color="auto" w:fill="auto"/>
        <w:rtl w:val="0"/>
        <w:lang w:val="it-IT"/>
      </w:rPr>
      <w:t xml:space="preserve"> </w:t>
    </w:r>
    <w:r>
      <w:rPr>
        <w:rStyle w:val="Nessuno"/>
        <w:rFonts w:ascii="Arial" w:hAnsi="Arial"/>
        <w:i w:val="1"/>
        <w:iCs w:val="1"/>
        <w:shd w:val="nil" w:color="auto" w:fill="auto"/>
        <w:rtl w:val="0"/>
        <w:lang w:val="en-US"/>
      </w:rPr>
      <w:t>C.F. 92001280376  - Tel. 0514177611 - Fax  051712435</w:t>
    </w:r>
  </w:p>
  <w:p>
    <w:pPr>
      <w:pStyle w:val="Contenuto tabella"/>
      <w:jc w:val="center"/>
      <w:rPr>
        <w:rStyle w:val="Nessuno"/>
        <w:rFonts w:ascii="Arial" w:cs="Arial" w:hAnsi="Arial" w:eastAsia="Arial"/>
        <w:shd w:val="nil" w:color="auto" w:fill="auto"/>
      </w:rPr>
    </w:pPr>
    <w:r>
      <w:rPr>
        <w:rStyle w:val="Nessuno"/>
        <w:rFonts w:ascii="Arial" w:hAnsi="Arial"/>
        <w:b w:val="1"/>
        <w:bCs w:val="1"/>
        <w:shd w:val="nil" w:color="auto" w:fill="auto"/>
        <w:rtl w:val="0"/>
        <w:lang w:val="en-US"/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"mailto:segreteria@keynes.scuole.bo.it"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segreteria@keynes.scuole.bo.it</w:t>
    </w:r>
    <w:r>
      <w:rPr/>
      <w:fldChar w:fldCharType="end" w:fldLock="0"/>
    </w:r>
    <w:r>
      <w:rPr>
        <w:rStyle w:val="Nessuno"/>
        <w:rFonts w:ascii="Arial" w:hAnsi="Arial"/>
        <w:b w:val="1"/>
        <w:bCs w:val="1"/>
        <w:shd w:val="nil" w:color="auto" w:fill="auto"/>
        <w:rtl w:val="0"/>
        <w:lang w:val="en-US"/>
      </w:rPr>
      <w:t xml:space="preserve"> - web: </w:t>
    </w:r>
    <w:r>
      <w:rPr>
        <w:rStyle w:val="Hyperlink.0"/>
        <w:rtl w:val="0"/>
        <w:lang w:val="en-US"/>
      </w:rPr>
      <w:t>http://web.keynes.scuole.bo.it</w:t>
      <w:tab/>
    </w:r>
  </w:p>
  <w:p>
    <w:pPr>
      <w:pStyle w:val="Contenuto tabella"/>
      <w:jc w:val="center"/>
      <w:rPr>
        <w:rStyle w:val="Nessuno"/>
        <w:rFonts w:ascii="Arial" w:cs="Arial" w:hAnsi="Arial" w:eastAsia="Arial"/>
        <w:shd w:val="nil" w:color="auto" w:fill="auto"/>
      </w:rPr>
    </w:pPr>
  </w:p>
  <w:p>
    <w:pPr>
      <w:pStyle w:val="Intestazione"/>
      <w:pBdr>
        <w:top w:val="nil"/>
        <w:left w:val="nil"/>
        <w:bottom w:val="single" w:color="000000" w:sz="6" w:space="0" w:shadow="0" w:frame="0"/>
        <w:right w:val="nil"/>
      </w:pBdr>
    </w:pPr>
    <w:r>
      <w:rPr>
        <w:rStyle w:val="Nessuno"/>
        <w:rtl w:val="0"/>
        <w:lang w:val="it-IT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paragraph" w:styleId="Contenuto tabella">
    <w:name w:val="Contenuto tabella"/>
    <w:next w:val="Contenuto tabell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WW-Intestazione 1">
    <w:name w:val="WW-Intestazione 1"/>
    <w:next w:val="WW-Standard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WW-Standard">
    <w:name w:val="WW-Standard"/>
    <w:next w:val="WW-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essuna spaziatura">
    <w:name w:val="Nessuna spaziatura"/>
    <w:next w:val="Nessuna spaziatur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5">
    <w:name w:val="Titolo 5"/>
    <w:next w:val="Corpo del testo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20" w:after="60" w:line="276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">
    <w:name w:val="Titolo 3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center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dice A">
    <w:name w:val="Indice A"/>
    <w:next w:val="Indice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6">
    <w:name w:val="Titolo 6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141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Elenco">
    <w:name w:val="Elenco"/>
    <w:next w:val="Elenc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locco di testo">
    <w:name w:val="Blocco di testo"/>
    <w:next w:val="Blocco di testo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tabs>
        <w:tab w:val="left" w:pos="9356"/>
      </w:tabs>
      <w:suppressAutoHyphens w:val="1"/>
      <w:bidi w:val="0"/>
      <w:spacing w:before="0" w:after="200" w:line="360" w:lineRule="auto"/>
      <w:ind w:left="0" w:right="141" w:firstLine="0"/>
      <w:jc w:val="both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