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266" w:rsidRPr="005701D4" w:rsidRDefault="00306266" w:rsidP="00306266">
      <w:pPr>
        <w:keepNext/>
        <w:outlineLvl w:val="2"/>
        <w:rPr>
          <w:rFonts w:asciiTheme="minorHAnsi" w:hAnsiTheme="minorHAnsi" w:cstheme="minorHAnsi"/>
          <w:b/>
          <w:bCs/>
          <w:sz w:val="20"/>
          <w:szCs w:val="20"/>
          <w:highlight w:val="white"/>
        </w:rPr>
      </w:pPr>
      <w:r w:rsidRPr="005701D4">
        <w:rPr>
          <w:rFonts w:asciiTheme="minorHAnsi" w:hAnsiTheme="minorHAnsi" w:cstheme="minorHAnsi"/>
          <w:b/>
          <w:bCs/>
          <w:sz w:val="20"/>
          <w:szCs w:val="20"/>
          <w:highlight w:val="white"/>
        </w:rPr>
        <w:t>ALLEGATO C) “</w:t>
      </w:r>
      <w:proofErr w:type="spellStart"/>
      <w:r w:rsidRPr="005701D4">
        <w:rPr>
          <w:rFonts w:asciiTheme="minorHAnsi" w:hAnsiTheme="minorHAnsi" w:cstheme="minorHAnsi"/>
          <w:b/>
          <w:bCs/>
          <w:sz w:val="20"/>
          <w:szCs w:val="20"/>
          <w:highlight w:val="white"/>
        </w:rPr>
        <w:t>Dichiarazione</w:t>
      </w:r>
      <w:proofErr w:type="spellEnd"/>
      <w:r w:rsidRPr="005701D4">
        <w:rPr>
          <w:rFonts w:asciiTheme="minorHAnsi" w:hAnsiTheme="minorHAnsi" w:cstheme="minorHAnsi"/>
          <w:b/>
          <w:bCs/>
          <w:sz w:val="20"/>
          <w:szCs w:val="20"/>
          <w:highlight w:val="white"/>
        </w:rPr>
        <w:t xml:space="preserve"> di </w:t>
      </w:r>
      <w:proofErr w:type="spellStart"/>
      <w:r w:rsidRPr="005701D4">
        <w:rPr>
          <w:rFonts w:asciiTheme="minorHAnsi" w:hAnsiTheme="minorHAnsi" w:cstheme="minorHAnsi"/>
          <w:b/>
          <w:bCs/>
          <w:sz w:val="20"/>
          <w:szCs w:val="20"/>
          <w:highlight w:val="white"/>
        </w:rPr>
        <w:t>Insussistenza</w:t>
      </w:r>
      <w:proofErr w:type="spellEnd"/>
      <w:r w:rsidRPr="005701D4">
        <w:rPr>
          <w:rFonts w:asciiTheme="minorHAnsi" w:hAnsiTheme="minorHAnsi" w:cstheme="minorHAnsi"/>
          <w:b/>
          <w:bCs/>
          <w:sz w:val="20"/>
          <w:szCs w:val="20"/>
          <w:highlight w:val="white"/>
        </w:rPr>
        <w:t xml:space="preserve"> Cause </w:t>
      </w:r>
      <w:proofErr w:type="spellStart"/>
      <w:r w:rsidRPr="005701D4">
        <w:rPr>
          <w:rFonts w:asciiTheme="minorHAnsi" w:hAnsiTheme="minorHAnsi" w:cstheme="minorHAnsi"/>
          <w:b/>
          <w:bCs/>
          <w:sz w:val="20"/>
          <w:szCs w:val="20"/>
          <w:highlight w:val="white"/>
        </w:rPr>
        <w:t>Incompatibilità</w:t>
      </w:r>
      <w:proofErr w:type="spellEnd"/>
      <w:r w:rsidRPr="005701D4">
        <w:rPr>
          <w:rFonts w:asciiTheme="minorHAnsi" w:hAnsiTheme="minorHAnsi" w:cstheme="minorHAnsi"/>
          <w:b/>
          <w:bCs/>
          <w:sz w:val="20"/>
          <w:szCs w:val="20"/>
          <w:highlight w:val="white"/>
        </w:rPr>
        <w:t>”</w:t>
      </w:r>
    </w:p>
    <w:p w:rsidR="00306266" w:rsidRPr="005701D4" w:rsidRDefault="00306266" w:rsidP="003062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Liberation Serif" w:hAnsiTheme="minorHAnsi" w:cstheme="minorHAnsi"/>
          <w:color w:val="000000"/>
          <w:sz w:val="20"/>
          <w:szCs w:val="20"/>
        </w:rPr>
      </w:pPr>
      <w:bookmarkStart w:id="0" w:name="bookmark=id.2yutaiw" w:colFirst="0" w:colLast="0"/>
      <w:bookmarkStart w:id="1" w:name="bookmark=id.4jpj0b3" w:colFirst="0" w:colLast="0"/>
      <w:bookmarkEnd w:id="0"/>
      <w:bookmarkEnd w:id="1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br/>
      </w:r>
      <w:proofErr w:type="spellStart"/>
      <w:r w:rsidRPr="005701D4">
        <w:rPr>
          <w:rFonts w:asciiTheme="minorHAnsi" w:eastAsia="Liberation Serif" w:hAnsiTheme="minorHAnsi" w:cstheme="minorHAnsi"/>
          <w:b/>
          <w:color w:val="000000"/>
          <w:sz w:val="20"/>
          <w:szCs w:val="20"/>
          <w:highlight w:val="white"/>
        </w:rPr>
        <w:t>Oggetto</w:t>
      </w:r>
      <w:proofErr w:type="spellEnd"/>
      <w:r w:rsidRPr="005701D4">
        <w:rPr>
          <w:rFonts w:asciiTheme="minorHAnsi" w:eastAsia="Liberation Serif" w:hAnsiTheme="minorHAnsi" w:cstheme="minorHAnsi"/>
          <w:b/>
          <w:color w:val="000000"/>
          <w:sz w:val="20"/>
          <w:szCs w:val="20"/>
          <w:highlight w:val="white"/>
        </w:rPr>
        <w:t xml:space="preserve">: </w:t>
      </w:r>
      <w:proofErr w:type="spellStart"/>
      <w:r w:rsidRPr="005701D4">
        <w:rPr>
          <w:rFonts w:asciiTheme="minorHAnsi" w:eastAsia="Liberation Serif" w:hAnsiTheme="minorHAnsi" w:cstheme="minorHAnsi"/>
          <w:b/>
          <w:color w:val="000000"/>
          <w:sz w:val="20"/>
          <w:szCs w:val="20"/>
          <w:highlight w:val="white"/>
        </w:rPr>
        <w:t>Avviso</w:t>
      </w:r>
      <w:proofErr w:type="spellEnd"/>
      <w:r w:rsidRPr="005701D4">
        <w:rPr>
          <w:rFonts w:asciiTheme="minorHAnsi" w:eastAsia="Liberation Serif" w:hAnsiTheme="minorHAnsi" w:cstheme="minorHAnsi"/>
          <w:b/>
          <w:color w:val="000000"/>
          <w:sz w:val="20"/>
          <w:szCs w:val="20"/>
          <w:highlight w:val="white"/>
        </w:rPr>
        <w:t xml:space="preserve"> di </w:t>
      </w:r>
      <w:proofErr w:type="spellStart"/>
      <w:r w:rsidRPr="005701D4">
        <w:rPr>
          <w:rFonts w:asciiTheme="minorHAnsi" w:eastAsia="Liberation Serif" w:hAnsiTheme="minorHAnsi" w:cstheme="minorHAnsi"/>
          <w:b/>
          <w:color w:val="000000"/>
          <w:sz w:val="20"/>
          <w:szCs w:val="20"/>
          <w:highlight w:val="white"/>
        </w:rPr>
        <w:t>Selezione</w:t>
      </w:r>
      <w:proofErr w:type="spellEnd"/>
      <w:r w:rsidRPr="005701D4">
        <w:rPr>
          <w:rFonts w:asciiTheme="minorHAnsi" w:eastAsia="Liberation Serif" w:hAnsiTheme="minorHAnsi" w:cstheme="minorHAnsi"/>
          <w:b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b/>
          <w:color w:val="000000"/>
          <w:sz w:val="20"/>
          <w:szCs w:val="20"/>
          <w:highlight w:val="white"/>
        </w:rPr>
        <w:t>Interna</w:t>
      </w:r>
      <w:proofErr w:type="spellEnd"/>
      <w:r w:rsidRPr="005701D4">
        <w:rPr>
          <w:rFonts w:asciiTheme="minorHAnsi" w:eastAsia="Liberation Serif" w:hAnsiTheme="minorHAnsi" w:cstheme="minorHAnsi"/>
          <w:b/>
          <w:color w:val="000000"/>
          <w:sz w:val="20"/>
          <w:szCs w:val="20"/>
          <w:highlight w:val="white"/>
        </w:rPr>
        <w:t xml:space="preserve"> di n. </w:t>
      </w:r>
      <w:bookmarkStart w:id="2" w:name="bookmark=id.1e03kqp" w:colFirst="0" w:colLast="0"/>
      <w:bookmarkEnd w:id="2"/>
      <w:r w:rsidRPr="005701D4">
        <w:rPr>
          <w:rFonts w:asciiTheme="minorHAnsi" w:eastAsia="Liberation Serif" w:hAnsiTheme="minorHAnsi" w:cstheme="minorHAnsi"/>
          <w:b/>
          <w:color w:val="000000"/>
          <w:sz w:val="20"/>
          <w:szCs w:val="20"/>
          <w:highlight w:val="white"/>
        </w:rPr>
        <w:t xml:space="preserve">4 </w:t>
      </w:r>
      <w:proofErr w:type="spellStart"/>
      <w:r w:rsidRPr="005701D4">
        <w:rPr>
          <w:rFonts w:asciiTheme="minorHAnsi" w:eastAsia="Liberation Serif" w:hAnsiTheme="minorHAnsi" w:cstheme="minorHAnsi"/>
          <w:b/>
          <w:color w:val="000000"/>
          <w:sz w:val="20"/>
          <w:szCs w:val="20"/>
          <w:highlight w:val="white"/>
        </w:rPr>
        <w:t>Docenti</w:t>
      </w:r>
      <w:proofErr w:type="spellEnd"/>
      <w:r w:rsidRPr="005701D4">
        <w:rPr>
          <w:rFonts w:asciiTheme="minorHAnsi" w:eastAsia="Liberation Serif" w:hAnsiTheme="minorHAnsi" w:cstheme="minorHAnsi"/>
          <w:b/>
          <w:color w:val="000000"/>
          <w:sz w:val="20"/>
          <w:szCs w:val="20"/>
          <w:highlight w:val="white"/>
        </w:rPr>
        <w:t xml:space="preserve"> Tutor </w:t>
      </w:r>
      <w:proofErr w:type="spellStart"/>
      <w:r w:rsidRPr="005701D4">
        <w:rPr>
          <w:rFonts w:asciiTheme="minorHAnsi" w:eastAsia="Liberation Serif" w:hAnsiTheme="minorHAnsi" w:cstheme="minorHAnsi"/>
          <w:b/>
          <w:color w:val="000000"/>
          <w:sz w:val="20"/>
          <w:szCs w:val="20"/>
          <w:highlight w:val="white"/>
        </w:rPr>
        <w:t>esperti</w:t>
      </w:r>
      <w:proofErr w:type="spellEnd"/>
      <w:r w:rsidRPr="005701D4">
        <w:rPr>
          <w:rFonts w:asciiTheme="minorHAnsi" w:eastAsia="Liberation Serif" w:hAnsiTheme="minorHAnsi" w:cstheme="minorHAnsi"/>
          <w:b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b/>
          <w:color w:val="000000"/>
          <w:sz w:val="20"/>
          <w:szCs w:val="20"/>
          <w:highlight w:val="white"/>
        </w:rPr>
        <w:t>interni</w:t>
      </w:r>
      <w:proofErr w:type="spellEnd"/>
      <w:r w:rsidRPr="005701D4">
        <w:rPr>
          <w:rFonts w:asciiTheme="minorHAnsi" w:eastAsia="Liberation Serif" w:hAnsiTheme="minorHAnsi" w:cstheme="minorHAnsi"/>
          <w:b/>
          <w:color w:val="000000"/>
          <w:sz w:val="20"/>
          <w:szCs w:val="20"/>
          <w:highlight w:val="white"/>
        </w:rPr>
        <w:t xml:space="preserve"> per la </w:t>
      </w:r>
      <w:proofErr w:type="spellStart"/>
      <w:r w:rsidRPr="005701D4">
        <w:rPr>
          <w:rFonts w:asciiTheme="minorHAnsi" w:eastAsia="Liberation Serif" w:hAnsiTheme="minorHAnsi" w:cstheme="minorHAnsi"/>
          <w:b/>
          <w:color w:val="000000"/>
          <w:sz w:val="20"/>
          <w:szCs w:val="20"/>
          <w:highlight w:val="white"/>
        </w:rPr>
        <w:t>costituzione</w:t>
      </w:r>
      <w:proofErr w:type="spellEnd"/>
      <w:r w:rsidRPr="005701D4">
        <w:rPr>
          <w:rFonts w:asciiTheme="minorHAnsi" w:eastAsia="Liberation Serif" w:hAnsiTheme="minorHAnsi" w:cstheme="minorHAnsi"/>
          <w:b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b/>
          <w:color w:val="000000"/>
          <w:sz w:val="20"/>
          <w:szCs w:val="20"/>
          <w:highlight w:val="white"/>
        </w:rPr>
        <w:t>della</w:t>
      </w:r>
      <w:proofErr w:type="spellEnd"/>
      <w:r w:rsidRPr="005701D4">
        <w:rPr>
          <w:rFonts w:asciiTheme="minorHAnsi" w:eastAsia="Liberation Serif" w:hAnsiTheme="minorHAnsi" w:cstheme="minorHAnsi"/>
          <w:b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i/>
          <w:color w:val="000000"/>
          <w:sz w:val="20"/>
          <w:szCs w:val="20"/>
          <w:highlight w:val="white"/>
        </w:rPr>
        <w:t>Comunità</w:t>
      </w:r>
      <w:proofErr w:type="spellEnd"/>
      <w:r w:rsidRPr="005701D4">
        <w:rPr>
          <w:rFonts w:asciiTheme="minorHAnsi" w:eastAsia="Liberation Serif" w:hAnsiTheme="minorHAnsi" w:cstheme="minorHAnsi"/>
          <w:i/>
          <w:color w:val="000000"/>
          <w:sz w:val="20"/>
          <w:szCs w:val="20"/>
          <w:highlight w:val="white"/>
        </w:rPr>
        <w:t xml:space="preserve"> di </w:t>
      </w:r>
      <w:proofErr w:type="spellStart"/>
      <w:r w:rsidRPr="005701D4">
        <w:rPr>
          <w:rFonts w:asciiTheme="minorHAnsi" w:eastAsia="Liberation Serif" w:hAnsiTheme="minorHAnsi" w:cstheme="minorHAnsi"/>
          <w:i/>
          <w:color w:val="000000"/>
          <w:sz w:val="20"/>
          <w:szCs w:val="20"/>
          <w:highlight w:val="white"/>
        </w:rPr>
        <w:t>pratiche</w:t>
      </w:r>
      <w:proofErr w:type="spellEnd"/>
      <w:r w:rsidRPr="005701D4">
        <w:rPr>
          <w:rFonts w:asciiTheme="minorHAnsi" w:eastAsia="Liberation Serif" w:hAnsiTheme="minorHAnsi" w:cstheme="minorHAnsi"/>
          <w:i/>
          <w:color w:val="000000"/>
          <w:sz w:val="20"/>
          <w:szCs w:val="20"/>
          <w:highlight w:val="white"/>
        </w:rPr>
        <w:t xml:space="preserve"> per </w:t>
      </w:r>
      <w:proofErr w:type="spellStart"/>
      <w:r w:rsidRPr="005701D4">
        <w:rPr>
          <w:rFonts w:asciiTheme="minorHAnsi" w:eastAsia="Liberation Serif" w:hAnsiTheme="minorHAnsi" w:cstheme="minorHAnsi"/>
          <w:i/>
          <w:color w:val="000000"/>
          <w:sz w:val="20"/>
          <w:szCs w:val="20"/>
          <w:highlight w:val="white"/>
        </w:rPr>
        <w:t>l’apprendimento</w:t>
      </w:r>
      <w:proofErr w:type="spellEnd"/>
      <w:r w:rsidRPr="005701D4">
        <w:rPr>
          <w:rFonts w:asciiTheme="minorHAnsi" w:eastAsia="Liberation Serif" w:hAnsiTheme="minorHAnsi" w:cstheme="minorHAnsi"/>
          <w:b/>
          <w:color w:val="000000"/>
          <w:sz w:val="20"/>
          <w:szCs w:val="20"/>
          <w:highlight w:val="white"/>
        </w:rPr>
        <w:t xml:space="preserve"> per la </w:t>
      </w:r>
      <w:proofErr w:type="spellStart"/>
      <w:r w:rsidRPr="005701D4">
        <w:rPr>
          <w:rFonts w:asciiTheme="minorHAnsi" w:eastAsia="Liberation Serif" w:hAnsiTheme="minorHAnsi" w:cstheme="minorHAnsi"/>
          <w:b/>
          <w:color w:val="000000"/>
          <w:sz w:val="20"/>
          <w:szCs w:val="20"/>
          <w:highlight w:val="white"/>
        </w:rPr>
        <w:t>programmazione</w:t>
      </w:r>
      <w:proofErr w:type="spellEnd"/>
      <w:r w:rsidRPr="005701D4">
        <w:rPr>
          <w:rFonts w:asciiTheme="minorHAnsi" w:eastAsia="Liberation Serif" w:hAnsiTheme="minorHAnsi" w:cstheme="minorHAnsi"/>
          <w:b/>
          <w:color w:val="000000"/>
          <w:sz w:val="20"/>
          <w:szCs w:val="20"/>
          <w:highlight w:val="white"/>
        </w:rPr>
        <w:t xml:space="preserve">, </w:t>
      </w:r>
      <w:proofErr w:type="spellStart"/>
      <w:r w:rsidRPr="005701D4">
        <w:rPr>
          <w:rFonts w:asciiTheme="minorHAnsi" w:eastAsia="Liberation Serif" w:hAnsiTheme="minorHAnsi" w:cstheme="minorHAnsi"/>
          <w:b/>
          <w:color w:val="000000"/>
          <w:sz w:val="20"/>
          <w:szCs w:val="20"/>
          <w:highlight w:val="white"/>
        </w:rPr>
        <w:t>realizzazione</w:t>
      </w:r>
      <w:proofErr w:type="spellEnd"/>
      <w:r w:rsidRPr="005701D4">
        <w:rPr>
          <w:rFonts w:asciiTheme="minorHAnsi" w:eastAsia="Liberation Serif" w:hAnsiTheme="minorHAnsi" w:cstheme="minorHAnsi"/>
          <w:b/>
          <w:color w:val="000000"/>
          <w:sz w:val="20"/>
          <w:szCs w:val="20"/>
          <w:highlight w:val="white"/>
        </w:rPr>
        <w:t xml:space="preserve"> e </w:t>
      </w:r>
      <w:proofErr w:type="spellStart"/>
      <w:r w:rsidRPr="005701D4">
        <w:rPr>
          <w:rFonts w:asciiTheme="minorHAnsi" w:eastAsia="Liberation Serif" w:hAnsiTheme="minorHAnsi" w:cstheme="minorHAnsi"/>
          <w:b/>
          <w:color w:val="000000"/>
          <w:sz w:val="20"/>
          <w:szCs w:val="20"/>
          <w:highlight w:val="white"/>
        </w:rPr>
        <w:t>documentazione</w:t>
      </w:r>
      <w:proofErr w:type="spellEnd"/>
      <w:r w:rsidRPr="005701D4">
        <w:rPr>
          <w:rFonts w:asciiTheme="minorHAnsi" w:eastAsia="Liberation Serif" w:hAnsiTheme="minorHAnsi" w:cstheme="minorHAnsi"/>
          <w:b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b/>
          <w:color w:val="000000"/>
          <w:sz w:val="20"/>
          <w:szCs w:val="20"/>
          <w:highlight w:val="white"/>
        </w:rPr>
        <w:t>delle</w:t>
      </w:r>
      <w:proofErr w:type="spellEnd"/>
      <w:r w:rsidRPr="005701D4">
        <w:rPr>
          <w:rFonts w:asciiTheme="minorHAnsi" w:eastAsia="Liberation Serif" w:hAnsiTheme="minorHAnsi" w:cstheme="minorHAnsi"/>
          <w:b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b/>
          <w:color w:val="000000"/>
          <w:sz w:val="20"/>
          <w:szCs w:val="20"/>
          <w:highlight w:val="white"/>
        </w:rPr>
        <w:t>attività</w:t>
      </w:r>
      <w:proofErr w:type="spellEnd"/>
      <w:r w:rsidRPr="005701D4">
        <w:rPr>
          <w:rFonts w:asciiTheme="minorHAnsi" w:eastAsia="Liberation Serif" w:hAnsiTheme="minorHAnsi" w:cstheme="minorHAnsi"/>
          <w:b/>
          <w:color w:val="000000"/>
          <w:sz w:val="20"/>
          <w:szCs w:val="20"/>
          <w:highlight w:val="white"/>
        </w:rPr>
        <w:t xml:space="preserve"> relative </w:t>
      </w:r>
      <w:proofErr w:type="spellStart"/>
      <w:r w:rsidRPr="005701D4">
        <w:rPr>
          <w:rFonts w:asciiTheme="minorHAnsi" w:eastAsia="Liberation Serif" w:hAnsiTheme="minorHAnsi" w:cstheme="minorHAnsi"/>
          <w:b/>
          <w:color w:val="000000"/>
          <w:sz w:val="20"/>
          <w:szCs w:val="20"/>
          <w:highlight w:val="white"/>
        </w:rPr>
        <w:t>ai</w:t>
      </w:r>
      <w:proofErr w:type="spellEnd"/>
      <w:r w:rsidRPr="005701D4">
        <w:rPr>
          <w:rFonts w:asciiTheme="minorHAnsi" w:eastAsia="Liberation Serif" w:hAnsiTheme="minorHAnsi" w:cstheme="minorHAnsi"/>
          <w:b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b/>
          <w:color w:val="000000"/>
          <w:sz w:val="20"/>
          <w:szCs w:val="20"/>
          <w:highlight w:val="white"/>
        </w:rPr>
        <w:t>Percorsi</w:t>
      </w:r>
      <w:proofErr w:type="spellEnd"/>
      <w:r w:rsidRPr="005701D4">
        <w:rPr>
          <w:rFonts w:asciiTheme="minorHAnsi" w:eastAsia="Liberation Serif" w:hAnsiTheme="minorHAnsi" w:cstheme="minorHAnsi"/>
          <w:b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b/>
          <w:color w:val="000000"/>
          <w:sz w:val="20"/>
          <w:szCs w:val="20"/>
          <w:highlight w:val="white"/>
        </w:rPr>
        <w:t>didattici</w:t>
      </w:r>
      <w:proofErr w:type="spellEnd"/>
      <w:r w:rsidRPr="005701D4">
        <w:rPr>
          <w:rFonts w:asciiTheme="minorHAnsi" w:eastAsia="Liberation Serif" w:hAnsiTheme="minorHAnsi" w:cstheme="minorHAnsi"/>
          <w:b/>
          <w:color w:val="000000"/>
          <w:sz w:val="20"/>
          <w:szCs w:val="20"/>
          <w:highlight w:val="white"/>
        </w:rPr>
        <w:t xml:space="preserve"> e </w:t>
      </w:r>
      <w:proofErr w:type="spellStart"/>
      <w:r w:rsidRPr="005701D4">
        <w:rPr>
          <w:rFonts w:asciiTheme="minorHAnsi" w:eastAsia="Liberation Serif" w:hAnsiTheme="minorHAnsi" w:cstheme="minorHAnsi"/>
          <w:b/>
          <w:color w:val="000000"/>
          <w:sz w:val="20"/>
          <w:szCs w:val="20"/>
          <w:highlight w:val="white"/>
        </w:rPr>
        <w:t>Laboratori</w:t>
      </w:r>
      <w:proofErr w:type="spellEnd"/>
      <w:r w:rsidRPr="005701D4">
        <w:rPr>
          <w:rFonts w:asciiTheme="minorHAnsi" w:eastAsia="Liberation Serif" w:hAnsiTheme="minorHAnsi" w:cstheme="minorHAnsi"/>
          <w:b/>
          <w:color w:val="000000"/>
          <w:sz w:val="20"/>
          <w:szCs w:val="20"/>
          <w:highlight w:val="white"/>
        </w:rPr>
        <w:t xml:space="preserve"> di </w:t>
      </w:r>
      <w:proofErr w:type="spellStart"/>
      <w:r w:rsidRPr="005701D4">
        <w:rPr>
          <w:rFonts w:asciiTheme="minorHAnsi" w:eastAsia="Liberation Serif" w:hAnsiTheme="minorHAnsi" w:cstheme="minorHAnsi"/>
          <w:b/>
          <w:color w:val="000000"/>
          <w:sz w:val="20"/>
          <w:szCs w:val="20"/>
          <w:highlight w:val="white"/>
        </w:rPr>
        <w:t>formazione</w:t>
      </w:r>
      <w:proofErr w:type="spellEnd"/>
      <w:r w:rsidRPr="005701D4">
        <w:rPr>
          <w:rFonts w:asciiTheme="minorHAnsi" w:eastAsia="Liberation Serif" w:hAnsiTheme="minorHAnsi" w:cstheme="minorHAnsi"/>
          <w:b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b/>
          <w:color w:val="000000"/>
          <w:sz w:val="20"/>
          <w:szCs w:val="20"/>
          <w:highlight w:val="white"/>
        </w:rPr>
        <w:t>sul</w:t>
      </w:r>
      <w:proofErr w:type="spellEnd"/>
      <w:r w:rsidRPr="005701D4">
        <w:rPr>
          <w:rFonts w:asciiTheme="minorHAnsi" w:eastAsia="Liberation Serif" w:hAnsiTheme="minorHAnsi" w:cstheme="minorHAnsi"/>
          <w:b/>
          <w:color w:val="000000"/>
          <w:sz w:val="20"/>
          <w:szCs w:val="20"/>
          <w:highlight w:val="white"/>
        </w:rPr>
        <w:t xml:space="preserve"> campo </w:t>
      </w:r>
      <w:proofErr w:type="spellStart"/>
      <w:r w:rsidRPr="005701D4">
        <w:rPr>
          <w:rFonts w:asciiTheme="minorHAnsi" w:eastAsia="Liberation Serif" w:hAnsiTheme="minorHAnsi" w:cstheme="minorHAnsi"/>
          <w:b/>
          <w:color w:val="000000"/>
          <w:sz w:val="20"/>
          <w:szCs w:val="20"/>
          <w:highlight w:val="white"/>
        </w:rPr>
        <w:t>finanziati</w:t>
      </w:r>
      <w:proofErr w:type="spellEnd"/>
      <w:r w:rsidRPr="005701D4">
        <w:rPr>
          <w:rFonts w:asciiTheme="minorHAnsi" w:eastAsia="Liberation Serif" w:hAnsiTheme="minorHAnsi" w:cstheme="minorHAnsi"/>
          <w:b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b/>
          <w:color w:val="000000"/>
          <w:sz w:val="20"/>
          <w:szCs w:val="20"/>
          <w:highlight w:val="white"/>
        </w:rPr>
        <w:t>nell’ambito</w:t>
      </w:r>
      <w:proofErr w:type="spellEnd"/>
      <w:r w:rsidRPr="005701D4">
        <w:rPr>
          <w:rFonts w:asciiTheme="minorHAnsi" w:eastAsia="Liberation Serif" w:hAnsiTheme="minorHAnsi" w:cstheme="minorHAnsi"/>
          <w:b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b/>
          <w:color w:val="000000"/>
          <w:sz w:val="20"/>
          <w:szCs w:val="20"/>
          <w:highlight w:val="white"/>
        </w:rPr>
        <w:t>delle</w:t>
      </w:r>
      <w:proofErr w:type="spellEnd"/>
      <w:r w:rsidRPr="005701D4">
        <w:rPr>
          <w:rFonts w:asciiTheme="minorHAnsi" w:eastAsia="Liberation Serif" w:hAnsiTheme="minorHAnsi" w:cstheme="minorHAnsi"/>
          <w:b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b/>
          <w:color w:val="000000"/>
          <w:sz w:val="20"/>
          <w:szCs w:val="20"/>
          <w:highlight w:val="white"/>
        </w:rPr>
        <w:t>azioni</w:t>
      </w:r>
      <w:proofErr w:type="spellEnd"/>
      <w:r w:rsidRPr="005701D4">
        <w:rPr>
          <w:rFonts w:asciiTheme="minorHAnsi" w:eastAsia="Liberation Serif" w:hAnsiTheme="minorHAnsi" w:cstheme="minorHAnsi"/>
          <w:b/>
          <w:color w:val="000000"/>
          <w:sz w:val="20"/>
          <w:szCs w:val="20"/>
          <w:highlight w:val="white"/>
        </w:rPr>
        <w:t xml:space="preserve"> per la</w:t>
      </w:r>
      <w:r w:rsidRPr="005701D4">
        <w:rPr>
          <w:rFonts w:asciiTheme="minorHAnsi" w:eastAsia="Liberation Serif" w:hAnsiTheme="minorHAnsi" w:cstheme="minorHAnsi"/>
          <w:i/>
          <w:color w:val="000000"/>
          <w:sz w:val="20"/>
          <w:szCs w:val="20"/>
          <w:highlight w:val="white"/>
        </w:rPr>
        <w:t xml:space="preserve"> “</w:t>
      </w:r>
      <w:proofErr w:type="spellStart"/>
      <w:r w:rsidRPr="005701D4">
        <w:rPr>
          <w:rFonts w:asciiTheme="minorHAnsi" w:eastAsia="Liberation Serif" w:hAnsiTheme="minorHAnsi" w:cstheme="minorHAnsi"/>
          <w:i/>
          <w:color w:val="000000"/>
          <w:sz w:val="20"/>
          <w:szCs w:val="20"/>
          <w:highlight w:val="white"/>
        </w:rPr>
        <w:t>Formazione</w:t>
      </w:r>
      <w:proofErr w:type="spellEnd"/>
      <w:r w:rsidRPr="005701D4">
        <w:rPr>
          <w:rFonts w:asciiTheme="minorHAnsi" w:eastAsia="Liberation Serif" w:hAnsiTheme="minorHAnsi" w:cstheme="minorHAnsi"/>
          <w:i/>
          <w:color w:val="000000"/>
          <w:sz w:val="20"/>
          <w:szCs w:val="20"/>
          <w:highlight w:val="white"/>
        </w:rPr>
        <w:t xml:space="preserve"> del </w:t>
      </w:r>
      <w:proofErr w:type="spellStart"/>
      <w:r w:rsidRPr="005701D4">
        <w:rPr>
          <w:rFonts w:asciiTheme="minorHAnsi" w:eastAsia="Liberation Serif" w:hAnsiTheme="minorHAnsi" w:cstheme="minorHAnsi"/>
          <w:i/>
          <w:color w:val="000000"/>
          <w:sz w:val="20"/>
          <w:szCs w:val="20"/>
          <w:highlight w:val="white"/>
        </w:rPr>
        <w:t>personale</w:t>
      </w:r>
      <w:proofErr w:type="spellEnd"/>
      <w:r w:rsidRPr="005701D4">
        <w:rPr>
          <w:rFonts w:asciiTheme="minorHAnsi" w:eastAsia="Liberation Serif" w:hAnsiTheme="minorHAnsi" w:cstheme="minorHAnsi"/>
          <w:i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i/>
          <w:color w:val="000000"/>
          <w:sz w:val="20"/>
          <w:szCs w:val="20"/>
          <w:highlight w:val="white"/>
        </w:rPr>
        <w:t>scolastico</w:t>
      </w:r>
      <w:proofErr w:type="spellEnd"/>
      <w:r w:rsidRPr="005701D4">
        <w:rPr>
          <w:rFonts w:asciiTheme="minorHAnsi" w:eastAsia="Liberation Serif" w:hAnsiTheme="minorHAnsi" w:cstheme="minorHAnsi"/>
          <w:i/>
          <w:color w:val="000000"/>
          <w:sz w:val="20"/>
          <w:szCs w:val="20"/>
          <w:highlight w:val="white"/>
        </w:rPr>
        <w:t xml:space="preserve"> per la </w:t>
      </w:r>
      <w:proofErr w:type="spellStart"/>
      <w:r w:rsidRPr="005701D4">
        <w:rPr>
          <w:rFonts w:asciiTheme="minorHAnsi" w:eastAsia="Liberation Serif" w:hAnsiTheme="minorHAnsi" w:cstheme="minorHAnsi"/>
          <w:i/>
          <w:color w:val="000000"/>
          <w:sz w:val="20"/>
          <w:szCs w:val="20"/>
          <w:highlight w:val="white"/>
        </w:rPr>
        <w:t>transizione</w:t>
      </w:r>
      <w:proofErr w:type="spellEnd"/>
      <w:r w:rsidRPr="005701D4">
        <w:rPr>
          <w:rFonts w:asciiTheme="minorHAnsi" w:eastAsia="Liberation Serif" w:hAnsiTheme="minorHAnsi" w:cstheme="minorHAnsi"/>
          <w:i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i/>
          <w:color w:val="000000"/>
          <w:sz w:val="20"/>
          <w:szCs w:val="20"/>
          <w:highlight w:val="white"/>
        </w:rPr>
        <w:t>digitale</w:t>
      </w:r>
      <w:proofErr w:type="spellEnd"/>
      <w:r w:rsidRPr="005701D4">
        <w:rPr>
          <w:rFonts w:asciiTheme="minorHAnsi" w:eastAsia="Liberation Serif" w:hAnsiTheme="minorHAnsi" w:cstheme="minorHAnsi"/>
          <w:i/>
          <w:color w:val="000000"/>
          <w:sz w:val="20"/>
          <w:szCs w:val="20"/>
          <w:highlight w:val="white"/>
        </w:rPr>
        <w:t>"</w:t>
      </w:r>
      <w:r w:rsidRPr="005701D4">
        <w:rPr>
          <w:rFonts w:asciiTheme="minorHAnsi" w:eastAsia="Liberation Serif" w:hAnsiTheme="minorHAnsi" w:cstheme="minorHAnsi"/>
          <w:b/>
          <w:color w:val="000000"/>
          <w:sz w:val="20"/>
          <w:szCs w:val="20"/>
          <w:highlight w:val="white"/>
        </w:rPr>
        <w:t>.</w:t>
      </w:r>
    </w:p>
    <w:p w:rsidR="00306266" w:rsidRPr="005701D4" w:rsidRDefault="00306266" w:rsidP="003062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</w:pPr>
      <w:bookmarkStart w:id="3" w:name="bookmark=id.2d51dmb" w:colFirst="0" w:colLast="0"/>
      <w:bookmarkStart w:id="4" w:name="bookmark=id.3xzr3ei" w:colFirst="0" w:colLast="0"/>
      <w:bookmarkEnd w:id="3"/>
      <w:bookmarkEnd w:id="4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br/>
        <w:t xml:space="preserve">Il/La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sottoscritto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/a ________________________________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nato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/a a ________________________________ (_____)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il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___ - ___ - ______ in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servizio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nell’a.s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. </w:t>
      </w:r>
      <w:bookmarkStart w:id="5" w:name="bookmark=id.sabnu4" w:colFirst="0" w:colLast="0"/>
      <w:bookmarkEnd w:id="5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2024/2025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presso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codesto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Istituto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in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qualità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di ________________________________ ,</w:t>
      </w:r>
    </w:p>
    <w:p w:rsidR="00306266" w:rsidRPr="005701D4" w:rsidRDefault="00306266" w:rsidP="003062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inorHAnsi" w:eastAsia="Liberation Serif" w:hAnsiTheme="minorHAnsi" w:cstheme="minorHAnsi"/>
          <w:color w:val="000000"/>
          <w:sz w:val="20"/>
          <w:szCs w:val="20"/>
        </w:rPr>
      </w:pPr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br/>
      </w:r>
      <w:r w:rsidRPr="005701D4">
        <w:rPr>
          <w:rFonts w:asciiTheme="minorHAnsi" w:eastAsia="Liberation Serif" w:hAnsiTheme="minorHAnsi" w:cstheme="minorHAnsi"/>
          <w:b/>
          <w:color w:val="000000"/>
          <w:sz w:val="20"/>
          <w:szCs w:val="20"/>
          <w:highlight w:val="white"/>
        </w:rPr>
        <w:t>CONSAPEVOLE</w:t>
      </w:r>
    </w:p>
    <w:p w:rsidR="00306266" w:rsidRPr="005701D4" w:rsidRDefault="00306266" w:rsidP="003062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</w:pPr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br/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delle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sanzioni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penali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richiamate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dall’art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. 76 del D.P.R. 28/12/2000 N. 445, in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caso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di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dichiarazioni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mendaci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e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della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decadenza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dei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benefici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eventualmente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conseguenti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al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provvedimento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emanato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sulla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base di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dichiarazioni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non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veritiere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, di cui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all’art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. 75 del D.P.R. 28/12/2000 n. 445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ai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sensi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e per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gli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effetti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dell’art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. 47 del citato D.P.R. 445/2000, sotto la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propria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responsabilità</w:t>
      </w:r>
      <w:proofErr w:type="spellEnd"/>
    </w:p>
    <w:p w:rsidR="00306266" w:rsidRPr="005701D4" w:rsidRDefault="00306266" w:rsidP="003062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inorHAnsi" w:eastAsia="Liberation Serif" w:hAnsiTheme="minorHAnsi" w:cstheme="minorHAnsi"/>
          <w:color w:val="000000"/>
          <w:sz w:val="20"/>
          <w:szCs w:val="20"/>
        </w:rPr>
      </w:pPr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br/>
      </w:r>
      <w:r w:rsidRPr="005701D4">
        <w:rPr>
          <w:rFonts w:asciiTheme="minorHAnsi" w:eastAsia="Liberation Serif" w:hAnsiTheme="minorHAnsi" w:cstheme="minorHAnsi"/>
          <w:b/>
          <w:color w:val="000000"/>
          <w:sz w:val="20"/>
          <w:szCs w:val="20"/>
          <w:highlight w:val="white"/>
        </w:rPr>
        <w:t>DICHIARA</w:t>
      </w:r>
    </w:p>
    <w:p w:rsidR="00306266" w:rsidRPr="005701D4" w:rsidRDefault="00306266" w:rsidP="003062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</w:pPr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di non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trovarsi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in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situazione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di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incompatibilità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,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ai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sensi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di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quanto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previsto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dal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D.Lgs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. n. 39/2013 e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dall’art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. 53, del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D.Lgs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. n. 165/2001; </w:t>
      </w:r>
    </w:p>
    <w:p w:rsidR="00306266" w:rsidRPr="005701D4" w:rsidRDefault="00306266" w:rsidP="003062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</w:pP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ovvero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,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nel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caso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in cui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sussistano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situazioni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bookmarkStart w:id="6" w:name="_GoBack"/>
      <w:bookmarkEnd w:id="6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di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incompatibilità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,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che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le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stesse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sono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le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seguenti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: _______________________________________________________________________________________________________________</w:t>
      </w:r>
    </w:p>
    <w:p w:rsidR="00306266" w:rsidRPr="005701D4" w:rsidRDefault="00306266" w:rsidP="003062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</w:pPr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di non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trovarsi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in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situazioni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di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conflitto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di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interessi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,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anche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potenziale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,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ai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sensi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dell’art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. 53, comma 14, del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d.lgs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. n. 165/2001,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che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possano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interferire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con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l’esercizio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dell’incarico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;</w:t>
      </w:r>
    </w:p>
    <w:p w:rsidR="00306266" w:rsidRPr="005701D4" w:rsidRDefault="00306266" w:rsidP="003062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</w:pP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che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,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ai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sensi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del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combinato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disposto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agli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artt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. 2 e 7 del D.P.R. 16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Aprile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2013 n. 62,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l’esercizio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dell’incarico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non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coinvolge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,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direttamente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o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indirettamente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,   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interessi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finanziari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,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economicI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o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altri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interessi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personali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propri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o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interessi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di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parenti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,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affini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entro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il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secondo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grado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, del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coniuge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o di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conviventi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,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oppure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di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persone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con le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quali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abbia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rapporti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di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frequentazione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abituale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, né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interessi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di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soggetti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od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organizzazioni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con cui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egli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o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il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coniuge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abbia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causa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pendente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o grave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inimicizia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o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rapporti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di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credito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o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debito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significativi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o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interessi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di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soggetti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od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organizzazioni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di cui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sia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tutore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,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curatore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,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procuratore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o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agente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,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titolare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effettivo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,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ovvero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di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enti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,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associazioni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anche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non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riconosciute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,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comitati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,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società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o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stabilimenti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di cui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sia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amministratore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o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gerente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o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dirigente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;</w:t>
      </w:r>
    </w:p>
    <w:p w:rsidR="00306266" w:rsidRPr="005701D4" w:rsidRDefault="00306266" w:rsidP="003062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</w:pPr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di aver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preso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piena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cognizione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del D.M. 26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aprile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2022, n. 105,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recante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il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Codice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di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Comportamento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dei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dipendenti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del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Ministero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dell’istruzione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e del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merito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;</w:t>
      </w:r>
    </w:p>
    <w:p w:rsidR="00306266" w:rsidRPr="005701D4" w:rsidRDefault="00306266" w:rsidP="003062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</w:pPr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di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essere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a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conoscenza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che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l’incarico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in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oggetto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potrà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essere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revocato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, in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qualsiasi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momento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,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qualora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l’Amministrazione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scolastica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dovesse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accertare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la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sussistenza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,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originaria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o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sopravvenuta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, di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una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situazione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di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conflitto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di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interesse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non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diversamente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risolvibile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;</w:t>
      </w:r>
    </w:p>
    <w:p w:rsidR="00306266" w:rsidRPr="005701D4" w:rsidRDefault="00306266" w:rsidP="003062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</w:pPr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di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essere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a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conoscenza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che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l’incarico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potrà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essere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revocato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, in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qualsiasi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momento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,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qualora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l’Amministrazione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scolastica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verifichi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il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mancato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possesso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,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originario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o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sopravvenuto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,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dei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requisiti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e/o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dei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titoli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dichiarati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dal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soggetto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,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ovvero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nel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caso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in cui le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verifiche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sulle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informazioni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dichiarate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risultassero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negative,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ferme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le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sanzioni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previste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dalla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normativa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vigente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in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caso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di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falsa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dichiarazione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; </w:t>
      </w:r>
    </w:p>
    <w:p w:rsidR="00306266" w:rsidRPr="005701D4" w:rsidRDefault="00306266" w:rsidP="003062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</w:pPr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di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impegnarsi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a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comunicare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tempestivamente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all’Istituzione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scolastica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conferente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eventuali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variazioni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che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dovessero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intervenire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nel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corso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dello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svolgimento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dell’incarico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;</w:t>
      </w:r>
    </w:p>
    <w:p w:rsidR="00306266" w:rsidRPr="005701D4" w:rsidRDefault="00306266" w:rsidP="003062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</w:pPr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di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impegnarsi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altresì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a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comunicare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all’Istituzione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scolastica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qualsiasi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altra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circostanza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sopravvenuta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di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carattere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ostativo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rispetto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all’espletamento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dell’incarico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;</w:t>
      </w:r>
    </w:p>
    <w:p w:rsidR="00306266" w:rsidRPr="005701D4" w:rsidRDefault="00306266" w:rsidP="003062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</w:pPr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di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essere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stato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informato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/a,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ai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sensi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dell’art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. 13 del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Regolamento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(UE) 2016/679 del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Parlamento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europeo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e del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Consiglio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del 27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aprile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2016 e del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decreto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legislativo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30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giugno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2003, n. 196, circa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il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trattamento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dei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dati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personali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raccolti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e, in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particolare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,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che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tali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dati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saranno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trattati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,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anche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con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strumenti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informatici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,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esclusivamente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per le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finalità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per le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quali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le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presenti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dichiarazioni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</w:t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vengono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rese.</w:t>
      </w:r>
    </w:p>
    <w:p w:rsidR="00306266" w:rsidRPr="005701D4" w:rsidRDefault="00306266" w:rsidP="003062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</w:pPr>
      <w:bookmarkStart w:id="7" w:name="bookmark=id.1rf9gpq" w:colFirst="0" w:colLast="0"/>
      <w:bookmarkStart w:id="8" w:name="bookmark=id.3c9z6hx" w:colFirst="0" w:colLast="0"/>
      <w:bookmarkEnd w:id="7"/>
      <w:bookmarkEnd w:id="8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br/>
      </w:r>
      <w:proofErr w:type="spellStart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>Luogo</w:t>
      </w:r>
      <w:proofErr w:type="spellEnd"/>
      <w:r w:rsidRPr="005701D4">
        <w:rPr>
          <w:rFonts w:asciiTheme="minorHAnsi" w:eastAsia="Liberation Serif" w:hAnsiTheme="minorHAnsi" w:cstheme="minorHAnsi"/>
          <w:color w:val="000000"/>
          <w:sz w:val="20"/>
          <w:szCs w:val="20"/>
          <w:highlight w:val="white"/>
        </w:rPr>
        <w:t xml:space="preserve"> ____________________ , data __________</w:t>
      </w:r>
    </w:p>
    <w:p w:rsidR="00AB37CE" w:rsidRPr="00306266" w:rsidRDefault="00306266" w:rsidP="003062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Theme="majorHAnsi" w:eastAsia="Liberation Serif" w:hAnsiTheme="majorHAnsi" w:cstheme="majorHAnsi"/>
          <w:color w:val="000000"/>
          <w:sz w:val="22"/>
          <w:szCs w:val="22"/>
        </w:rPr>
      </w:pPr>
      <w:r w:rsidRPr="005701D4">
        <w:rPr>
          <w:rFonts w:asciiTheme="minorHAnsi" w:eastAsia="Liberation Serif" w:hAnsiTheme="minorHAnsi" w:cstheme="minorHAnsi"/>
          <w:color w:val="000000"/>
          <w:sz w:val="22"/>
          <w:szCs w:val="22"/>
          <w:highlight w:val="white"/>
        </w:rPr>
        <w:t>Firma ________________________</w:t>
      </w:r>
      <w:r w:rsidRPr="007F16A4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________</w:t>
      </w:r>
    </w:p>
    <w:sectPr w:rsidR="00AB37CE" w:rsidRPr="00306266" w:rsidSect="00306266">
      <w:pgSz w:w="11906" w:h="16838" w:code="9"/>
      <w:pgMar w:top="284" w:right="991" w:bottom="567" w:left="1134" w:header="0" w:footer="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C2D39"/>
    <w:multiLevelType w:val="multilevel"/>
    <w:tmpl w:val="2F5436FC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E7E"/>
    <w:rsid w:val="00306266"/>
    <w:rsid w:val="004F2241"/>
    <w:rsid w:val="005701D4"/>
    <w:rsid w:val="00A14E7E"/>
    <w:rsid w:val="00AB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6266"/>
    <w:pPr>
      <w:widowControl w:val="0"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6266"/>
    <w:pPr>
      <w:widowControl w:val="0"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</dc:creator>
  <cp:lastModifiedBy>Vincenzo</cp:lastModifiedBy>
  <cp:revision>3</cp:revision>
  <dcterms:created xsi:type="dcterms:W3CDTF">2024-12-09T12:32:00Z</dcterms:created>
  <dcterms:modified xsi:type="dcterms:W3CDTF">2024-12-09T12:33:00Z</dcterms:modified>
</cp:coreProperties>
</file>