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3">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4">
      <w:pPr>
        <w:widowControl w:val="0"/>
        <w:tabs>
          <w:tab w:val="left" w:leader="none" w:pos="1733"/>
        </w:tabs>
        <w:ind w:right="284"/>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insussistenza di incompatibilità o cause ostative</w:t>
      </w:r>
    </w:p>
    <w:p w:rsidR="00000000" w:rsidDel="00000000" w:rsidP="00000000" w:rsidRDefault="00000000" w:rsidRPr="00000000" w14:paraId="00000005">
      <w:pPr>
        <w:widowControl w:val="0"/>
        <w:tabs>
          <w:tab w:val="left" w:leader="none" w:pos="1733"/>
        </w:tabs>
        <w:ind w:right="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rsidR="00000000" w:rsidDel="00000000" w:rsidP="00000000" w:rsidRDefault="00000000" w:rsidRPr="00000000" w14:paraId="00000006">
      <w:pPr>
        <w:pStyle w:val="Heading1"/>
        <w:keepLines w:val="1"/>
        <w:spacing w:after="0" w:before="0" w:lineRule="auto"/>
        <w:jc w:val="both"/>
        <w:rPr>
          <w:rFonts w:ascii="Calibri" w:cs="Calibri" w:eastAsia="Calibri" w:hAnsi="Calibri"/>
          <w:sz w:val="22"/>
          <w:szCs w:val="22"/>
          <w:highlight w:val="yellow"/>
        </w:rPr>
      </w:pPr>
      <w:bookmarkStart w:colFirst="0" w:colLast="0" w:name="_w4xf3uotvbvq" w:id="0"/>
      <w:bookmarkEnd w:id="0"/>
      <w:r w:rsidDel="00000000" w:rsidR="00000000" w:rsidRPr="00000000">
        <w:rPr>
          <w:rFonts w:ascii="Calibri" w:cs="Calibri" w:eastAsia="Calibri" w:hAnsi="Calibri"/>
          <w:sz w:val="22"/>
          <w:szCs w:val="22"/>
          <w:rtl w:val="0"/>
        </w:rPr>
        <w:t xml:space="preserve">Codice Progetto: M4C1I2.1-2023-1222-P-39640</w:t>
      </w:r>
      <w:r w:rsidDel="00000000" w:rsidR="00000000" w:rsidRPr="00000000">
        <w:rPr>
          <w:rtl w:val="0"/>
        </w:rPr>
      </w:r>
    </w:p>
    <w:p w:rsidR="00000000" w:rsidDel="00000000" w:rsidP="00000000" w:rsidRDefault="00000000" w:rsidRPr="00000000" w14:paraId="00000007">
      <w:pPr>
        <w:pStyle w:val="Heading1"/>
        <w:keepLines w:val="1"/>
        <w:spacing w:after="0" w:before="0" w:lineRule="auto"/>
        <w:jc w:val="both"/>
        <w:rPr>
          <w:rFonts w:ascii="Calibri" w:cs="Calibri" w:eastAsia="Calibri" w:hAnsi="Calibri"/>
          <w:sz w:val="22"/>
          <w:szCs w:val="22"/>
        </w:rPr>
      </w:pPr>
      <w:bookmarkStart w:colFirst="0" w:colLast="0" w:name="_n7lnmkkup0gz" w:id="1"/>
      <w:bookmarkEnd w:id="1"/>
      <w:r w:rsidDel="00000000" w:rsidR="00000000" w:rsidRPr="00000000">
        <w:rPr>
          <w:rFonts w:ascii="Calibri" w:cs="Calibri" w:eastAsia="Calibri" w:hAnsi="Calibri"/>
          <w:sz w:val="22"/>
          <w:szCs w:val="22"/>
          <w:rtl w:val="0"/>
        </w:rPr>
        <w:t xml:space="preserve">CUP: C84D23003270006</w:t>
      </w:r>
    </w:p>
    <w:p w:rsidR="00000000" w:rsidDel="00000000" w:rsidP="00000000" w:rsidRDefault="00000000" w:rsidRPr="00000000" w14:paraId="00000008">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TITOLO DEL PROGETTO: #SiamoGiàFuturo: transizione digitale</w:t>
      </w:r>
      <w:r w:rsidDel="00000000" w:rsidR="00000000" w:rsidRPr="00000000">
        <w:rPr>
          <w:rtl w:val="0"/>
        </w:rPr>
      </w:r>
    </w:p>
    <w:p w:rsidR="00000000" w:rsidDel="00000000" w:rsidP="00000000" w:rsidRDefault="00000000" w:rsidRPr="00000000" w14:paraId="00000009">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keepNext w:val="1"/>
        <w:keepLines w:val="1"/>
        <w:widowControl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Il sottoscritto </w:t>
      </w:r>
      <w:r w:rsidDel="00000000" w:rsidR="00000000" w:rsidRPr="00000000">
        <w:rPr>
          <w:rFonts w:ascii="Calibri" w:cs="Calibri" w:eastAsia="Calibri" w:hAnsi="Calibri"/>
          <w:sz w:val="22"/>
          <w:szCs w:val="22"/>
          <w:rtl w:val="0"/>
        </w:rPr>
        <w:t xml:space="preserve">_________________________________________________________________________</w:t>
      </w:r>
    </w:p>
    <w:p w:rsidR="00000000" w:rsidDel="00000000" w:rsidP="00000000" w:rsidRDefault="00000000" w:rsidRPr="00000000" w14:paraId="0000000D">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keepNext w:val="1"/>
        <w:keepLines w:val="1"/>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Nato a _______________ il______________ residente a_____________ Provincia di _______________</w:t>
      </w:r>
    </w:p>
    <w:p w:rsidR="00000000" w:rsidDel="00000000" w:rsidP="00000000" w:rsidRDefault="00000000" w:rsidRPr="00000000" w14:paraId="0000000F">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keepNext w:val="1"/>
        <w:keepLines w:val="1"/>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Via________________________________________________ Codice Fiscale _____________________ </w:t>
      </w:r>
    </w:p>
    <w:p w:rsidR="00000000" w:rsidDel="00000000" w:rsidP="00000000" w:rsidRDefault="00000000" w:rsidRPr="00000000" w14:paraId="00000011">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keepNext w:val="1"/>
        <w:keepLines w:val="1"/>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Individuato in qualità di __________________________ nel progetto di cui in oggetto</w:t>
      </w:r>
    </w:p>
    <w:p w:rsidR="00000000" w:rsidDel="00000000" w:rsidP="00000000" w:rsidRDefault="00000000" w:rsidRPr="00000000" w14:paraId="00000013">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5">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spacing w:after="120" w:before="12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ai sensi dell’art. 75 del d.P.R. n. 445 del 28 dicembre 2000 consapevole degli artt. 46 e 47 del d.P.R. n. 445 del 28 dicembre 2000:</w:t>
      </w:r>
    </w:p>
    <w:p w:rsidR="00000000" w:rsidDel="00000000" w:rsidP="00000000" w:rsidRDefault="00000000" w:rsidRPr="00000000" w14:paraId="00000017">
      <w:pPr>
        <w:spacing w:after="120" w:before="12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numPr>
          <w:ilvl w:val="0"/>
          <w:numId w:val="2"/>
        </w:numPr>
        <w:spacing w:after="0" w:before="12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trovarsi in situazione di incompatibilità, ai sensi di quanto previsto dal d.lgs. n. 39/2013 e dall’art. 53, del d.lgs. n. 165/2001; </w:t>
      </w:r>
    </w:p>
    <w:p w:rsidR="00000000" w:rsidDel="00000000" w:rsidP="00000000" w:rsidRDefault="00000000" w:rsidRPr="00000000" w14:paraId="00000019">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numPr>
          <w:ilvl w:val="0"/>
          <w:numId w:val="2"/>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B">
      <w:pPr>
        <w:numPr>
          <w:ilvl w:val="0"/>
          <w:numId w:val="1"/>
        </w:numPr>
        <w:spacing w:after="0" w:before="0" w:lineRule="auto"/>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propri;</w:t>
      </w:r>
    </w:p>
    <w:p w:rsidR="00000000" w:rsidDel="00000000" w:rsidP="00000000" w:rsidRDefault="00000000" w:rsidRPr="00000000" w14:paraId="0000001C">
      <w:pPr>
        <w:numPr>
          <w:ilvl w:val="0"/>
          <w:numId w:val="1"/>
        </w:numPr>
        <w:spacing w:after="0" w:before="0" w:lineRule="auto"/>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D">
      <w:pPr>
        <w:numPr>
          <w:ilvl w:val="0"/>
          <w:numId w:val="1"/>
        </w:numPr>
        <w:spacing w:after="0" w:before="0" w:lineRule="auto"/>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E">
      <w:pPr>
        <w:numPr>
          <w:ilvl w:val="0"/>
          <w:numId w:val="1"/>
        </w:numPr>
        <w:spacing w:after="0" w:before="0" w:lineRule="auto"/>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F">
      <w:pPr>
        <w:spacing w:after="0" w:before="0" w:lineRule="auto"/>
        <w:ind w:left="1068"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numPr>
          <w:ilvl w:val="0"/>
          <w:numId w:val="2"/>
        </w:numPr>
        <w:spacing w:after="0"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non sussistono diverse ragioni di opportunità che si frappongano al conferimento dell’incarico in questione;</w:t>
      </w:r>
    </w:p>
    <w:p w:rsidR="00000000" w:rsidDel="00000000" w:rsidP="00000000" w:rsidRDefault="00000000" w:rsidRPr="00000000" w14:paraId="00000021">
      <w:pPr>
        <w:spacing w:after="0" w:line="276"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numPr>
          <w:ilvl w:val="0"/>
          <w:numId w:val="2"/>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3">
      <w:pPr>
        <w:spacing w:after="0" w:lineRule="auto"/>
        <w:ind w:left="70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numPr>
          <w:ilvl w:val="0"/>
          <w:numId w:val="2"/>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6">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numPr>
          <w:ilvl w:val="0"/>
          <w:numId w:val="2"/>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8">
      <w:pPr>
        <w:spacing w:after="0" w:lineRule="auto"/>
        <w:ind w:left="70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numPr>
          <w:ilvl w:val="0"/>
          <w:numId w:val="2"/>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___________________ Firma ____________________________________________</w:t>
      </w:r>
    </w:p>
    <w:p w:rsidR="00000000" w:rsidDel="00000000" w:rsidP="00000000" w:rsidRDefault="00000000" w:rsidRPr="00000000" w14:paraId="0000002F">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6839" w:w="11907" w:orient="portrait"/>
      <w:pgMar w:bottom="1133.8582677165355" w:top="1133.8582677165355" w:left="1133.8582677165355" w:right="1133.8582677165355"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rFonts w:ascii="Calibri" w:cs="Calibri" w:eastAsia="Calibri" w:hAnsi="Calibri"/>
        <w:i w:val="1"/>
      </w:rPr>
    </w:pPr>
    <w:r w:rsidDel="00000000" w:rsidR="00000000" w:rsidRPr="00000000">
      <w:rPr>
        <w:rFonts w:ascii="Calibri" w:cs="Calibri" w:eastAsia="Calibri" w:hAnsi="Calibri"/>
        <w:i w:val="1"/>
        <w:rtl w:val="0"/>
      </w:rPr>
      <w:t xml:space="preserve">MOD. Dichiarazione di insussistenza di incompatibilità o cause ostative</w:t>
    </w:r>
  </w:p>
  <w:p w:rsidR="00000000" w:rsidDel="00000000" w:rsidP="00000000" w:rsidRDefault="00000000" w:rsidRPr="00000000" w14:paraId="00000039">
    <w:pPr>
      <w:rPr>
        <w:rFonts w:ascii="Calibri" w:cs="Calibri" w:eastAsia="Calibri" w:hAnsi="Calibri"/>
        <w:i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